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B3C" w:rsidRDefault="00995629" w:rsidP="00195B3C">
      <w:pPr>
        <w:jc w:val="center"/>
        <w:rPr>
          <w:rStyle w:val="af3"/>
          <w:sz w:val="28"/>
          <w:u w:val="single"/>
        </w:rPr>
      </w:pPr>
      <w:r>
        <w:rPr>
          <w:rFonts w:eastAsia="Calibri"/>
          <w:b/>
          <w:sz w:val="32"/>
          <w:szCs w:val="28"/>
        </w:rPr>
        <w:t>Результаты ОГЭ по русскому языку и литературе</w:t>
      </w:r>
    </w:p>
    <w:p w:rsidR="00195B3C" w:rsidRDefault="00195B3C" w:rsidP="00195B3C">
      <w:pPr>
        <w:ind w:left="426" w:hanging="426"/>
      </w:pPr>
    </w:p>
    <w:p w:rsidR="00195B3C" w:rsidRDefault="00195B3C" w:rsidP="00195B3C">
      <w:pPr>
        <w:tabs>
          <w:tab w:val="left" w:pos="1134"/>
        </w:tabs>
        <w:ind w:firstLine="567"/>
        <w:jc w:val="both"/>
        <w:rPr>
          <w:b/>
          <w:sz w:val="28"/>
          <w:szCs w:val="27"/>
        </w:rPr>
      </w:pPr>
      <w:bookmarkStart w:id="0" w:name="_Toc424490574"/>
      <w:bookmarkStart w:id="1" w:name="_Toc423954897"/>
      <w:bookmarkStart w:id="2" w:name="_Toc395183639"/>
      <w:r>
        <w:rPr>
          <w:b/>
          <w:sz w:val="32"/>
          <w:szCs w:val="28"/>
        </w:rPr>
        <w:t xml:space="preserve">Количество участников ОГЭ по учебному предмету </w:t>
      </w:r>
      <w:r>
        <w:rPr>
          <w:b/>
          <w:sz w:val="28"/>
          <w:szCs w:val="27"/>
        </w:rPr>
        <w:t>(за последние  годы проведения ОГЭ по предмету)</w:t>
      </w:r>
      <w:bookmarkEnd w:id="0"/>
      <w:bookmarkEnd w:id="1"/>
      <w:bookmarkEnd w:id="2"/>
      <w:r>
        <w:rPr>
          <w:b/>
          <w:sz w:val="28"/>
          <w:szCs w:val="27"/>
        </w:rPr>
        <w:t xml:space="preserve"> по категориям</w:t>
      </w:r>
    </w:p>
    <w:p w:rsidR="00195B3C" w:rsidRDefault="00195B3C" w:rsidP="00195B3C">
      <w:pPr>
        <w:tabs>
          <w:tab w:val="left" w:pos="1134"/>
        </w:tabs>
        <w:jc w:val="both"/>
        <w:rPr>
          <w:b/>
          <w:sz w:val="32"/>
          <w:szCs w:val="28"/>
        </w:rPr>
      </w:pPr>
    </w:p>
    <w:tbl>
      <w:tblPr>
        <w:tblW w:w="46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066"/>
        <w:gridCol w:w="795"/>
        <w:gridCol w:w="796"/>
        <w:gridCol w:w="796"/>
        <w:gridCol w:w="774"/>
      </w:tblGrid>
      <w:tr w:rsidR="00195B3C" w:rsidTr="00195B3C">
        <w:trPr>
          <w:trHeight w:val="310"/>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jc w:val="center"/>
              <w:rPr>
                <w:b/>
                <w:noProof/>
                <w:lang w:eastAsia="en-US"/>
              </w:rPr>
            </w:pPr>
            <w:r>
              <w:rPr>
                <w:b/>
                <w:lang w:eastAsia="en-US"/>
              </w:rPr>
              <w:t xml:space="preserve">№ </w:t>
            </w:r>
            <w:proofErr w:type="gramStart"/>
            <w:r>
              <w:rPr>
                <w:b/>
                <w:lang w:eastAsia="en-US"/>
              </w:rPr>
              <w:t>п</w:t>
            </w:r>
            <w:proofErr w:type="gramEnd"/>
            <w:r>
              <w:rPr>
                <w:b/>
                <w:lang w:eastAsia="en-US"/>
              </w:rPr>
              <w:t>/п</w:t>
            </w:r>
          </w:p>
        </w:tc>
        <w:tc>
          <w:tcPr>
            <w:tcW w:w="5260" w:type="dxa"/>
            <w:vMerge w:val="restart"/>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jc w:val="center"/>
              <w:rPr>
                <w:b/>
                <w:noProof/>
                <w:lang w:eastAsia="en-US"/>
              </w:rPr>
            </w:pPr>
            <w:r>
              <w:rPr>
                <w:b/>
                <w:noProof/>
                <w:lang w:eastAsia="en-US"/>
              </w:rPr>
              <w:t>Участники ОГЭ</w:t>
            </w:r>
          </w:p>
        </w:tc>
        <w:tc>
          <w:tcPr>
            <w:tcW w:w="1635" w:type="dxa"/>
            <w:gridSpan w:val="2"/>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jc w:val="center"/>
              <w:rPr>
                <w:b/>
                <w:noProof/>
                <w:lang w:eastAsia="en-US"/>
              </w:rPr>
            </w:pPr>
            <w:r>
              <w:rPr>
                <w:b/>
                <w:noProof/>
                <w:lang w:eastAsia="en-US"/>
              </w:rPr>
              <w:t>2023 г.</w:t>
            </w:r>
          </w:p>
        </w:tc>
        <w:tc>
          <w:tcPr>
            <w:tcW w:w="1614" w:type="dxa"/>
            <w:gridSpan w:val="2"/>
            <w:tcBorders>
              <w:top w:val="single" w:sz="4" w:space="0" w:color="auto"/>
              <w:left w:val="single" w:sz="4" w:space="0" w:color="auto"/>
              <w:bottom w:val="single" w:sz="4" w:space="0" w:color="auto"/>
              <w:right w:val="single" w:sz="4" w:space="0" w:color="auto"/>
            </w:tcBorders>
            <w:hideMark/>
          </w:tcPr>
          <w:p w:rsidR="00195B3C" w:rsidRDefault="00195B3C">
            <w:pPr>
              <w:tabs>
                <w:tab w:val="left" w:pos="10320"/>
              </w:tabs>
              <w:spacing w:line="276" w:lineRule="auto"/>
              <w:jc w:val="center"/>
              <w:rPr>
                <w:b/>
                <w:noProof/>
                <w:lang w:eastAsia="en-US"/>
              </w:rPr>
            </w:pPr>
            <w:r>
              <w:rPr>
                <w:b/>
                <w:noProof/>
                <w:lang w:eastAsia="en-US"/>
              </w:rPr>
              <w:t>2024 г.</w:t>
            </w:r>
          </w:p>
        </w:tc>
      </w:tr>
      <w:tr w:rsidR="00195B3C" w:rsidTr="00195B3C">
        <w:trPr>
          <w:trHeight w:val="166"/>
        </w:trPr>
        <w:tc>
          <w:tcPr>
            <w:tcW w:w="694" w:type="dxa"/>
            <w:vMerge/>
            <w:tcBorders>
              <w:top w:val="single" w:sz="4" w:space="0" w:color="auto"/>
              <w:left w:val="single" w:sz="4" w:space="0" w:color="auto"/>
              <w:bottom w:val="single" w:sz="4" w:space="0" w:color="auto"/>
              <w:right w:val="single" w:sz="4" w:space="0" w:color="auto"/>
            </w:tcBorders>
            <w:vAlign w:val="center"/>
            <w:hideMark/>
          </w:tcPr>
          <w:p w:rsidR="00195B3C" w:rsidRDefault="00195B3C">
            <w:pPr>
              <w:rPr>
                <w:b/>
                <w:noProof/>
                <w:lang w:eastAsia="en-US"/>
              </w:rPr>
            </w:pPr>
          </w:p>
        </w:tc>
        <w:tc>
          <w:tcPr>
            <w:tcW w:w="5260" w:type="dxa"/>
            <w:vMerge/>
            <w:tcBorders>
              <w:top w:val="single" w:sz="4" w:space="0" w:color="auto"/>
              <w:left w:val="single" w:sz="4" w:space="0" w:color="auto"/>
              <w:bottom w:val="single" w:sz="4" w:space="0" w:color="auto"/>
              <w:right w:val="single" w:sz="4" w:space="0" w:color="auto"/>
            </w:tcBorders>
            <w:vAlign w:val="center"/>
            <w:hideMark/>
          </w:tcPr>
          <w:p w:rsidR="00195B3C" w:rsidRDefault="00195B3C">
            <w:pPr>
              <w:rPr>
                <w:b/>
                <w:noProof/>
                <w:lang w:eastAsia="en-US"/>
              </w:rPr>
            </w:pPr>
          </w:p>
        </w:tc>
        <w:tc>
          <w:tcPr>
            <w:tcW w:w="81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jc w:val="center"/>
              <w:rPr>
                <w:noProof/>
                <w:lang w:eastAsia="en-US"/>
              </w:rPr>
            </w:pPr>
            <w:r>
              <w:rPr>
                <w:noProof/>
                <w:lang w:eastAsia="en-US"/>
              </w:rPr>
              <w:t>чел.</w:t>
            </w:r>
          </w:p>
        </w:tc>
        <w:tc>
          <w:tcPr>
            <w:tcW w:w="8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jc w:val="center"/>
              <w:rPr>
                <w:noProof/>
                <w:lang w:eastAsia="en-US"/>
              </w:rPr>
            </w:pPr>
            <w:r>
              <w:rPr>
                <w:noProof/>
                <w:lang w:eastAsia="en-US"/>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jc w:val="center"/>
              <w:rPr>
                <w:noProof/>
                <w:lang w:eastAsia="en-US"/>
              </w:rPr>
            </w:pPr>
            <w:r>
              <w:rPr>
                <w:noProof/>
                <w:lang w:eastAsia="en-US"/>
              </w:rPr>
              <w:t>чел.</w:t>
            </w:r>
          </w:p>
        </w:tc>
        <w:tc>
          <w:tcPr>
            <w:tcW w:w="796" w:type="dxa"/>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jc w:val="center"/>
              <w:rPr>
                <w:noProof/>
                <w:lang w:eastAsia="en-US"/>
              </w:rPr>
            </w:pPr>
            <w:r>
              <w:rPr>
                <w:noProof/>
                <w:lang w:eastAsia="en-US"/>
              </w:rPr>
              <w:t>%</w:t>
            </w:r>
          </w:p>
        </w:tc>
      </w:tr>
      <w:tr w:rsidR="00195B3C" w:rsidTr="00195B3C">
        <w:trPr>
          <w:trHeight w:val="949"/>
        </w:trPr>
        <w:tc>
          <w:tcPr>
            <w:tcW w:w="694" w:type="dxa"/>
            <w:tcBorders>
              <w:top w:val="single" w:sz="4" w:space="0" w:color="auto"/>
              <w:left w:val="single" w:sz="4" w:space="0" w:color="auto"/>
              <w:bottom w:val="single" w:sz="4" w:space="0" w:color="auto"/>
              <w:right w:val="single" w:sz="4" w:space="0" w:color="auto"/>
            </w:tcBorders>
            <w:vAlign w:val="center"/>
          </w:tcPr>
          <w:p w:rsidR="00195B3C" w:rsidRDefault="00195B3C">
            <w:pPr>
              <w:pStyle w:val="af0"/>
              <w:numPr>
                <w:ilvl w:val="0"/>
                <w:numId w:val="2"/>
              </w:numPr>
              <w:tabs>
                <w:tab w:val="left" w:pos="10320"/>
              </w:tabs>
              <w:spacing w:after="0"/>
              <w:ind w:left="0" w:firstLine="0"/>
              <w:rPr>
                <w:rFonts w:ascii="Times New Roman" w:hAnsi="Times New Roman"/>
                <w:sz w:val="24"/>
                <w:szCs w:val="24"/>
              </w:rPr>
            </w:pPr>
          </w:p>
        </w:tc>
        <w:tc>
          <w:tcPr>
            <w:tcW w:w="526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rPr>
                <w:lang w:eastAsia="en-US"/>
              </w:rPr>
            </w:pPr>
            <w:r>
              <w:rPr>
                <w:lang w:eastAsia="en-US"/>
              </w:rPr>
              <w:t>Выпускники текущего года, обучающихся по программам ООО (СОШ)</w:t>
            </w:r>
          </w:p>
        </w:tc>
        <w:tc>
          <w:tcPr>
            <w:tcW w:w="81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511</w:t>
            </w:r>
          </w:p>
        </w:tc>
        <w:tc>
          <w:tcPr>
            <w:tcW w:w="8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color w:val="0D0D0D" w:themeColor="text1" w:themeTint="F2"/>
                <w:lang w:eastAsia="en-US"/>
              </w:rPr>
              <w:t>94,5</w:t>
            </w:r>
          </w:p>
        </w:tc>
        <w:tc>
          <w:tcPr>
            <w:tcW w:w="8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574</w:t>
            </w:r>
          </w:p>
        </w:tc>
        <w:tc>
          <w:tcPr>
            <w:tcW w:w="796"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97,6</w:t>
            </w:r>
          </w:p>
        </w:tc>
      </w:tr>
      <w:tr w:rsidR="00195B3C" w:rsidTr="00195B3C">
        <w:trPr>
          <w:trHeight w:val="638"/>
        </w:trPr>
        <w:tc>
          <w:tcPr>
            <w:tcW w:w="694" w:type="dxa"/>
            <w:tcBorders>
              <w:top w:val="single" w:sz="4" w:space="0" w:color="auto"/>
              <w:left w:val="single" w:sz="4" w:space="0" w:color="auto"/>
              <w:bottom w:val="single" w:sz="4" w:space="0" w:color="auto"/>
              <w:right w:val="single" w:sz="4" w:space="0" w:color="auto"/>
            </w:tcBorders>
            <w:vAlign w:val="center"/>
          </w:tcPr>
          <w:p w:rsidR="00195B3C" w:rsidRDefault="00195B3C">
            <w:pPr>
              <w:pStyle w:val="af0"/>
              <w:numPr>
                <w:ilvl w:val="0"/>
                <w:numId w:val="2"/>
              </w:numPr>
              <w:tabs>
                <w:tab w:val="left" w:pos="10320"/>
              </w:tabs>
              <w:spacing w:after="0"/>
              <w:ind w:left="0" w:firstLine="0"/>
              <w:rPr>
                <w:rFonts w:ascii="Times New Roman" w:hAnsi="Times New Roman"/>
                <w:sz w:val="24"/>
                <w:szCs w:val="24"/>
              </w:rPr>
            </w:pPr>
          </w:p>
        </w:tc>
        <w:tc>
          <w:tcPr>
            <w:tcW w:w="526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rPr>
                <w:lang w:eastAsia="en-US"/>
              </w:rPr>
            </w:pPr>
            <w:r>
              <w:rPr>
                <w:lang w:eastAsia="en-US"/>
              </w:rPr>
              <w:t>Выпускники лицеев и гимназий</w:t>
            </w:r>
          </w:p>
        </w:tc>
        <w:tc>
          <w:tcPr>
            <w:tcW w:w="81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0</w:t>
            </w:r>
          </w:p>
        </w:tc>
        <w:tc>
          <w:tcPr>
            <w:tcW w:w="8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0</w:t>
            </w:r>
          </w:p>
        </w:tc>
        <w:tc>
          <w:tcPr>
            <w:tcW w:w="8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0</w:t>
            </w:r>
          </w:p>
        </w:tc>
        <w:tc>
          <w:tcPr>
            <w:tcW w:w="796"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0</w:t>
            </w:r>
          </w:p>
        </w:tc>
      </w:tr>
      <w:tr w:rsidR="00195B3C" w:rsidTr="00195B3C">
        <w:trPr>
          <w:trHeight w:val="310"/>
        </w:trPr>
        <w:tc>
          <w:tcPr>
            <w:tcW w:w="694" w:type="dxa"/>
            <w:tcBorders>
              <w:top w:val="single" w:sz="4" w:space="0" w:color="auto"/>
              <w:left w:val="single" w:sz="4" w:space="0" w:color="auto"/>
              <w:bottom w:val="single" w:sz="4" w:space="0" w:color="auto"/>
              <w:right w:val="single" w:sz="4" w:space="0" w:color="auto"/>
            </w:tcBorders>
            <w:vAlign w:val="center"/>
          </w:tcPr>
          <w:p w:rsidR="00195B3C" w:rsidRDefault="00195B3C">
            <w:pPr>
              <w:pStyle w:val="af0"/>
              <w:numPr>
                <w:ilvl w:val="0"/>
                <w:numId w:val="2"/>
              </w:numPr>
              <w:tabs>
                <w:tab w:val="left" w:pos="10320"/>
              </w:tabs>
              <w:spacing w:after="0"/>
              <w:ind w:left="0" w:firstLine="0"/>
              <w:rPr>
                <w:rFonts w:ascii="Times New Roman" w:hAnsi="Times New Roman"/>
                <w:sz w:val="24"/>
                <w:szCs w:val="24"/>
              </w:rPr>
            </w:pPr>
          </w:p>
        </w:tc>
        <w:tc>
          <w:tcPr>
            <w:tcW w:w="526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rPr>
                <w:lang w:eastAsia="en-US"/>
              </w:rPr>
            </w:pPr>
            <w:r>
              <w:rPr>
                <w:lang w:eastAsia="en-US"/>
              </w:rPr>
              <w:t>Выпускники ООШ</w:t>
            </w:r>
          </w:p>
        </w:tc>
        <w:tc>
          <w:tcPr>
            <w:tcW w:w="81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28</w:t>
            </w:r>
          </w:p>
        </w:tc>
        <w:tc>
          <w:tcPr>
            <w:tcW w:w="8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5,2</w:t>
            </w:r>
          </w:p>
        </w:tc>
        <w:tc>
          <w:tcPr>
            <w:tcW w:w="8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14</w:t>
            </w:r>
          </w:p>
        </w:tc>
        <w:tc>
          <w:tcPr>
            <w:tcW w:w="796"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2,4</w:t>
            </w:r>
          </w:p>
        </w:tc>
      </w:tr>
      <w:tr w:rsidR="00195B3C" w:rsidTr="00195B3C">
        <w:trPr>
          <w:trHeight w:val="310"/>
        </w:trPr>
        <w:tc>
          <w:tcPr>
            <w:tcW w:w="694" w:type="dxa"/>
            <w:tcBorders>
              <w:top w:val="single" w:sz="4" w:space="0" w:color="auto"/>
              <w:left w:val="single" w:sz="4" w:space="0" w:color="auto"/>
              <w:bottom w:val="single" w:sz="4" w:space="0" w:color="auto"/>
              <w:right w:val="single" w:sz="4" w:space="0" w:color="auto"/>
            </w:tcBorders>
            <w:vAlign w:val="center"/>
          </w:tcPr>
          <w:p w:rsidR="00195B3C" w:rsidRDefault="00195B3C">
            <w:pPr>
              <w:pStyle w:val="af0"/>
              <w:numPr>
                <w:ilvl w:val="0"/>
                <w:numId w:val="2"/>
              </w:numPr>
              <w:tabs>
                <w:tab w:val="left" w:pos="10320"/>
              </w:tabs>
              <w:spacing w:after="0"/>
              <w:ind w:left="0" w:firstLine="0"/>
              <w:rPr>
                <w:rFonts w:ascii="Times New Roman" w:hAnsi="Times New Roman"/>
                <w:sz w:val="24"/>
                <w:szCs w:val="24"/>
              </w:rPr>
            </w:pPr>
          </w:p>
        </w:tc>
        <w:tc>
          <w:tcPr>
            <w:tcW w:w="526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rPr>
                <w:highlight w:val="yellow"/>
                <w:lang w:eastAsia="en-US"/>
              </w:rPr>
            </w:pPr>
            <w:proofErr w:type="gramStart"/>
            <w:r>
              <w:rPr>
                <w:lang w:eastAsia="en-US"/>
              </w:rPr>
              <w:t>Обучающиеся</w:t>
            </w:r>
            <w:proofErr w:type="gramEnd"/>
            <w:r>
              <w:rPr>
                <w:lang w:eastAsia="en-US"/>
              </w:rPr>
              <w:t xml:space="preserve"> на дому</w:t>
            </w:r>
          </w:p>
        </w:tc>
        <w:tc>
          <w:tcPr>
            <w:tcW w:w="81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0</w:t>
            </w:r>
          </w:p>
        </w:tc>
        <w:tc>
          <w:tcPr>
            <w:tcW w:w="8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0</w:t>
            </w:r>
          </w:p>
        </w:tc>
        <w:tc>
          <w:tcPr>
            <w:tcW w:w="818" w:type="dxa"/>
            <w:tcBorders>
              <w:top w:val="single" w:sz="4" w:space="0" w:color="auto"/>
              <w:left w:val="single" w:sz="4" w:space="0" w:color="auto"/>
              <w:bottom w:val="single" w:sz="4" w:space="0" w:color="auto"/>
              <w:right w:val="single" w:sz="4" w:space="0" w:color="auto"/>
            </w:tcBorders>
            <w:vAlign w:val="center"/>
          </w:tcPr>
          <w:p w:rsidR="00195B3C" w:rsidRDefault="00195B3C">
            <w:pPr>
              <w:spacing w:line="276" w:lineRule="auto"/>
              <w:jc w:val="center"/>
              <w:rPr>
                <w:lang w:eastAsia="en-US"/>
              </w:rPr>
            </w:pPr>
          </w:p>
        </w:tc>
        <w:tc>
          <w:tcPr>
            <w:tcW w:w="796" w:type="dxa"/>
            <w:tcBorders>
              <w:top w:val="single" w:sz="4" w:space="0" w:color="auto"/>
              <w:left w:val="single" w:sz="4" w:space="0" w:color="auto"/>
              <w:bottom w:val="single" w:sz="4" w:space="0" w:color="auto"/>
              <w:right w:val="single" w:sz="4" w:space="0" w:color="auto"/>
            </w:tcBorders>
            <w:vAlign w:val="center"/>
          </w:tcPr>
          <w:p w:rsidR="00195B3C" w:rsidRDefault="00195B3C">
            <w:pPr>
              <w:spacing w:line="276" w:lineRule="auto"/>
              <w:jc w:val="center"/>
              <w:rPr>
                <w:lang w:eastAsia="en-US"/>
              </w:rPr>
            </w:pPr>
          </w:p>
        </w:tc>
      </w:tr>
      <w:tr w:rsidR="00195B3C" w:rsidTr="00195B3C">
        <w:trPr>
          <w:trHeight w:val="638"/>
        </w:trPr>
        <w:tc>
          <w:tcPr>
            <w:tcW w:w="694" w:type="dxa"/>
            <w:tcBorders>
              <w:top w:val="single" w:sz="4" w:space="0" w:color="auto"/>
              <w:left w:val="single" w:sz="4" w:space="0" w:color="auto"/>
              <w:bottom w:val="single" w:sz="4" w:space="0" w:color="auto"/>
              <w:right w:val="single" w:sz="4" w:space="0" w:color="auto"/>
            </w:tcBorders>
            <w:vAlign w:val="center"/>
          </w:tcPr>
          <w:p w:rsidR="00195B3C" w:rsidRDefault="00195B3C">
            <w:pPr>
              <w:pStyle w:val="af0"/>
              <w:numPr>
                <w:ilvl w:val="0"/>
                <w:numId w:val="2"/>
              </w:numPr>
              <w:tabs>
                <w:tab w:val="left" w:pos="10320"/>
              </w:tabs>
              <w:spacing w:after="0"/>
              <w:ind w:left="0" w:firstLine="0"/>
              <w:rPr>
                <w:rFonts w:ascii="Times New Roman" w:hAnsi="Times New Roman"/>
                <w:sz w:val="24"/>
                <w:szCs w:val="24"/>
              </w:rPr>
            </w:pPr>
          </w:p>
        </w:tc>
        <w:tc>
          <w:tcPr>
            <w:tcW w:w="526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tabs>
                <w:tab w:val="left" w:pos="10320"/>
              </w:tabs>
              <w:spacing w:line="276" w:lineRule="auto"/>
              <w:rPr>
                <w:lang w:eastAsia="en-US"/>
              </w:rPr>
            </w:pPr>
            <w:r>
              <w:rPr>
                <w:lang w:eastAsia="en-US"/>
              </w:rPr>
              <w:t>Участники  с ограниченными возможностями здоровья</w:t>
            </w:r>
          </w:p>
        </w:tc>
        <w:tc>
          <w:tcPr>
            <w:tcW w:w="81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color w:val="FF0000"/>
                <w:lang w:eastAsia="en-US"/>
              </w:rPr>
            </w:pPr>
            <w:r>
              <w:rPr>
                <w:color w:val="FF0000"/>
                <w:lang w:eastAsia="en-US"/>
              </w:rPr>
              <w:t>2</w:t>
            </w:r>
          </w:p>
        </w:tc>
        <w:tc>
          <w:tcPr>
            <w:tcW w:w="8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color w:val="FF0000"/>
                <w:lang w:eastAsia="en-US"/>
              </w:rPr>
            </w:pPr>
            <w:r>
              <w:rPr>
                <w:color w:val="FF0000"/>
                <w:lang w:eastAsia="en-US"/>
              </w:rPr>
              <w:t>0,4</w:t>
            </w:r>
          </w:p>
        </w:tc>
        <w:tc>
          <w:tcPr>
            <w:tcW w:w="8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49</w:t>
            </w:r>
          </w:p>
        </w:tc>
        <w:tc>
          <w:tcPr>
            <w:tcW w:w="796" w:type="dxa"/>
            <w:tcBorders>
              <w:top w:val="single" w:sz="4" w:space="0" w:color="auto"/>
              <w:left w:val="single" w:sz="4" w:space="0" w:color="auto"/>
              <w:bottom w:val="single" w:sz="4" w:space="0" w:color="auto"/>
              <w:right w:val="single" w:sz="4" w:space="0" w:color="auto"/>
            </w:tcBorders>
            <w:vAlign w:val="center"/>
            <w:hideMark/>
          </w:tcPr>
          <w:p w:rsidR="00195B3C" w:rsidRDefault="00195B3C">
            <w:pPr>
              <w:spacing w:line="276" w:lineRule="auto"/>
              <w:jc w:val="center"/>
              <w:rPr>
                <w:lang w:eastAsia="en-US"/>
              </w:rPr>
            </w:pPr>
            <w:r>
              <w:rPr>
                <w:lang w:eastAsia="en-US"/>
              </w:rPr>
              <w:t>7,6</w:t>
            </w:r>
          </w:p>
        </w:tc>
      </w:tr>
    </w:tbl>
    <w:p w:rsidR="00195B3C" w:rsidRDefault="00195B3C" w:rsidP="00195B3C">
      <w:pPr>
        <w:ind w:left="-426" w:firstLine="426"/>
        <w:jc w:val="both"/>
        <w:rPr>
          <w:b/>
        </w:rPr>
      </w:pPr>
      <w:bookmarkStart w:id="3" w:name="_Toc424490577"/>
    </w:p>
    <w:bookmarkEnd w:id="3"/>
    <w:p w:rsidR="00195B3C" w:rsidRDefault="00195B3C" w:rsidP="00195B3C">
      <w:pPr>
        <w:spacing w:line="360" w:lineRule="auto"/>
        <w:ind w:firstLine="426"/>
        <w:jc w:val="both"/>
        <w:rPr>
          <w:sz w:val="28"/>
          <w:szCs w:val="21"/>
        </w:rPr>
      </w:pPr>
      <w:r>
        <w:rPr>
          <w:sz w:val="28"/>
          <w:szCs w:val="21"/>
        </w:rPr>
        <w:t xml:space="preserve">Количество участников ОГЭ по русскому языку, как обязательному предмету, определяется </w:t>
      </w:r>
      <w:r>
        <w:rPr>
          <w:sz w:val="28"/>
          <w:szCs w:val="28"/>
        </w:rPr>
        <w:t>общей численности выпускников соответствующего года</w:t>
      </w:r>
      <w:r>
        <w:rPr>
          <w:sz w:val="28"/>
          <w:szCs w:val="21"/>
        </w:rPr>
        <w:t xml:space="preserve">. Состав участников экзамена в 2024 году по сравнению с предыдущими годами изменился незначительно и представлен выпускниками общеобразовательных учреждений, лицеи и гимназии на территории округа отсутствуют. </w:t>
      </w:r>
      <w:proofErr w:type="gramStart"/>
      <w:r>
        <w:rPr>
          <w:sz w:val="28"/>
          <w:szCs w:val="21"/>
        </w:rPr>
        <w:t>Подавляющее большинство экзаменуемых – это девятиклассники, обучающиеся в средних общеобразовательных учреждениях, выпускники ООШ составляют меньшинство.</w:t>
      </w:r>
      <w:proofErr w:type="gramEnd"/>
    </w:p>
    <w:p w:rsidR="00195B3C" w:rsidRDefault="00195B3C" w:rsidP="00195B3C">
      <w:pPr>
        <w:spacing w:line="360" w:lineRule="auto"/>
        <w:ind w:firstLine="426"/>
        <w:jc w:val="both"/>
        <w:rPr>
          <w:sz w:val="28"/>
          <w:szCs w:val="28"/>
        </w:rPr>
      </w:pPr>
      <w:r>
        <w:rPr>
          <w:sz w:val="28"/>
          <w:szCs w:val="28"/>
        </w:rPr>
        <w:t xml:space="preserve">Участники с ОВЗ выбирают прохождение государственной итоговой аттестации в форме ГВЭ. В 2024 году в  ОГЭ участвовало 49 чел. (7,6%), имеющих статус ребенок-инвалид </w:t>
      </w:r>
    </w:p>
    <w:p w:rsidR="00195B3C" w:rsidRDefault="00195B3C" w:rsidP="00195B3C">
      <w:pPr>
        <w:ind w:firstLine="426"/>
        <w:jc w:val="both"/>
        <w:rPr>
          <w:szCs w:val="28"/>
        </w:rPr>
      </w:pPr>
    </w:p>
    <w:p w:rsidR="00195B3C" w:rsidRDefault="00195B3C" w:rsidP="00195B3C">
      <w:pPr>
        <w:tabs>
          <w:tab w:val="left" w:pos="2010"/>
        </w:tabs>
        <w:jc w:val="both"/>
        <w:rPr>
          <w:sz w:val="28"/>
          <w:szCs w:val="28"/>
        </w:rPr>
      </w:pPr>
      <w:r>
        <w:rPr>
          <w:sz w:val="28"/>
          <w:szCs w:val="28"/>
        </w:rPr>
        <w:tab/>
      </w:r>
    </w:p>
    <w:p w:rsidR="00195B3C" w:rsidRDefault="00195B3C" w:rsidP="00195B3C">
      <w:pPr>
        <w:tabs>
          <w:tab w:val="left" w:pos="2010"/>
        </w:tabs>
        <w:ind w:firstLine="567"/>
        <w:jc w:val="both"/>
        <w:rPr>
          <w:b/>
          <w:color w:val="000000" w:themeColor="text1"/>
          <w:sz w:val="28"/>
          <w:szCs w:val="28"/>
        </w:rPr>
      </w:pPr>
      <w:r>
        <w:rPr>
          <w:b/>
          <w:color w:val="000000" w:themeColor="text1"/>
          <w:sz w:val="28"/>
          <w:szCs w:val="28"/>
        </w:rPr>
        <w:t>Диаграмма распределения первичных баллов участников ОГЭ по предмету</w:t>
      </w:r>
    </w:p>
    <w:p w:rsidR="00195B3C" w:rsidRDefault="00195B3C" w:rsidP="00195B3C">
      <w:pPr>
        <w:tabs>
          <w:tab w:val="left" w:pos="2010"/>
        </w:tabs>
        <w:jc w:val="both"/>
        <w:rPr>
          <w:sz w:val="28"/>
          <w:szCs w:val="28"/>
        </w:rPr>
      </w:pPr>
    </w:p>
    <w:p w:rsidR="00195B3C" w:rsidRDefault="00195B3C" w:rsidP="00195B3C">
      <w:pPr>
        <w:tabs>
          <w:tab w:val="left" w:pos="2010"/>
        </w:tabs>
        <w:jc w:val="both"/>
        <w:rPr>
          <w:sz w:val="28"/>
          <w:szCs w:val="28"/>
        </w:rPr>
      </w:pPr>
      <w:r>
        <w:rPr>
          <w:noProof/>
          <w:sz w:val="28"/>
          <w:szCs w:val="28"/>
        </w:rPr>
        <w:lastRenderedPageBreak/>
        <w:drawing>
          <wp:inline distT="0" distB="0" distL="0" distR="0">
            <wp:extent cx="6149340" cy="2705100"/>
            <wp:effectExtent l="0" t="0" r="2286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95B3C" w:rsidRDefault="00195B3C" w:rsidP="00195B3C">
      <w:pPr>
        <w:tabs>
          <w:tab w:val="left" w:pos="2010"/>
        </w:tabs>
        <w:jc w:val="both"/>
        <w:rPr>
          <w:sz w:val="28"/>
          <w:szCs w:val="28"/>
        </w:rPr>
      </w:pPr>
    </w:p>
    <w:p w:rsidR="00195B3C" w:rsidRDefault="00195B3C" w:rsidP="00195B3C">
      <w:pPr>
        <w:ind w:firstLine="567"/>
        <w:jc w:val="both"/>
        <w:rPr>
          <w:b/>
          <w:sz w:val="28"/>
          <w:szCs w:val="28"/>
        </w:rPr>
      </w:pPr>
      <w:r>
        <w:rPr>
          <w:b/>
          <w:sz w:val="28"/>
          <w:szCs w:val="28"/>
        </w:rPr>
        <w:t xml:space="preserve">Динамика результатов ОГЭ по предмету </w:t>
      </w:r>
    </w:p>
    <w:p w:rsidR="00195B3C" w:rsidRDefault="00195B3C" w:rsidP="00195B3C">
      <w:pPr>
        <w:pStyle w:val="af0"/>
        <w:spacing w:after="0" w:line="240" w:lineRule="auto"/>
        <w:ind w:left="1985"/>
        <w:jc w:val="right"/>
        <w:rPr>
          <w:rFonts w:ascii="Times New Roman" w:eastAsiaTheme="minorHAnsi" w:hAnsi="Times New Roman"/>
          <w:bCs/>
          <w:szCs w:val="24"/>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1276"/>
        <w:gridCol w:w="1276"/>
        <w:gridCol w:w="1275"/>
        <w:gridCol w:w="1276"/>
      </w:tblGrid>
      <w:tr w:rsidR="00195B3C" w:rsidTr="00195B3C">
        <w:trPr>
          <w:trHeight w:val="395"/>
        </w:trPr>
        <w:tc>
          <w:tcPr>
            <w:tcW w:w="4253" w:type="dxa"/>
            <w:vMerge w:val="restart"/>
            <w:tcBorders>
              <w:top w:val="single" w:sz="4" w:space="0" w:color="000000"/>
              <w:left w:val="single" w:sz="4" w:space="0" w:color="000000"/>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Получили отметку</w:t>
            </w:r>
          </w:p>
        </w:tc>
        <w:tc>
          <w:tcPr>
            <w:tcW w:w="2552" w:type="dxa"/>
            <w:gridSpan w:val="2"/>
            <w:tcBorders>
              <w:top w:val="single" w:sz="4" w:space="0" w:color="000000"/>
              <w:left w:val="single" w:sz="4" w:space="0" w:color="auto"/>
              <w:bottom w:val="single" w:sz="4" w:space="0" w:color="000000"/>
              <w:right w:val="single" w:sz="4" w:space="0" w:color="000000"/>
            </w:tcBorders>
            <w:vAlign w:val="center"/>
            <w:hideMark/>
          </w:tcPr>
          <w:p w:rsidR="00195B3C" w:rsidRDefault="00195B3C">
            <w:pPr>
              <w:tabs>
                <w:tab w:val="left" w:pos="10320"/>
              </w:tabs>
              <w:spacing w:line="276" w:lineRule="auto"/>
              <w:jc w:val="center"/>
              <w:rPr>
                <w:b/>
                <w:noProof/>
                <w:lang w:eastAsia="en-US"/>
              </w:rPr>
            </w:pPr>
            <w:r>
              <w:rPr>
                <w:b/>
                <w:noProof/>
                <w:lang w:eastAsia="en-US"/>
              </w:rPr>
              <w:t>2023 г.</w:t>
            </w:r>
          </w:p>
        </w:tc>
        <w:tc>
          <w:tcPr>
            <w:tcW w:w="2551" w:type="dxa"/>
            <w:gridSpan w:val="2"/>
            <w:tcBorders>
              <w:top w:val="single" w:sz="4" w:space="0" w:color="000000"/>
              <w:left w:val="single" w:sz="4" w:space="0" w:color="auto"/>
              <w:bottom w:val="single" w:sz="4" w:space="0" w:color="000000"/>
              <w:right w:val="single" w:sz="4" w:space="0" w:color="000000"/>
            </w:tcBorders>
            <w:hideMark/>
          </w:tcPr>
          <w:p w:rsidR="00195B3C" w:rsidRDefault="00195B3C">
            <w:pPr>
              <w:tabs>
                <w:tab w:val="left" w:pos="10320"/>
              </w:tabs>
              <w:spacing w:line="276" w:lineRule="auto"/>
              <w:jc w:val="center"/>
              <w:rPr>
                <w:b/>
                <w:noProof/>
                <w:lang w:eastAsia="en-US"/>
              </w:rPr>
            </w:pPr>
            <w:r>
              <w:rPr>
                <w:b/>
                <w:noProof/>
                <w:lang w:eastAsia="en-US"/>
              </w:rPr>
              <w:t>2024 г.</w:t>
            </w:r>
          </w:p>
        </w:tc>
      </w:tr>
      <w:tr w:rsidR="00195B3C" w:rsidTr="00195B3C">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5B3C" w:rsidRDefault="00195B3C">
            <w:pPr>
              <w:rPr>
                <w:rFonts w:eastAsia="MS Mincho"/>
                <w:lang w:eastAsia="en-US"/>
              </w:rPr>
            </w:pP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195B3C" w:rsidRDefault="00195B3C">
            <w:pPr>
              <w:tabs>
                <w:tab w:val="left" w:pos="10320"/>
              </w:tabs>
              <w:spacing w:line="276" w:lineRule="auto"/>
              <w:jc w:val="center"/>
              <w:rPr>
                <w:noProof/>
                <w:lang w:eastAsia="en-US"/>
              </w:rPr>
            </w:pPr>
            <w:r>
              <w:rPr>
                <w:noProof/>
                <w:lang w:eastAsia="en-US"/>
              </w:rPr>
              <w:t>чел.</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tabs>
                <w:tab w:val="left" w:pos="10320"/>
              </w:tabs>
              <w:spacing w:line="276" w:lineRule="auto"/>
              <w:jc w:val="center"/>
              <w:rPr>
                <w:noProof/>
                <w:lang w:eastAsia="en-US"/>
              </w:rPr>
            </w:pPr>
            <w:r>
              <w:rPr>
                <w:noProof/>
                <w:lang w:eastAsia="en-US"/>
              </w:rPr>
              <w:t>%</w:t>
            </w:r>
          </w:p>
        </w:tc>
        <w:tc>
          <w:tcPr>
            <w:tcW w:w="1275"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tabs>
                <w:tab w:val="left" w:pos="10320"/>
              </w:tabs>
              <w:spacing w:line="276" w:lineRule="auto"/>
              <w:jc w:val="center"/>
              <w:rPr>
                <w:noProof/>
                <w:lang w:eastAsia="en-US"/>
              </w:rPr>
            </w:pPr>
            <w:r>
              <w:rPr>
                <w:noProof/>
                <w:lang w:eastAsia="en-US"/>
              </w:rPr>
              <w:t>чел.</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tabs>
                <w:tab w:val="left" w:pos="10320"/>
              </w:tabs>
              <w:spacing w:line="276" w:lineRule="auto"/>
              <w:jc w:val="center"/>
              <w:rPr>
                <w:noProof/>
                <w:lang w:eastAsia="en-US"/>
              </w:rPr>
            </w:pPr>
            <w:r>
              <w:rPr>
                <w:noProof/>
                <w:lang w:eastAsia="en-US"/>
              </w:rPr>
              <w:t>%</w:t>
            </w:r>
          </w:p>
        </w:tc>
      </w:tr>
      <w:tr w:rsidR="00195B3C" w:rsidTr="00195B3C">
        <w:trPr>
          <w:trHeight w:val="408"/>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lang w:eastAsia="en-US"/>
              </w:rPr>
              <w:t>Получили «2»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color w:val="FF0000"/>
                <w:lang w:eastAsia="en-US"/>
              </w:rPr>
            </w:pPr>
            <w:r>
              <w:rPr>
                <w:rFonts w:eastAsia="MS Mincho"/>
                <w:color w:val="FF0000"/>
                <w:lang w:eastAsia="en-US"/>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color w:val="FF0000"/>
                <w:lang w:eastAsia="en-US"/>
              </w:rPr>
            </w:pPr>
            <w:r>
              <w:rPr>
                <w:rFonts w:eastAsia="MS Mincho"/>
                <w:color w:val="FF0000"/>
                <w:lang w:eastAsia="en-US"/>
              </w:rPr>
              <w:t>0,2</w:t>
            </w:r>
          </w:p>
        </w:tc>
        <w:tc>
          <w:tcPr>
            <w:tcW w:w="1275"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22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3,74</w:t>
            </w:r>
          </w:p>
        </w:tc>
      </w:tr>
      <w:tr w:rsidR="00195B3C" w:rsidTr="00195B3C">
        <w:trPr>
          <w:trHeight w:val="39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Получили «3»</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122</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22,6</w:t>
            </w:r>
          </w:p>
        </w:tc>
        <w:tc>
          <w:tcPr>
            <w:tcW w:w="1275"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205</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34,8</w:t>
            </w:r>
          </w:p>
        </w:tc>
      </w:tr>
      <w:tr w:rsidR="00195B3C" w:rsidTr="00195B3C">
        <w:trPr>
          <w:trHeight w:val="39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Получили «4»</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246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45,6</w:t>
            </w:r>
          </w:p>
        </w:tc>
        <w:tc>
          <w:tcPr>
            <w:tcW w:w="1275"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263</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44,7</w:t>
            </w:r>
          </w:p>
        </w:tc>
      </w:tr>
      <w:tr w:rsidR="00195B3C" w:rsidTr="00195B3C">
        <w:trPr>
          <w:trHeight w:val="39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Получили «5»</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170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31,5</w:t>
            </w:r>
          </w:p>
        </w:tc>
        <w:tc>
          <w:tcPr>
            <w:tcW w:w="1275"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98</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95B3C" w:rsidRDefault="00195B3C">
            <w:pPr>
              <w:spacing w:line="276" w:lineRule="auto"/>
              <w:jc w:val="center"/>
              <w:rPr>
                <w:rFonts w:eastAsia="MS Mincho"/>
                <w:lang w:eastAsia="en-US"/>
              </w:rPr>
            </w:pPr>
            <w:r>
              <w:rPr>
                <w:rFonts w:eastAsia="MS Mincho"/>
                <w:lang w:eastAsia="en-US"/>
              </w:rPr>
              <w:t>16,6</w:t>
            </w:r>
          </w:p>
        </w:tc>
      </w:tr>
    </w:tbl>
    <w:p w:rsidR="00195B3C" w:rsidRDefault="00195B3C" w:rsidP="00195B3C">
      <w:pPr>
        <w:ind w:left="709"/>
        <w:jc w:val="both"/>
      </w:pPr>
    </w:p>
    <w:p w:rsidR="00195B3C" w:rsidRDefault="00195B3C" w:rsidP="00195B3C">
      <w:pPr>
        <w:ind w:left="709"/>
        <w:jc w:val="both"/>
      </w:pPr>
    </w:p>
    <w:p w:rsidR="00195B3C" w:rsidRDefault="00195B3C" w:rsidP="00195B3C">
      <w:pPr>
        <w:ind w:firstLine="567"/>
        <w:jc w:val="both"/>
        <w:rPr>
          <w:b/>
          <w:bCs/>
          <w:sz w:val="28"/>
          <w:szCs w:val="28"/>
        </w:rPr>
      </w:pPr>
      <w:r>
        <w:rPr>
          <w:b/>
          <w:bCs/>
          <w:sz w:val="28"/>
          <w:szCs w:val="28"/>
        </w:rPr>
        <w:t xml:space="preserve">Результаты ОГЭ по АТЕ </w:t>
      </w:r>
    </w:p>
    <w:p w:rsidR="00195B3C" w:rsidRDefault="00195B3C" w:rsidP="00195B3C">
      <w:pPr>
        <w:pStyle w:val="af0"/>
        <w:spacing w:after="0" w:line="240" w:lineRule="auto"/>
        <w:ind w:left="1985"/>
        <w:jc w:val="right"/>
        <w:rPr>
          <w:rFonts w:ascii="Times New Roman" w:eastAsiaTheme="minorHAnsi" w:hAnsi="Times New Roman"/>
          <w:bCs/>
          <w:szCs w:val="24"/>
          <w:lang w:eastAsia="ru-RU"/>
        </w:rPr>
      </w:pPr>
    </w:p>
    <w:tbl>
      <w:tblPr>
        <w:tblStyle w:val="af3"/>
        <w:tblW w:w="9384" w:type="dxa"/>
        <w:tblInd w:w="108" w:type="dxa"/>
        <w:tblLayout w:type="fixed"/>
        <w:tblLook w:val="04A0" w:firstRow="1" w:lastRow="0" w:firstColumn="1" w:lastColumn="0" w:noHBand="0" w:noVBand="1"/>
      </w:tblPr>
      <w:tblGrid>
        <w:gridCol w:w="2185"/>
        <w:gridCol w:w="1923"/>
        <w:gridCol w:w="657"/>
        <w:gridCol w:w="662"/>
        <w:gridCol w:w="657"/>
        <w:gridCol w:w="662"/>
        <w:gridCol w:w="657"/>
        <w:gridCol w:w="662"/>
        <w:gridCol w:w="657"/>
        <w:gridCol w:w="662"/>
      </w:tblGrid>
      <w:tr w:rsidR="00195B3C" w:rsidTr="00195B3C">
        <w:trPr>
          <w:trHeight w:val="519"/>
        </w:trPr>
        <w:tc>
          <w:tcPr>
            <w:tcW w:w="2187" w:type="dxa"/>
            <w:vMerge w:val="restart"/>
            <w:tcBorders>
              <w:top w:val="single" w:sz="4" w:space="0" w:color="auto"/>
              <w:left w:val="single" w:sz="4" w:space="0" w:color="auto"/>
              <w:bottom w:val="single" w:sz="4" w:space="0" w:color="auto"/>
              <w:right w:val="single" w:sz="4" w:space="0" w:color="auto"/>
            </w:tcBorders>
            <w:vAlign w:val="center"/>
            <w:hideMark/>
          </w:tcPr>
          <w:p w:rsidR="00195B3C" w:rsidRDefault="00195B3C">
            <w:pPr>
              <w:jc w:val="center"/>
              <w:rPr>
                <w:bCs/>
              </w:rPr>
            </w:pPr>
            <w:r>
              <w:rPr>
                <w:bCs/>
              </w:rPr>
              <w:t>АТЕ</w:t>
            </w:r>
          </w:p>
        </w:tc>
        <w:tc>
          <w:tcPr>
            <w:tcW w:w="1924" w:type="dxa"/>
            <w:vMerge w:val="restart"/>
            <w:tcBorders>
              <w:top w:val="single" w:sz="4" w:space="0" w:color="auto"/>
              <w:left w:val="single" w:sz="4" w:space="0" w:color="auto"/>
              <w:bottom w:val="single" w:sz="4" w:space="0" w:color="auto"/>
              <w:right w:val="single" w:sz="4" w:space="0" w:color="auto"/>
            </w:tcBorders>
            <w:vAlign w:val="center"/>
            <w:hideMark/>
          </w:tcPr>
          <w:p w:rsidR="00195B3C" w:rsidRDefault="00195B3C">
            <w:pPr>
              <w:jc w:val="center"/>
              <w:rPr>
                <w:bCs/>
              </w:rPr>
            </w:pPr>
            <w:r>
              <w:rPr>
                <w:bCs/>
              </w:rPr>
              <w:t>Всего</w:t>
            </w:r>
          </w:p>
          <w:p w:rsidR="00195B3C" w:rsidRDefault="00195B3C">
            <w:pPr>
              <w:jc w:val="center"/>
              <w:rPr>
                <w:bCs/>
              </w:rPr>
            </w:pPr>
            <w:r>
              <w:rPr>
                <w:bCs/>
              </w:rPr>
              <w:t xml:space="preserve"> участников</w:t>
            </w:r>
          </w:p>
        </w:tc>
        <w:tc>
          <w:tcPr>
            <w:tcW w:w="1319" w:type="dxa"/>
            <w:gridSpan w:val="2"/>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«2»</w:t>
            </w:r>
          </w:p>
        </w:tc>
        <w:tc>
          <w:tcPr>
            <w:tcW w:w="1319" w:type="dxa"/>
            <w:gridSpan w:val="2"/>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«3»</w:t>
            </w:r>
          </w:p>
        </w:tc>
        <w:tc>
          <w:tcPr>
            <w:tcW w:w="1319" w:type="dxa"/>
            <w:gridSpan w:val="2"/>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«4»</w:t>
            </w:r>
          </w:p>
        </w:tc>
        <w:tc>
          <w:tcPr>
            <w:tcW w:w="1319" w:type="dxa"/>
            <w:gridSpan w:val="2"/>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«5»</w:t>
            </w:r>
          </w:p>
        </w:tc>
      </w:tr>
      <w:tr w:rsidR="00195B3C" w:rsidTr="00195B3C">
        <w:trPr>
          <w:trHeight w:val="331"/>
        </w:trPr>
        <w:tc>
          <w:tcPr>
            <w:tcW w:w="2187" w:type="dxa"/>
            <w:vMerge/>
            <w:tcBorders>
              <w:top w:val="single" w:sz="4" w:space="0" w:color="auto"/>
              <w:left w:val="single" w:sz="4" w:space="0" w:color="auto"/>
              <w:bottom w:val="single" w:sz="4" w:space="0" w:color="auto"/>
              <w:right w:val="single" w:sz="4" w:space="0" w:color="auto"/>
            </w:tcBorders>
            <w:vAlign w:val="center"/>
            <w:hideMark/>
          </w:tcPr>
          <w:p w:rsidR="00195B3C" w:rsidRDefault="00195B3C">
            <w:pPr>
              <w:rPr>
                <w:bCs/>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195B3C" w:rsidRDefault="00195B3C">
            <w:pPr>
              <w:rPr>
                <w:bCs/>
              </w:rPr>
            </w:pP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чел.</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чел.</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чел.</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чел.</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rPr>
            </w:pPr>
            <w:r>
              <w:rPr>
                <w:bCs/>
              </w:rPr>
              <w:t>%</w:t>
            </w:r>
          </w:p>
        </w:tc>
      </w:tr>
      <w:tr w:rsidR="00195B3C" w:rsidTr="00195B3C">
        <w:trPr>
          <w:trHeight w:val="519"/>
        </w:trPr>
        <w:tc>
          <w:tcPr>
            <w:tcW w:w="2187" w:type="dxa"/>
            <w:tcBorders>
              <w:top w:val="single" w:sz="4" w:space="0" w:color="auto"/>
              <w:left w:val="single" w:sz="4" w:space="0" w:color="auto"/>
              <w:bottom w:val="single" w:sz="4" w:space="0" w:color="auto"/>
              <w:right w:val="single" w:sz="4" w:space="0" w:color="auto"/>
            </w:tcBorders>
            <w:hideMark/>
          </w:tcPr>
          <w:p w:rsidR="00195B3C" w:rsidRDefault="00195B3C">
            <w:pPr>
              <w:jc w:val="both"/>
              <w:rPr>
                <w:bCs/>
              </w:rPr>
            </w:pPr>
            <w:proofErr w:type="spellStart"/>
            <w:r>
              <w:rPr>
                <w:bCs/>
              </w:rPr>
              <w:t>м.р</w:t>
            </w:r>
            <w:proofErr w:type="spellEnd"/>
            <w:r>
              <w:rPr>
                <w:bCs/>
              </w:rPr>
              <w:t>. Алексеевский</w:t>
            </w:r>
          </w:p>
        </w:tc>
        <w:tc>
          <w:tcPr>
            <w:tcW w:w="1924"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82</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2</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2,4</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27</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32,9</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33</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40,2</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20</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24,3</w:t>
            </w:r>
          </w:p>
        </w:tc>
      </w:tr>
      <w:tr w:rsidR="00195B3C" w:rsidTr="00195B3C">
        <w:trPr>
          <w:trHeight w:val="519"/>
        </w:trPr>
        <w:tc>
          <w:tcPr>
            <w:tcW w:w="2187" w:type="dxa"/>
            <w:tcBorders>
              <w:top w:val="single" w:sz="4" w:space="0" w:color="auto"/>
              <w:left w:val="single" w:sz="4" w:space="0" w:color="auto"/>
              <w:bottom w:val="single" w:sz="4" w:space="0" w:color="auto"/>
              <w:right w:val="single" w:sz="4" w:space="0" w:color="auto"/>
            </w:tcBorders>
            <w:hideMark/>
          </w:tcPr>
          <w:p w:rsidR="00195B3C" w:rsidRDefault="00195B3C">
            <w:pPr>
              <w:jc w:val="both"/>
              <w:rPr>
                <w:bCs/>
              </w:rPr>
            </w:pPr>
            <w:proofErr w:type="spellStart"/>
            <w:r>
              <w:rPr>
                <w:bCs/>
              </w:rPr>
              <w:t>м.р</w:t>
            </w:r>
            <w:proofErr w:type="spellEnd"/>
            <w:r>
              <w:rPr>
                <w:bCs/>
              </w:rPr>
              <w:t>. Борский</w:t>
            </w:r>
          </w:p>
        </w:tc>
        <w:tc>
          <w:tcPr>
            <w:tcW w:w="1924"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197</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6</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3,04</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71</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36,6</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101</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51,2</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18</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9,1</w:t>
            </w:r>
          </w:p>
        </w:tc>
      </w:tr>
      <w:tr w:rsidR="00195B3C" w:rsidTr="00195B3C">
        <w:trPr>
          <w:trHeight w:val="519"/>
        </w:trPr>
        <w:tc>
          <w:tcPr>
            <w:tcW w:w="2187" w:type="dxa"/>
            <w:tcBorders>
              <w:top w:val="single" w:sz="4" w:space="0" w:color="auto"/>
              <w:left w:val="single" w:sz="4" w:space="0" w:color="auto"/>
              <w:bottom w:val="single" w:sz="4" w:space="0" w:color="auto"/>
              <w:right w:val="single" w:sz="4" w:space="0" w:color="auto"/>
            </w:tcBorders>
            <w:hideMark/>
          </w:tcPr>
          <w:p w:rsidR="00195B3C" w:rsidRDefault="00195B3C">
            <w:pPr>
              <w:jc w:val="both"/>
              <w:rPr>
                <w:bCs/>
                <w:sz w:val="22"/>
              </w:rPr>
            </w:pPr>
            <w:proofErr w:type="spellStart"/>
            <w:r>
              <w:rPr>
                <w:bCs/>
                <w:sz w:val="22"/>
              </w:rPr>
              <w:t>м.р</w:t>
            </w:r>
            <w:proofErr w:type="spellEnd"/>
            <w:r>
              <w:rPr>
                <w:bCs/>
                <w:sz w:val="22"/>
              </w:rPr>
              <w:t xml:space="preserve">. </w:t>
            </w:r>
            <w:proofErr w:type="spellStart"/>
            <w:r>
              <w:rPr>
                <w:bCs/>
                <w:sz w:val="22"/>
              </w:rPr>
              <w:t>Нефтегорский</w:t>
            </w:r>
            <w:proofErr w:type="spellEnd"/>
          </w:p>
        </w:tc>
        <w:tc>
          <w:tcPr>
            <w:tcW w:w="1924"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FF0000"/>
              </w:rPr>
            </w:pPr>
            <w:r>
              <w:rPr>
                <w:bCs/>
              </w:rPr>
              <w:t>309</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14</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4,5</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104</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33,6</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129</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41,7</w:t>
            </w:r>
          </w:p>
        </w:tc>
        <w:tc>
          <w:tcPr>
            <w:tcW w:w="657"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61</w:t>
            </w:r>
          </w:p>
        </w:tc>
        <w:tc>
          <w:tcPr>
            <w:tcW w:w="662" w:type="dxa"/>
            <w:tcBorders>
              <w:top w:val="single" w:sz="4" w:space="0" w:color="auto"/>
              <w:left w:val="single" w:sz="4" w:space="0" w:color="auto"/>
              <w:bottom w:val="single" w:sz="4" w:space="0" w:color="auto"/>
              <w:right w:val="single" w:sz="4" w:space="0" w:color="auto"/>
            </w:tcBorders>
            <w:hideMark/>
          </w:tcPr>
          <w:p w:rsidR="00195B3C" w:rsidRDefault="00195B3C">
            <w:pPr>
              <w:jc w:val="center"/>
              <w:rPr>
                <w:bCs/>
                <w:color w:val="000000" w:themeColor="text1"/>
              </w:rPr>
            </w:pPr>
            <w:r>
              <w:rPr>
                <w:bCs/>
                <w:color w:val="000000" w:themeColor="text1"/>
              </w:rPr>
              <w:t>19,7</w:t>
            </w:r>
          </w:p>
        </w:tc>
      </w:tr>
    </w:tbl>
    <w:p w:rsidR="00195B3C" w:rsidRDefault="00195B3C" w:rsidP="00195B3C">
      <w:pPr>
        <w:jc w:val="both"/>
        <w:rPr>
          <w:b/>
          <w:bCs/>
        </w:rPr>
      </w:pPr>
    </w:p>
    <w:p w:rsidR="00195B3C" w:rsidRDefault="00195B3C" w:rsidP="00195B3C">
      <w:pPr>
        <w:jc w:val="both"/>
        <w:rPr>
          <w:b/>
          <w:bCs/>
        </w:rPr>
      </w:pPr>
    </w:p>
    <w:p w:rsidR="00195B3C" w:rsidRDefault="00195B3C" w:rsidP="00195B3C">
      <w:pPr>
        <w:tabs>
          <w:tab w:val="left" w:pos="709"/>
        </w:tabs>
        <w:ind w:firstLine="567"/>
        <w:jc w:val="both"/>
        <w:rPr>
          <w:rFonts w:eastAsia="Times New Roman"/>
          <w:b/>
          <w:sz w:val="28"/>
        </w:rPr>
      </w:pPr>
      <w:r>
        <w:rPr>
          <w:b/>
          <w:sz w:val="28"/>
        </w:rPr>
        <w:t xml:space="preserve">Результаты по группам участников экзамена с различным уровнем подготовки </w:t>
      </w:r>
      <w:r>
        <w:rPr>
          <w:rFonts w:eastAsia="Times New Roman"/>
          <w:b/>
          <w:sz w:val="28"/>
        </w:rPr>
        <w:t>с учетом типа ОО</w:t>
      </w:r>
    </w:p>
    <w:p w:rsidR="00195B3C" w:rsidRDefault="00195B3C" w:rsidP="00195B3C">
      <w:pPr>
        <w:pStyle w:val="af0"/>
        <w:spacing w:before="120" w:after="120" w:line="240" w:lineRule="auto"/>
        <w:ind w:left="1985"/>
        <w:jc w:val="right"/>
        <w:rPr>
          <w:rFonts w:ascii="Times New Roman" w:eastAsiaTheme="minorHAnsi" w:hAnsi="Times New Roman"/>
          <w:bCs/>
          <w:i/>
          <w:szCs w:val="24"/>
          <w:lang w:eastAsia="ru-RU"/>
        </w:rPr>
      </w:pPr>
    </w:p>
    <w:p w:rsidR="00195B3C" w:rsidRDefault="00195B3C" w:rsidP="00195B3C">
      <w:pPr>
        <w:pStyle w:val="af0"/>
        <w:spacing w:before="120" w:after="120" w:line="240" w:lineRule="auto"/>
        <w:ind w:left="1985"/>
        <w:jc w:val="right"/>
        <w:rPr>
          <w:rFonts w:ascii="Times New Roman" w:eastAsiaTheme="minorHAnsi" w:hAnsi="Times New Roman"/>
          <w:bCs/>
          <w:i/>
          <w:szCs w:val="24"/>
          <w:lang w:eastAsia="ru-RU"/>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332"/>
        <w:gridCol w:w="850"/>
        <w:gridCol w:w="851"/>
        <w:gridCol w:w="851"/>
        <w:gridCol w:w="850"/>
        <w:gridCol w:w="1417"/>
        <w:gridCol w:w="1842"/>
      </w:tblGrid>
      <w:tr w:rsidR="00195B3C" w:rsidTr="00195B3C">
        <w:trPr>
          <w:trHeight w:val="552"/>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333" w:type="dxa"/>
            <w:vMerge w:val="restart"/>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Тип ОО</w:t>
            </w:r>
          </w:p>
        </w:tc>
        <w:tc>
          <w:tcPr>
            <w:tcW w:w="6663" w:type="dxa"/>
            <w:gridSpan w:val="6"/>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отметку</w:t>
            </w:r>
          </w:p>
        </w:tc>
      </w:tr>
      <w:tr w:rsidR="00195B3C" w:rsidTr="00195B3C">
        <w:trPr>
          <w:trHeight w:val="552"/>
        </w:trPr>
        <w:tc>
          <w:tcPr>
            <w:tcW w:w="644" w:type="dxa"/>
            <w:vMerge/>
            <w:tcBorders>
              <w:top w:val="single" w:sz="4" w:space="0" w:color="auto"/>
              <w:left w:val="single" w:sz="4" w:space="0" w:color="auto"/>
              <w:bottom w:val="single" w:sz="4" w:space="0" w:color="auto"/>
              <w:right w:val="single" w:sz="4" w:space="0" w:color="auto"/>
            </w:tcBorders>
            <w:vAlign w:val="center"/>
            <w:hideMark/>
          </w:tcPr>
          <w:p w:rsidR="00195B3C" w:rsidRDefault="00195B3C">
            <w:pPr>
              <w:rPr>
                <w:rFonts w:eastAsia="Calibri"/>
                <w:lang w:eastAsia="en-US"/>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195B3C" w:rsidRDefault="00195B3C">
            <w:pP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 xml:space="preserve">«4» и «5» </w:t>
            </w:r>
            <w:r>
              <w:rPr>
                <w:rFonts w:ascii="Times New Roman" w:hAnsi="Times New Roman"/>
                <w:sz w:val="24"/>
                <w:szCs w:val="24"/>
              </w:rPr>
              <w:br/>
              <w:t xml:space="preserve">(качество </w:t>
            </w:r>
            <w:r>
              <w:rPr>
                <w:rFonts w:ascii="Times New Roman" w:hAnsi="Times New Roman"/>
                <w:sz w:val="24"/>
                <w:szCs w:val="24"/>
              </w:rPr>
              <w:br/>
              <w:t>обучения)</w:t>
            </w:r>
          </w:p>
        </w:tc>
        <w:tc>
          <w:tcPr>
            <w:tcW w:w="1843" w:type="dxa"/>
            <w:tcBorders>
              <w:top w:val="single" w:sz="4" w:space="0" w:color="auto"/>
              <w:left w:val="single" w:sz="4" w:space="0" w:color="auto"/>
              <w:bottom w:val="single" w:sz="4" w:space="0" w:color="auto"/>
              <w:right w:val="single" w:sz="4" w:space="0" w:color="auto"/>
            </w:tcBorders>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 xml:space="preserve">«3», «4» и «5» </w:t>
            </w:r>
            <w:r>
              <w:rPr>
                <w:rFonts w:ascii="Times New Roman" w:hAnsi="Times New Roman"/>
                <w:sz w:val="24"/>
                <w:szCs w:val="24"/>
              </w:rPr>
              <w:br/>
              <w:t xml:space="preserve">(уровень </w:t>
            </w:r>
            <w:r>
              <w:rPr>
                <w:rFonts w:ascii="Times New Roman" w:hAnsi="Times New Roman"/>
                <w:sz w:val="24"/>
                <w:szCs w:val="24"/>
              </w:rPr>
              <w:br/>
            </w:r>
            <w:proofErr w:type="spellStart"/>
            <w:r>
              <w:rPr>
                <w:rFonts w:ascii="Times New Roman" w:hAnsi="Times New Roman"/>
                <w:sz w:val="24"/>
                <w:szCs w:val="24"/>
              </w:rPr>
              <w:t>обученности</w:t>
            </w:r>
            <w:proofErr w:type="spellEnd"/>
            <w:r>
              <w:rPr>
                <w:rFonts w:ascii="Times New Roman" w:hAnsi="Times New Roman"/>
                <w:sz w:val="24"/>
                <w:szCs w:val="24"/>
              </w:rPr>
              <w:t>)</w:t>
            </w:r>
          </w:p>
        </w:tc>
      </w:tr>
      <w:tr w:rsidR="00195B3C" w:rsidTr="00195B3C">
        <w:trPr>
          <w:trHeight w:val="363"/>
        </w:trPr>
        <w:tc>
          <w:tcPr>
            <w:tcW w:w="644" w:type="dxa"/>
            <w:tcBorders>
              <w:top w:val="single" w:sz="4" w:space="0" w:color="auto"/>
              <w:left w:val="single" w:sz="4" w:space="0" w:color="auto"/>
              <w:bottom w:val="single" w:sz="4" w:space="0" w:color="auto"/>
              <w:right w:val="single" w:sz="4" w:space="0" w:color="auto"/>
            </w:tcBorders>
            <w:hideMark/>
          </w:tcPr>
          <w:p w:rsidR="00195B3C" w:rsidRDefault="00195B3C">
            <w:pPr>
              <w:spacing w:line="276" w:lineRule="auto"/>
              <w:jc w:val="center"/>
              <w:rPr>
                <w:lang w:eastAsia="en-US"/>
              </w:rPr>
            </w:pPr>
            <w:r>
              <w:rPr>
                <w:lang w:eastAsia="en-US"/>
              </w:rPr>
              <w:lastRenderedPageBreak/>
              <w:t>1</w:t>
            </w:r>
          </w:p>
        </w:tc>
        <w:tc>
          <w:tcPr>
            <w:tcW w:w="2333" w:type="dxa"/>
            <w:tcBorders>
              <w:top w:val="single" w:sz="4" w:space="0" w:color="auto"/>
              <w:left w:val="single" w:sz="4" w:space="0" w:color="auto"/>
              <w:bottom w:val="single" w:sz="4" w:space="0" w:color="auto"/>
              <w:right w:val="single" w:sz="4" w:space="0" w:color="auto"/>
            </w:tcBorders>
            <w:hideMark/>
          </w:tcPr>
          <w:p w:rsidR="00195B3C" w:rsidRDefault="00195B3C">
            <w:pPr>
              <w:spacing w:after="120" w:line="276" w:lineRule="auto"/>
              <w:contextualSpacing/>
              <w:rPr>
                <w:rFonts w:eastAsia="MS Mincho"/>
                <w:lang w:eastAsia="en-US"/>
              </w:rPr>
            </w:pPr>
            <w:r>
              <w:rPr>
                <w:rFonts w:eastAsia="MS Mincho"/>
                <w:lang w:eastAsia="en-US"/>
              </w:rPr>
              <w:t>ООШ</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7,1</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42,8</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21,4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64,3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92,8</w:t>
            </w:r>
          </w:p>
        </w:tc>
      </w:tr>
      <w:tr w:rsidR="00195B3C" w:rsidTr="00195B3C">
        <w:trPr>
          <w:trHeight w:val="569"/>
        </w:trPr>
        <w:tc>
          <w:tcPr>
            <w:tcW w:w="644" w:type="dxa"/>
            <w:tcBorders>
              <w:top w:val="single" w:sz="4" w:space="0" w:color="auto"/>
              <w:left w:val="single" w:sz="4" w:space="0" w:color="auto"/>
              <w:bottom w:val="single" w:sz="4" w:space="0" w:color="auto"/>
              <w:right w:val="single" w:sz="4" w:space="0" w:color="auto"/>
            </w:tcBorders>
            <w:hideMark/>
          </w:tcPr>
          <w:p w:rsidR="00195B3C" w:rsidRDefault="00195B3C">
            <w:pPr>
              <w:spacing w:line="276" w:lineRule="auto"/>
              <w:ind w:left="34"/>
              <w:jc w:val="center"/>
              <w:rPr>
                <w:lang w:eastAsia="en-US"/>
              </w:rPr>
            </w:pPr>
            <w:r>
              <w:rPr>
                <w:lang w:eastAsia="en-US"/>
              </w:rPr>
              <w:t>2</w:t>
            </w:r>
          </w:p>
        </w:tc>
        <w:tc>
          <w:tcPr>
            <w:tcW w:w="2333" w:type="dxa"/>
            <w:tcBorders>
              <w:top w:val="single" w:sz="4" w:space="0" w:color="auto"/>
              <w:left w:val="single" w:sz="4" w:space="0" w:color="auto"/>
              <w:bottom w:val="single" w:sz="4" w:space="0" w:color="auto"/>
              <w:right w:val="single" w:sz="4" w:space="0" w:color="auto"/>
            </w:tcBorders>
            <w:hideMark/>
          </w:tcPr>
          <w:p w:rsidR="00195B3C" w:rsidRDefault="00195B3C">
            <w:pPr>
              <w:spacing w:after="120" w:line="276" w:lineRule="auto"/>
              <w:contextualSpacing/>
              <w:rPr>
                <w:rFonts w:eastAsia="MS Mincho"/>
                <w:lang w:eastAsia="en-US"/>
              </w:rPr>
            </w:pPr>
            <w:r>
              <w:rPr>
                <w:rFonts w:eastAsia="MS Mincho"/>
                <w:lang w:eastAsia="en-US"/>
              </w:rPr>
              <w:t>СОШ</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35,0</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44,7</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16,5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61,3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96,4</w:t>
            </w:r>
          </w:p>
        </w:tc>
      </w:tr>
      <w:tr w:rsidR="00195B3C" w:rsidTr="00195B3C">
        <w:trPr>
          <w:trHeight w:val="569"/>
        </w:trPr>
        <w:tc>
          <w:tcPr>
            <w:tcW w:w="644" w:type="dxa"/>
            <w:tcBorders>
              <w:top w:val="single" w:sz="4" w:space="0" w:color="auto"/>
              <w:left w:val="single" w:sz="4" w:space="0" w:color="auto"/>
              <w:bottom w:val="single" w:sz="4" w:space="0" w:color="auto"/>
              <w:right w:val="single" w:sz="4" w:space="0" w:color="auto"/>
            </w:tcBorders>
            <w:hideMark/>
          </w:tcPr>
          <w:p w:rsidR="00195B3C" w:rsidRDefault="00195B3C">
            <w:pPr>
              <w:spacing w:line="276" w:lineRule="auto"/>
              <w:ind w:left="34"/>
              <w:jc w:val="center"/>
              <w:rPr>
                <w:lang w:eastAsia="en-US"/>
              </w:rPr>
            </w:pPr>
            <w:r>
              <w:rPr>
                <w:lang w:eastAsia="en-US"/>
              </w:rPr>
              <w:t>3</w:t>
            </w:r>
          </w:p>
        </w:tc>
        <w:tc>
          <w:tcPr>
            <w:tcW w:w="2333" w:type="dxa"/>
            <w:tcBorders>
              <w:top w:val="single" w:sz="4" w:space="0" w:color="auto"/>
              <w:left w:val="single" w:sz="4" w:space="0" w:color="auto"/>
              <w:bottom w:val="single" w:sz="4" w:space="0" w:color="auto"/>
              <w:right w:val="single" w:sz="4" w:space="0" w:color="auto"/>
            </w:tcBorders>
            <w:hideMark/>
          </w:tcPr>
          <w:p w:rsidR="00195B3C" w:rsidRDefault="00195B3C">
            <w:pPr>
              <w:spacing w:after="120" w:line="276" w:lineRule="auto"/>
              <w:contextualSpacing/>
              <w:rPr>
                <w:rFonts w:eastAsia="MS Mincho"/>
                <w:lang w:eastAsia="en-US"/>
              </w:rPr>
            </w:pPr>
            <w:r>
              <w:rPr>
                <w:rFonts w:eastAsia="MS Mincho"/>
                <w:lang w:eastAsia="en-US"/>
              </w:rPr>
              <w:t>Лицей*</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195B3C" w:rsidTr="00195B3C">
        <w:trPr>
          <w:trHeight w:val="357"/>
        </w:trPr>
        <w:tc>
          <w:tcPr>
            <w:tcW w:w="644" w:type="dxa"/>
            <w:tcBorders>
              <w:top w:val="single" w:sz="4" w:space="0" w:color="auto"/>
              <w:left w:val="single" w:sz="4" w:space="0" w:color="auto"/>
              <w:bottom w:val="single" w:sz="4" w:space="0" w:color="auto"/>
              <w:right w:val="single" w:sz="4" w:space="0" w:color="auto"/>
            </w:tcBorders>
            <w:hideMark/>
          </w:tcPr>
          <w:p w:rsidR="00195B3C" w:rsidRDefault="00195B3C">
            <w:pPr>
              <w:spacing w:line="276" w:lineRule="auto"/>
              <w:ind w:left="34"/>
              <w:jc w:val="center"/>
              <w:rPr>
                <w:lang w:eastAsia="en-US"/>
              </w:rPr>
            </w:pPr>
            <w:r>
              <w:rPr>
                <w:lang w:eastAsia="en-US"/>
              </w:rPr>
              <w:t>4</w:t>
            </w:r>
          </w:p>
        </w:tc>
        <w:tc>
          <w:tcPr>
            <w:tcW w:w="2333" w:type="dxa"/>
            <w:tcBorders>
              <w:top w:val="single" w:sz="4" w:space="0" w:color="auto"/>
              <w:left w:val="single" w:sz="4" w:space="0" w:color="auto"/>
              <w:bottom w:val="single" w:sz="4" w:space="0" w:color="auto"/>
              <w:right w:val="single" w:sz="4" w:space="0" w:color="auto"/>
            </w:tcBorders>
            <w:hideMark/>
          </w:tcPr>
          <w:p w:rsidR="00195B3C" w:rsidRDefault="00195B3C">
            <w:pPr>
              <w:spacing w:after="120" w:line="276" w:lineRule="auto"/>
              <w:contextualSpacing/>
              <w:rPr>
                <w:rFonts w:eastAsia="MS Mincho"/>
                <w:lang w:eastAsia="en-US"/>
              </w:rPr>
            </w:pPr>
            <w:r>
              <w:rPr>
                <w:rFonts w:eastAsia="MS Mincho"/>
                <w:lang w:eastAsia="en-US"/>
              </w:rPr>
              <w:t>Гимназия*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195B3C" w:rsidTr="00195B3C">
        <w:trPr>
          <w:trHeight w:val="737"/>
        </w:trPr>
        <w:tc>
          <w:tcPr>
            <w:tcW w:w="644" w:type="dxa"/>
            <w:tcBorders>
              <w:top w:val="single" w:sz="4" w:space="0" w:color="auto"/>
              <w:left w:val="single" w:sz="4" w:space="0" w:color="auto"/>
              <w:bottom w:val="single" w:sz="4" w:space="0" w:color="auto"/>
              <w:right w:val="single" w:sz="4" w:space="0" w:color="auto"/>
            </w:tcBorders>
            <w:hideMark/>
          </w:tcPr>
          <w:p w:rsidR="00195B3C" w:rsidRDefault="00195B3C">
            <w:pPr>
              <w:spacing w:line="276" w:lineRule="auto"/>
              <w:ind w:left="34"/>
              <w:jc w:val="center"/>
              <w:rPr>
                <w:lang w:eastAsia="en-US"/>
              </w:rPr>
            </w:pPr>
            <w:r>
              <w:rPr>
                <w:lang w:eastAsia="en-US"/>
              </w:rPr>
              <w:t>5</w:t>
            </w:r>
          </w:p>
        </w:tc>
        <w:tc>
          <w:tcPr>
            <w:tcW w:w="2333" w:type="dxa"/>
            <w:tcBorders>
              <w:top w:val="single" w:sz="4" w:space="0" w:color="auto"/>
              <w:left w:val="single" w:sz="4" w:space="0" w:color="auto"/>
              <w:bottom w:val="single" w:sz="4" w:space="0" w:color="auto"/>
              <w:right w:val="single" w:sz="4" w:space="0" w:color="auto"/>
            </w:tcBorders>
            <w:hideMark/>
          </w:tcPr>
          <w:p w:rsidR="00195B3C" w:rsidRDefault="00195B3C">
            <w:pPr>
              <w:spacing w:after="120" w:line="276" w:lineRule="auto"/>
              <w:contextualSpacing/>
              <w:rPr>
                <w:rFonts w:eastAsia="MS Mincho"/>
                <w:lang w:eastAsia="en-US"/>
              </w:rPr>
            </w:pPr>
            <w:r>
              <w:rPr>
                <w:rFonts w:eastAsia="MS Mincho"/>
                <w:lang w:eastAsia="en-US"/>
              </w:rPr>
              <w:t xml:space="preserve">Коррекционные школы* </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195B3C" w:rsidTr="00195B3C">
        <w:trPr>
          <w:trHeight w:val="435"/>
        </w:trPr>
        <w:tc>
          <w:tcPr>
            <w:tcW w:w="644" w:type="dxa"/>
            <w:tcBorders>
              <w:top w:val="single" w:sz="4" w:space="0" w:color="auto"/>
              <w:left w:val="single" w:sz="4" w:space="0" w:color="auto"/>
              <w:bottom w:val="single" w:sz="4" w:space="0" w:color="auto"/>
              <w:right w:val="single" w:sz="4" w:space="0" w:color="auto"/>
            </w:tcBorders>
            <w:hideMark/>
          </w:tcPr>
          <w:p w:rsidR="00195B3C" w:rsidRDefault="00195B3C">
            <w:pPr>
              <w:spacing w:line="276" w:lineRule="auto"/>
              <w:ind w:left="34"/>
              <w:jc w:val="center"/>
              <w:rPr>
                <w:lang w:eastAsia="en-US"/>
              </w:rPr>
            </w:pPr>
            <w:r>
              <w:rPr>
                <w:lang w:eastAsia="en-US"/>
              </w:rPr>
              <w:t>6</w:t>
            </w:r>
          </w:p>
        </w:tc>
        <w:tc>
          <w:tcPr>
            <w:tcW w:w="2333" w:type="dxa"/>
            <w:tcBorders>
              <w:top w:val="single" w:sz="4" w:space="0" w:color="auto"/>
              <w:left w:val="single" w:sz="4" w:space="0" w:color="auto"/>
              <w:bottom w:val="single" w:sz="4" w:space="0" w:color="auto"/>
              <w:right w:val="single" w:sz="4" w:space="0" w:color="auto"/>
            </w:tcBorders>
            <w:hideMark/>
          </w:tcPr>
          <w:p w:rsidR="00195B3C" w:rsidRDefault="00195B3C">
            <w:pPr>
              <w:spacing w:after="120" w:line="276" w:lineRule="auto"/>
              <w:contextualSpacing/>
              <w:rPr>
                <w:rFonts w:eastAsia="MS Mincho"/>
                <w:lang w:eastAsia="en-US"/>
              </w:rPr>
            </w:pPr>
            <w:r>
              <w:rPr>
                <w:rFonts w:eastAsia="MS Mincho"/>
                <w:lang w:eastAsia="en-US"/>
              </w:rPr>
              <w:t>Интернаты*</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195B3C" w:rsidRDefault="00195B3C" w:rsidP="00195B3C">
      <w:pPr>
        <w:pStyle w:val="af0"/>
        <w:spacing w:after="120" w:line="240" w:lineRule="auto"/>
        <w:ind w:left="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*Данные учреждения на территории округа отсутствуют</w:t>
      </w:r>
      <w:r>
        <w:rPr>
          <w:rFonts w:ascii="Times New Roman" w:eastAsia="Times New Roman" w:hAnsi="Times New Roman"/>
          <w:b/>
          <w:sz w:val="24"/>
          <w:szCs w:val="24"/>
          <w:lang w:eastAsia="ru-RU"/>
        </w:rPr>
        <w:t>.</w:t>
      </w:r>
    </w:p>
    <w:p w:rsidR="00195B3C" w:rsidRDefault="00195B3C" w:rsidP="00195B3C">
      <w:pPr>
        <w:pStyle w:val="af0"/>
        <w:spacing w:after="120" w:line="240" w:lineRule="auto"/>
        <w:ind w:left="709"/>
        <w:jc w:val="both"/>
        <w:rPr>
          <w:rFonts w:ascii="Times New Roman" w:eastAsia="Times New Roman" w:hAnsi="Times New Roman"/>
          <w:b/>
          <w:sz w:val="24"/>
          <w:szCs w:val="24"/>
          <w:lang w:eastAsia="ru-RU"/>
        </w:rPr>
      </w:pPr>
    </w:p>
    <w:p w:rsidR="00195B3C" w:rsidRDefault="00195B3C" w:rsidP="00195B3C">
      <w:pPr>
        <w:ind w:firstLine="567"/>
        <w:jc w:val="both"/>
        <w:rPr>
          <w:sz w:val="28"/>
        </w:rPr>
      </w:pPr>
      <w:r>
        <w:rPr>
          <w:b/>
          <w:sz w:val="28"/>
        </w:rPr>
        <w:t xml:space="preserve">Перечень ОО, </w:t>
      </w:r>
      <w:proofErr w:type="gramStart"/>
      <w:r>
        <w:rPr>
          <w:b/>
          <w:sz w:val="28"/>
        </w:rPr>
        <w:t>продемонстрировавших</w:t>
      </w:r>
      <w:proofErr w:type="gramEnd"/>
      <w:r>
        <w:rPr>
          <w:b/>
          <w:sz w:val="28"/>
        </w:rPr>
        <w:t xml:space="preserve"> наиболее высокие результаты ОГЭ по предмету:</w:t>
      </w:r>
      <w:r>
        <w:rPr>
          <w:sz w:val="28"/>
        </w:rPr>
        <w:t xml:space="preserve"> </w:t>
      </w:r>
    </w:p>
    <w:p w:rsidR="00195B3C" w:rsidRDefault="00195B3C" w:rsidP="00195B3C">
      <w:pPr>
        <w:ind w:firstLine="567"/>
        <w:jc w:val="both"/>
        <w:rPr>
          <w:rFonts w:eastAsia="Times New Roman"/>
          <w:sz w:val="28"/>
        </w:rPr>
      </w:pPr>
    </w:p>
    <w:p w:rsidR="00195B3C" w:rsidRDefault="00195B3C" w:rsidP="00195B3C">
      <w:pPr>
        <w:spacing w:line="360" w:lineRule="auto"/>
        <w:ind w:firstLine="567"/>
        <w:jc w:val="both"/>
        <w:rPr>
          <w:rFonts w:eastAsia="Times New Roman"/>
          <w:sz w:val="28"/>
        </w:rPr>
      </w:pPr>
      <w:r>
        <w:rPr>
          <w:rFonts w:eastAsia="Times New Roman"/>
          <w:sz w:val="28"/>
        </w:rPr>
        <w:t>В 2024 году в ОГЭ по русскому языку участвовали выпускники из 21 общеобразовательной организации. Для анализа были взяты результаты школ, в которых количество участников 5 и более человек</w:t>
      </w:r>
    </w:p>
    <w:p w:rsidR="00195B3C" w:rsidRDefault="00195B3C" w:rsidP="00195B3C">
      <w:pPr>
        <w:jc w:val="both"/>
        <w:rPr>
          <w:rFonts w:eastAsia="Times New Roman"/>
          <w:b/>
          <w:i/>
          <w:sz w:val="28"/>
        </w:rPr>
      </w:pPr>
    </w:p>
    <w:tbl>
      <w:tblPr>
        <w:tblStyle w:val="af3"/>
        <w:tblW w:w="9572" w:type="dxa"/>
        <w:tblInd w:w="108" w:type="dxa"/>
        <w:tblLook w:val="04A0" w:firstRow="1" w:lastRow="0" w:firstColumn="1" w:lastColumn="0" w:noHBand="0" w:noVBand="1"/>
      </w:tblPr>
      <w:tblGrid>
        <w:gridCol w:w="540"/>
        <w:gridCol w:w="2437"/>
        <w:gridCol w:w="1843"/>
        <w:gridCol w:w="2183"/>
        <w:gridCol w:w="2569"/>
      </w:tblGrid>
      <w:tr w:rsidR="00195B3C" w:rsidTr="00195B3C">
        <w:trPr>
          <w:trHeight w:val="1388"/>
        </w:trPr>
        <w:tc>
          <w:tcPr>
            <w:tcW w:w="54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roofErr w:type="gramStart"/>
            <w:r>
              <w:rPr>
                <w:rFonts w:ascii="Times New Roman" w:eastAsia="Times New Roman" w:hAnsi="Times New Roman"/>
                <w:color w:val="000000" w:themeColor="text1"/>
                <w:sz w:val="24"/>
                <w:szCs w:val="24"/>
                <w:lang w:eastAsia="ru-RU"/>
              </w:rPr>
              <w:t>п</w:t>
            </w:r>
            <w:proofErr w:type="gramEnd"/>
            <w:r>
              <w:rPr>
                <w:rFonts w:ascii="Times New Roman" w:eastAsia="Times New Roman" w:hAnsi="Times New Roman"/>
                <w:color w:val="000000" w:themeColor="text1"/>
                <w:sz w:val="24"/>
                <w:szCs w:val="24"/>
                <w:lang w:eastAsia="ru-RU"/>
              </w:rPr>
              <w:t>/п</w:t>
            </w:r>
          </w:p>
        </w:tc>
        <w:tc>
          <w:tcPr>
            <w:tcW w:w="243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Название ОО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Доля </w:t>
            </w:r>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участников, получивших </w:t>
            </w:r>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отметку «2»</w:t>
            </w:r>
          </w:p>
        </w:tc>
        <w:tc>
          <w:tcPr>
            <w:tcW w:w="218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Доля участников, получивших </w:t>
            </w:r>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proofErr w:type="gramStart"/>
            <w:r>
              <w:rPr>
                <w:rFonts w:ascii="Times New Roman" w:eastAsia="Times New Roman" w:hAnsi="Times New Roman"/>
                <w:color w:val="000000" w:themeColor="text1"/>
                <w:sz w:val="24"/>
                <w:szCs w:val="24"/>
                <w:lang w:eastAsia="ru-RU"/>
              </w:rPr>
              <w:t xml:space="preserve">отметки «4» и «5»              (качество </w:t>
            </w:r>
            <w:proofErr w:type="gramEnd"/>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обучения)</w:t>
            </w:r>
          </w:p>
        </w:tc>
        <w:tc>
          <w:tcPr>
            <w:tcW w:w="2569"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Доля участников, </w:t>
            </w:r>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proofErr w:type="gramStart"/>
            <w:r>
              <w:rPr>
                <w:rFonts w:ascii="Times New Roman" w:eastAsia="Times New Roman" w:hAnsi="Times New Roman"/>
                <w:color w:val="000000" w:themeColor="text1"/>
                <w:sz w:val="24"/>
                <w:szCs w:val="24"/>
                <w:lang w:eastAsia="ru-RU"/>
              </w:rPr>
              <w:t>получивших</w:t>
            </w:r>
            <w:proofErr w:type="gramEnd"/>
            <w:r>
              <w:rPr>
                <w:rFonts w:ascii="Times New Roman" w:eastAsia="Times New Roman" w:hAnsi="Times New Roman"/>
                <w:color w:val="000000" w:themeColor="text1"/>
                <w:sz w:val="24"/>
                <w:szCs w:val="24"/>
                <w:lang w:eastAsia="ru-RU"/>
              </w:rPr>
              <w:t xml:space="preserve"> отметки </w:t>
            </w:r>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 «4» и «5»                   </w:t>
            </w:r>
            <w:r>
              <w:rPr>
                <w:rFonts w:eastAsia="MS Mincho"/>
                <w:color w:val="000000" w:themeColor="text1"/>
              </w:rPr>
              <w:t>(</w:t>
            </w:r>
            <w:r>
              <w:rPr>
                <w:rFonts w:ascii="Times New Roman" w:eastAsia="Times New Roman" w:hAnsi="Times New Roman"/>
                <w:color w:val="000000" w:themeColor="text1"/>
                <w:sz w:val="24"/>
                <w:szCs w:val="24"/>
                <w:lang w:eastAsia="ru-RU"/>
              </w:rPr>
              <w:t xml:space="preserve">уровень </w:t>
            </w:r>
            <w:proofErr w:type="spellStart"/>
            <w:r>
              <w:rPr>
                <w:rFonts w:ascii="Times New Roman" w:eastAsia="Times New Roman" w:hAnsi="Times New Roman"/>
                <w:color w:val="000000" w:themeColor="text1"/>
                <w:sz w:val="24"/>
                <w:szCs w:val="24"/>
                <w:lang w:eastAsia="ru-RU"/>
              </w:rPr>
              <w:t>обученности</w:t>
            </w:r>
            <w:proofErr w:type="spellEnd"/>
            <w:r>
              <w:rPr>
                <w:rFonts w:ascii="Times New Roman" w:eastAsia="Times New Roman" w:hAnsi="Times New Roman"/>
                <w:color w:val="000000" w:themeColor="text1"/>
                <w:sz w:val="24"/>
                <w:szCs w:val="24"/>
                <w:lang w:eastAsia="ru-RU"/>
              </w:rPr>
              <w:t>)</w:t>
            </w:r>
          </w:p>
        </w:tc>
      </w:tr>
      <w:tr w:rsidR="00195B3C" w:rsidTr="00195B3C">
        <w:trPr>
          <w:trHeight w:val="338"/>
        </w:trPr>
        <w:tc>
          <w:tcPr>
            <w:tcW w:w="54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p>
        </w:tc>
        <w:tc>
          <w:tcPr>
            <w:tcW w:w="243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ГБОУ СОШ№3 </w:t>
            </w:r>
            <w:proofErr w:type="spellStart"/>
            <w:r>
              <w:rPr>
                <w:rFonts w:ascii="Times New Roman" w:eastAsia="Times New Roman" w:hAnsi="Times New Roman"/>
                <w:color w:val="000000" w:themeColor="text1"/>
                <w:sz w:val="24"/>
                <w:szCs w:val="24"/>
                <w:lang w:eastAsia="ru-RU"/>
              </w:rPr>
              <w:t>г</w:t>
            </w:r>
            <w:proofErr w:type="gramStart"/>
            <w:r>
              <w:rPr>
                <w:rFonts w:ascii="Times New Roman" w:eastAsia="Times New Roman" w:hAnsi="Times New Roman"/>
                <w:color w:val="000000" w:themeColor="text1"/>
                <w:sz w:val="24"/>
                <w:szCs w:val="24"/>
                <w:lang w:eastAsia="ru-RU"/>
              </w:rPr>
              <w:t>.Н</w:t>
            </w:r>
            <w:proofErr w:type="gramEnd"/>
            <w:r>
              <w:rPr>
                <w:rFonts w:ascii="Times New Roman" w:eastAsia="Times New Roman" w:hAnsi="Times New Roman"/>
                <w:color w:val="000000" w:themeColor="text1"/>
                <w:sz w:val="24"/>
                <w:szCs w:val="24"/>
                <w:lang w:eastAsia="ru-RU"/>
              </w:rPr>
              <w:t>ефтегорска</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72,8</w:t>
            </w:r>
          </w:p>
        </w:tc>
        <w:tc>
          <w:tcPr>
            <w:tcW w:w="2569"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100</w:t>
            </w:r>
          </w:p>
        </w:tc>
      </w:tr>
      <w:tr w:rsidR="00195B3C" w:rsidTr="00195B3C">
        <w:trPr>
          <w:trHeight w:val="338"/>
        </w:trPr>
        <w:tc>
          <w:tcPr>
            <w:tcW w:w="54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w:t>
            </w:r>
          </w:p>
        </w:tc>
        <w:tc>
          <w:tcPr>
            <w:tcW w:w="2437" w:type="dxa"/>
            <w:tcBorders>
              <w:top w:val="single" w:sz="4" w:space="0" w:color="auto"/>
              <w:left w:val="single" w:sz="4" w:space="0" w:color="auto"/>
              <w:bottom w:val="single" w:sz="4" w:space="0" w:color="auto"/>
              <w:right w:val="single" w:sz="4" w:space="0" w:color="auto"/>
            </w:tcBorders>
            <w:hideMark/>
          </w:tcPr>
          <w:p w:rsidR="00195B3C" w:rsidRDefault="00195B3C">
            <w:pPr>
              <w:pStyle w:val="af0"/>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ГБОУ СОШ </w:t>
            </w:r>
          </w:p>
          <w:p w:rsidR="00195B3C" w:rsidRDefault="00195B3C">
            <w:pPr>
              <w:pStyle w:val="af0"/>
              <w:spacing w:after="0" w:line="240" w:lineRule="auto"/>
              <w:ind w:left="0"/>
              <w:jc w:val="cente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С.Дмитриевка</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70</w:t>
            </w:r>
          </w:p>
        </w:tc>
        <w:tc>
          <w:tcPr>
            <w:tcW w:w="2569"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100</w:t>
            </w:r>
          </w:p>
        </w:tc>
      </w:tr>
    </w:tbl>
    <w:p w:rsidR="00195B3C" w:rsidRDefault="00195B3C" w:rsidP="00195B3C">
      <w:pPr>
        <w:pStyle w:val="af0"/>
        <w:spacing w:after="0" w:line="240" w:lineRule="auto"/>
        <w:ind w:left="1080"/>
        <w:rPr>
          <w:rFonts w:ascii="Times New Roman" w:eastAsia="Times New Roman" w:hAnsi="Times New Roman"/>
          <w:sz w:val="24"/>
          <w:szCs w:val="24"/>
          <w:lang w:eastAsia="ru-RU"/>
        </w:rPr>
      </w:pPr>
      <w:bookmarkStart w:id="4" w:name="_Toc424490594"/>
      <w:bookmarkStart w:id="5" w:name="_Toc423954908"/>
      <w:bookmarkStart w:id="6" w:name="_Toc395183674"/>
    </w:p>
    <w:p w:rsidR="00195B3C" w:rsidRDefault="00195B3C" w:rsidP="00195B3C">
      <w:pPr>
        <w:pStyle w:val="af0"/>
        <w:spacing w:after="0" w:line="240" w:lineRule="auto"/>
        <w:ind w:left="0" w:firstLine="567"/>
        <w:jc w:val="both"/>
        <w:rPr>
          <w:rFonts w:ascii="Times New Roman" w:eastAsia="Times New Roman" w:hAnsi="Times New Roman"/>
          <w:color w:val="000000" w:themeColor="text1"/>
          <w:sz w:val="28"/>
          <w:szCs w:val="24"/>
          <w:lang w:eastAsia="ru-RU"/>
        </w:rPr>
      </w:pPr>
      <w:r>
        <w:rPr>
          <w:rFonts w:ascii="Times New Roman" w:eastAsia="Times New Roman" w:hAnsi="Times New Roman"/>
          <w:b/>
          <w:color w:val="000000" w:themeColor="text1"/>
          <w:sz w:val="28"/>
          <w:szCs w:val="24"/>
          <w:lang w:eastAsia="ru-RU"/>
        </w:rPr>
        <w:t xml:space="preserve">Перечень ОО, </w:t>
      </w:r>
      <w:proofErr w:type="gramStart"/>
      <w:r>
        <w:rPr>
          <w:rFonts w:ascii="Times New Roman" w:eastAsia="Times New Roman" w:hAnsi="Times New Roman"/>
          <w:b/>
          <w:color w:val="000000" w:themeColor="text1"/>
          <w:sz w:val="28"/>
          <w:szCs w:val="24"/>
          <w:lang w:eastAsia="ru-RU"/>
        </w:rPr>
        <w:t>продемонстрировавших</w:t>
      </w:r>
      <w:proofErr w:type="gramEnd"/>
      <w:r>
        <w:rPr>
          <w:rFonts w:ascii="Times New Roman" w:eastAsia="Times New Roman" w:hAnsi="Times New Roman"/>
          <w:b/>
          <w:color w:val="000000" w:themeColor="text1"/>
          <w:sz w:val="28"/>
          <w:szCs w:val="24"/>
          <w:lang w:eastAsia="ru-RU"/>
        </w:rPr>
        <w:t xml:space="preserve"> низкие результаты ОГЭ по предмету:</w:t>
      </w:r>
      <w:r>
        <w:rPr>
          <w:rFonts w:ascii="Times New Roman" w:eastAsia="Times New Roman" w:hAnsi="Times New Roman"/>
          <w:color w:val="000000" w:themeColor="text1"/>
          <w:sz w:val="28"/>
          <w:szCs w:val="24"/>
          <w:lang w:eastAsia="ru-RU"/>
        </w:rPr>
        <w:t xml:space="preserve"> </w:t>
      </w:r>
    </w:p>
    <w:p w:rsidR="00195B3C" w:rsidRDefault="00195B3C" w:rsidP="00195B3C">
      <w:pPr>
        <w:pStyle w:val="af0"/>
        <w:spacing w:after="0" w:line="240" w:lineRule="auto"/>
        <w:ind w:left="0"/>
        <w:jc w:val="both"/>
        <w:rPr>
          <w:rFonts w:ascii="Times New Roman" w:eastAsia="Times New Roman" w:hAnsi="Times New Roman"/>
          <w:color w:val="000000" w:themeColor="text1"/>
          <w:sz w:val="28"/>
          <w:szCs w:val="24"/>
          <w:lang w:eastAsia="ru-RU"/>
        </w:rPr>
      </w:pP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37"/>
        <w:gridCol w:w="1843"/>
        <w:gridCol w:w="2187"/>
        <w:gridCol w:w="2573"/>
      </w:tblGrid>
      <w:tr w:rsidR="00195B3C" w:rsidTr="00195B3C">
        <w:trPr>
          <w:trHeight w:val="1580"/>
        </w:trPr>
        <w:tc>
          <w:tcPr>
            <w:tcW w:w="54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roofErr w:type="gramStart"/>
            <w:r>
              <w:rPr>
                <w:rFonts w:ascii="Times New Roman" w:eastAsia="Times New Roman" w:hAnsi="Times New Roman"/>
                <w:color w:val="000000" w:themeColor="text1"/>
                <w:sz w:val="24"/>
                <w:szCs w:val="24"/>
                <w:lang w:eastAsia="ru-RU"/>
              </w:rPr>
              <w:t>п</w:t>
            </w:r>
            <w:proofErr w:type="gramEnd"/>
            <w:r>
              <w:rPr>
                <w:rFonts w:ascii="Times New Roman" w:eastAsia="Times New Roman" w:hAnsi="Times New Roman"/>
                <w:color w:val="000000" w:themeColor="text1"/>
                <w:sz w:val="24"/>
                <w:szCs w:val="24"/>
                <w:lang w:eastAsia="ru-RU"/>
              </w:rPr>
              <w:t>/п</w:t>
            </w:r>
          </w:p>
        </w:tc>
        <w:tc>
          <w:tcPr>
            <w:tcW w:w="243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Название ОО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Доля </w:t>
            </w:r>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участников, получивших </w:t>
            </w:r>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отметку «2»</w:t>
            </w:r>
          </w:p>
        </w:tc>
        <w:tc>
          <w:tcPr>
            <w:tcW w:w="218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Доля участников, получивших </w:t>
            </w:r>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proofErr w:type="gramStart"/>
            <w:r>
              <w:rPr>
                <w:rFonts w:ascii="Times New Roman" w:eastAsia="Times New Roman" w:hAnsi="Times New Roman"/>
                <w:color w:val="000000" w:themeColor="text1"/>
                <w:sz w:val="24"/>
                <w:szCs w:val="24"/>
                <w:lang w:eastAsia="ru-RU"/>
              </w:rPr>
              <w:t xml:space="preserve">отметки «4» и «5»              (качество </w:t>
            </w:r>
            <w:proofErr w:type="gramEnd"/>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обучения)</w:t>
            </w:r>
          </w:p>
        </w:tc>
        <w:tc>
          <w:tcPr>
            <w:tcW w:w="257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Доля участников, </w:t>
            </w:r>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получивших отметки «3», «4» и «5»                   </w:t>
            </w:r>
            <w:r>
              <w:rPr>
                <w:rFonts w:ascii="Times New Roman" w:eastAsia="MS Mincho" w:hAnsi="Times New Roman"/>
                <w:color w:val="000000" w:themeColor="text1"/>
              </w:rPr>
              <w:t>(у</w:t>
            </w:r>
            <w:r>
              <w:rPr>
                <w:rFonts w:ascii="Times New Roman" w:eastAsia="Times New Roman" w:hAnsi="Times New Roman"/>
                <w:color w:val="000000" w:themeColor="text1"/>
                <w:sz w:val="24"/>
                <w:szCs w:val="24"/>
                <w:lang w:eastAsia="ru-RU"/>
              </w:rPr>
              <w:t xml:space="preserve">ровень </w:t>
            </w:r>
            <w:proofErr w:type="spellStart"/>
            <w:r>
              <w:rPr>
                <w:rFonts w:ascii="Times New Roman" w:eastAsia="Times New Roman" w:hAnsi="Times New Roman"/>
                <w:color w:val="000000" w:themeColor="text1"/>
                <w:sz w:val="24"/>
                <w:szCs w:val="24"/>
                <w:lang w:eastAsia="ru-RU"/>
              </w:rPr>
              <w:t>обученности</w:t>
            </w:r>
            <w:proofErr w:type="spellEnd"/>
            <w:r>
              <w:rPr>
                <w:rFonts w:ascii="Times New Roman" w:eastAsia="Times New Roman" w:hAnsi="Times New Roman"/>
                <w:color w:val="000000" w:themeColor="text1"/>
                <w:sz w:val="24"/>
                <w:szCs w:val="24"/>
                <w:lang w:eastAsia="ru-RU"/>
              </w:rPr>
              <w:t>)</w:t>
            </w:r>
          </w:p>
        </w:tc>
      </w:tr>
      <w:tr w:rsidR="00195B3C" w:rsidTr="00195B3C">
        <w:trPr>
          <w:trHeight w:val="389"/>
        </w:trPr>
        <w:tc>
          <w:tcPr>
            <w:tcW w:w="54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p>
        </w:tc>
        <w:tc>
          <w:tcPr>
            <w:tcW w:w="243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ГБОУ СОШ </w:t>
            </w:r>
          </w:p>
          <w:p w:rsidR="00195B3C" w:rsidRDefault="001B359D">
            <w:pPr>
              <w:pStyle w:val="af0"/>
              <w:spacing w:after="0" w:line="240" w:lineRule="auto"/>
              <w:ind w:left="0"/>
              <w:jc w:val="center"/>
              <w:rPr>
                <w:rFonts w:ascii="Times New Roman" w:eastAsia="Times New Roman" w:hAnsi="Times New Roman"/>
                <w:color w:val="000000" w:themeColor="text1"/>
                <w:sz w:val="24"/>
                <w:szCs w:val="24"/>
                <w:lang w:eastAsia="ru-RU"/>
              </w:rPr>
            </w:pPr>
            <w:proofErr w:type="gramStart"/>
            <w:r>
              <w:rPr>
                <w:rFonts w:ascii="Times New Roman" w:eastAsia="Times New Roman" w:hAnsi="Times New Roman"/>
                <w:color w:val="000000" w:themeColor="text1"/>
                <w:sz w:val="24"/>
                <w:szCs w:val="24"/>
                <w:lang w:eastAsia="ru-RU"/>
              </w:rPr>
              <w:t>с</w:t>
            </w:r>
            <w:proofErr w:type="gramEnd"/>
            <w:r>
              <w:rPr>
                <w:rFonts w:ascii="Times New Roman" w:eastAsia="Times New Roman" w:hAnsi="Times New Roman"/>
                <w:color w:val="000000" w:themeColor="text1"/>
                <w:sz w:val="24"/>
                <w:szCs w:val="24"/>
                <w:lang w:eastAsia="ru-RU"/>
              </w:rPr>
              <w:t>. Зу</w:t>
            </w:r>
            <w:r w:rsidR="00195B3C">
              <w:rPr>
                <w:rFonts w:ascii="Times New Roman" w:eastAsia="Times New Roman" w:hAnsi="Times New Roman"/>
                <w:color w:val="000000" w:themeColor="text1"/>
                <w:sz w:val="24"/>
                <w:szCs w:val="24"/>
                <w:lang w:eastAsia="ru-RU"/>
              </w:rPr>
              <w:t>евка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50,0</w:t>
            </w:r>
          </w:p>
        </w:tc>
        <w:tc>
          <w:tcPr>
            <w:tcW w:w="257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100</w:t>
            </w:r>
          </w:p>
        </w:tc>
      </w:tr>
      <w:tr w:rsidR="00195B3C" w:rsidTr="00195B3C">
        <w:trPr>
          <w:trHeight w:val="411"/>
        </w:trPr>
        <w:tc>
          <w:tcPr>
            <w:tcW w:w="54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w:t>
            </w:r>
          </w:p>
        </w:tc>
        <w:tc>
          <w:tcPr>
            <w:tcW w:w="243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ГБОУ СОШ </w:t>
            </w:r>
          </w:p>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пос. Новый </w:t>
            </w:r>
            <w:proofErr w:type="spellStart"/>
            <w:r>
              <w:rPr>
                <w:rFonts w:ascii="Times New Roman" w:eastAsia="Times New Roman" w:hAnsi="Times New Roman"/>
                <w:color w:val="000000" w:themeColor="text1"/>
                <w:sz w:val="24"/>
                <w:szCs w:val="24"/>
                <w:lang w:eastAsia="ru-RU"/>
              </w:rPr>
              <w:t>Кутулук</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50,0</w:t>
            </w:r>
          </w:p>
        </w:tc>
        <w:tc>
          <w:tcPr>
            <w:tcW w:w="257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100</w:t>
            </w:r>
          </w:p>
        </w:tc>
      </w:tr>
      <w:tr w:rsidR="00195B3C" w:rsidTr="00195B3C">
        <w:trPr>
          <w:trHeight w:val="411"/>
        </w:trPr>
        <w:tc>
          <w:tcPr>
            <w:tcW w:w="540"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p>
        </w:tc>
        <w:tc>
          <w:tcPr>
            <w:tcW w:w="243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ГБОУ СОШ №2 </w:t>
            </w:r>
            <w:proofErr w:type="spellStart"/>
            <w:r>
              <w:rPr>
                <w:rFonts w:ascii="Times New Roman" w:eastAsia="Times New Roman" w:hAnsi="Times New Roman"/>
                <w:color w:val="000000" w:themeColor="text1"/>
                <w:sz w:val="24"/>
                <w:szCs w:val="24"/>
                <w:lang w:eastAsia="ru-RU"/>
              </w:rPr>
              <w:t>г</w:t>
            </w:r>
            <w:proofErr w:type="gramStart"/>
            <w:r>
              <w:rPr>
                <w:rFonts w:ascii="Times New Roman" w:eastAsia="Times New Roman" w:hAnsi="Times New Roman"/>
                <w:color w:val="000000" w:themeColor="text1"/>
                <w:sz w:val="24"/>
                <w:szCs w:val="24"/>
                <w:lang w:eastAsia="ru-RU"/>
              </w:rPr>
              <w:t>.Н</w:t>
            </w:r>
            <w:proofErr w:type="gramEnd"/>
            <w:r>
              <w:rPr>
                <w:rFonts w:ascii="Times New Roman" w:eastAsia="Times New Roman" w:hAnsi="Times New Roman"/>
                <w:color w:val="000000" w:themeColor="text1"/>
                <w:sz w:val="24"/>
                <w:szCs w:val="24"/>
                <w:lang w:eastAsia="ru-RU"/>
              </w:rPr>
              <w:t>ефтегорска</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w:t>
            </w:r>
          </w:p>
        </w:tc>
        <w:tc>
          <w:tcPr>
            <w:tcW w:w="2187"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50,0</w:t>
            </w:r>
          </w:p>
        </w:tc>
        <w:tc>
          <w:tcPr>
            <w:tcW w:w="2573" w:type="dxa"/>
            <w:tcBorders>
              <w:top w:val="single" w:sz="4" w:space="0" w:color="auto"/>
              <w:left w:val="single" w:sz="4" w:space="0" w:color="auto"/>
              <w:bottom w:val="single" w:sz="4" w:space="0" w:color="auto"/>
              <w:right w:val="single" w:sz="4" w:space="0" w:color="auto"/>
            </w:tcBorders>
            <w:vAlign w:val="center"/>
            <w:hideMark/>
          </w:tcPr>
          <w:p w:rsidR="00195B3C" w:rsidRDefault="00195B3C">
            <w:pPr>
              <w:pStyle w:val="af0"/>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92,8</w:t>
            </w:r>
          </w:p>
        </w:tc>
      </w:tr>
      <w:bookmarkEnd w:id="4"/>
      <w:bookmarkEnd w:id="5"/>
      <w:bookmarkEnd w:id="6"/>
    </w:tbl>
    <w:p w:rsidR="00195B3C" w:rsidRDefault="00195B3C" w:rsidP="00195B3C">
      <w:pPr>
        <w:rPr>
          <w:b/>
          <w:color w:val="000000" w:themeColor="text1"/>
          <w:sz w:val="28"/>
        </w:rPr>
      </w:pPr>
    </w:p>
    <w:p w:rsidR="00195B3C" w:rsidRDefault="00195B3C" w:rsidP="00195B3C">
      <w:pPr>
        <w:ind w:firstLine="567"/>
        <w:rPr>
          <w:color w:val="000000" w:themeColor="text1"/>
        </w:rPr>
      </w:pPr>
      <w:r>
        <w:rPr>
          <w:b/>
          <w:color w:val="000000" w:themeColor="text1"/>
          <w:sz w:val="28"/>
        </w:rPr>
        <w:lastRenderedPageBreak/>
        <w:t xml:space="preserve">ВЫВОДЫ о характере результатов ОГЭ по предмету в 2024 году и в динамике </w:t>
      </w:r>
      <w:r>
        <w:rPr>
          <w:b/>
          <w:color w:val="000000" w:themeColor="text1"/>
        </w:rPr>
        <w:br/>
      </w:r>
    </w:p>
    <w:p w:rsidR="00195B3C" w:rsidRDefault="00195B3C" w:rsidP="00195B3C">
      <w:pPr>
        <w:spacing w:line="360" w:lineRule="auto"/>
        <w:ind w:firstLine="567"/>
        <w:jc w:val="both"/>
        <w:rPr>
          <w:sz w:val="28"/>
          <w:szCs w:val="28"/>
        </w:rPr>
      </w:pPr>
      <w:r>
        <w:rPr>
          <w:color w:val="000000" w:themeColor="text1"/>
          <w:sz w:val="28"/>
        </w:rPr>
        <w:t xml:space="preserve">Государственную </w:t>
      </w:r>
      <w:r>
        <w:rPr>
          <w:sz w:val="28"/>
        </w:rPr>
        <w:t xml:space="preserve">итоговую аттестацию по русскому языку в форме ОГЭ сдавали 588 </w:t>
      </w:r>
      <w:proofErr w:type="gramStart"/>
      <w:r>
        <w:rPr>
          <w:sz w:val="28"/>
        </w:rPr>
        <w:t>обучающихся</w:t>
      </w:r>
      <w:proofErr w:type="gramEnd"/>
      <w:r>
        <w:rPr>
          <w:sz w:val="28"/>
        </w:rPr>
        <w:t xml:space="preserve">. В целом можно отметить, что средний балл и средняя отметка за два года относительно стабильны:   в 2023г. – балл 26,6, отметка 4,1, в 2024 г.- </w:t>
      </w:r>
      <w:r>
        <w:rPr>
          <w:color w:val="0D0D0D" w:themeColor="text1" w:themeTint="F2"/>
          <w:sz w:val="28"/>
        </w:rPr>
        <w:t>балл -</w:t>
      </w:r>
      <w:r>
        <w:rPr>
          <w:sz w:val="28"/>
        </w:rPr>
        <w:t xml:space="preserve">23,8 </w:t>
      </w:r>
      <w:r>
        <w:rPr>
          <w:color w:val="FF0000"/>
          <w:sz w:val="28"/>
        </w:rPr>
        <w:t xml:space="preserve">, </w:t>
      </w:r>
      <w:r>
        <w:rPr>
          <w:sz w:val="28"/>
        </w:rPr>
        <w:t xml:space="preserve">отметка- 3,7. Сдали экзамен успешно </w:t>
      </w:r>
      <w:r>
        <w:rPr>
          <w:sz w:val="28"/>
          <w:szCs w:val="28"/>
        </w:rPr>
        <w:t xml:space="preserve">96,3 % </w:t>
      </w:r>
      <w:proofErr w:type="gramStart"/>
      <w:r>
        <w:rPr>
          <w:sz w:val="28"/>
          <w:szCs w:val="28"/>
        </w:rPr>
        <w:t>обучающихся</w:t>
      </w:r>
      <w:proofErr w:type="gramEnd"/>
      <w:r>
        <w:rPr>
          <w:sz w:val="28"/>
          <w:szCs w:val="28"/>
        </w:rPr>
        <w:t xml:space="preserve">. </w:t>
      </w:r>
    </w:p>
    <w:p w:rsidR="00195B3C" w:rsidRDefault="00195B3C" w:rsidP="00195B3C">
      <w:pPr>
        <w:spacing w:line="360" w:lineRule="auto"/>
        <w:ind w:firstLine="567"/>
        <w:jc w:val="both"/>
        <w:rPr>
          <w:sz w:val="28"/>
        </w:rPr>
      </w:pPr>
      <w:r>
        <w:rPr>
          <w:sz w:val="28"/>
        </w:rPr>
        <w:t xml:space="preserve">Однако, преодолевших  минимальную границу с запасом в 1-2 балла 14 чел – 2,3%.  Это означает, что количество участников с низким уровнем подготовки по предмету значительно меньше, чем просто количество не преодолевших минимальную границу. </w:t>
      </w:r>
    </w:p>
    <w:p w:rsidR="00195B3C" w:rsidRDefault="00195B3C" w:rsidP="00195B3C">
      <w:pPr>
        <w:spacing w:line="360" w:lineRule="auto"/>
        <w:ind w:firstLine="567"/>
        <w:jc w:val="both"/>
        <w:rPr>
          <w:sz w:val="28"/>
        </w:rPr>
      </w:pPr>
    </w:p>
    <w:p w:rsidR="00195B3C" w:rsidRDefault="00195B3C" w:rsidP="00195B3C">
      <w:pPr>
        <w:spacing w:line="360" w:lineRule="auto"/>
        <w:ind w:firstLine="567"/>
        <w:jc w:val="both"/>
        <w:rPr>
          <w:sz w:val="28"/>
        </w:rPr>
      </w:pPr>
      <w:r>
        <w:rPr>
          <w:noProof/>
          <w:sz w:val="28"/>
        </w:rPr>
        <w:drawing>
          <wp:inline distT="0" distB="0" distL="0" distR="0">
            <wp:extent cx="5501640" cy="1981200"/>
            <wp:effectExtent l="0" t="0" r="2286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95B3C" w:rsidRDefault="00195B3C" w:rsidP="00195B3C">
      <w:pPr>
        <w:spacing w:line="360" w:lineRule="auto"/>
        <w:rPr>
          <w:sz w:val="28"/>
          <w:szCs w:val="28"/>
        </w:rPr>
      </w:pPr>
    </w:p>
    <w:p w:rsidR="00195B3C" w:rsidRDefault="00195B3C" w:rsidP="00195B3C">
      <w:pPr>
        <w:spacing w:line="360" w:lineRule="auto"/>
        <w:ind w:firstLine="567"/>
        <w:jc w:val="both"/>
        <w:rPr>
          <w:sz w:val="28"/>
          <w:szCs w:val="28"/>
        </w:rPr>
      </w:pPr>
      <w:r>
        <w:rPr>
          <w:sz w:val="28"/>
          <w:szCs w:val="28"/>
        </w:rPr>
        <w:t xml:space="preserve">Отмечается незначительное понижение  качества подготовки выпускников: доля обучающихся, сдавших экзамен на </w:t>
      </w:r>
      <w:r>
        <w:rPr>
          <w:sz w:val="28"/>
        </w:rPr>
        <w:t xml:space="preserve">«4» и «5», составила 61,4%, что на 15,8% меньше, чем в 2023 году. </w:t>
      </w:r>
      <w:r>
        <w:rPr>
          <w:sz w:val="28"/>
          <w:szCs w:val="28"/>
        </w:rPr>
        <w:t xml:space="preserve"> При этом 5 человек (0,85%) получили максимальный балл.</w:t>
      </w:r>
    </w:p>
    <w:p w:rsidR="00195B3C" w:rsidRDefault="00195B3C" w:rsidP="00195B3C">
      <w:pPr>
        <w:tabs>
          <w:tab w:val="left" w:pos="567"/>
        </w:tabs>
        <w:spacing w:line="360" w:lineRule="auto"/>
        <w:ind w:firstLine="709"/>
        <w:jc w:val="both"/>
        <w:rPr>
          <w:sz w:val="28"/>
          <w:szCs w:val="28"/>
        </w:rPr>
      </w:pPr>
      <w:r>
        <w:rPr>
          <w:sz w:val="28"/>
          <w:szCs w:val="28"/>
        </w:rPr>
        <w:t>Доля участников экзамена с высоким уровнем подготовки по русскому языку в Юго-Восточном округе составляет 17,5 %, однако 14,4 % (85 чел.) участников, которые преодолели с запасом в 1-2 балла границу, соответствующую высокому уровню подготовки.</w:t>
      </w:r>
    </w:p>
    <w:p w:rsidR="00195B3C" w:rsidRDefault="00195B3C" w:rsidP="00195B3C">
      <w:pPr>
        <w:tabs>
          <w:tab w:val="left" w:pos="567"/>
        </w:tabs>
        <w:spacing w:line="360" w:lineRule="auto"/>
        <w:jc w:val="center"/>
        <w:rPr>
          <w:sz w:val="28"/>
          <w:szCs w:val="28"/>
        </w:rPr>
      </w:pPr>
      <w:r>
        <w:rPr>
          <w:noProof/>
        </w:rPr>
        <w:lastRenderedPageBreak/>
        <w:drawing>
          <wp:inline distT="0" distB="0" distL="0" distR="0">
            <wp:extent cx="5356860" cy="1478280"/>
            <wp:effectExtent l="0" t="0" r="15240" b="266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5B3C" w:rsidRDefault="00195B3C" w:rsidP="00195B3C">
      <w:pPr>
        <w:pStyle w:val="Default"/>
        <w:spacing w:line="360" w:lineRule="auto"/>
        <w:ind w:firstLine="709"/>
        <w:jc w:val="both"/>
        <w:rPr>
          <w:sz w:val="28"/>
          <w:szCs w:val="28"/>
        </w:rPr>
      </w:pPr>
      <w:r>
        <w:rPr>
          <w:sz w:val="28"/>
          <w:szCs w:val="28"/>
        </w:rPr>
        <w:t xml:space="preserve">Таким образом, данное количество выпускников находится  в зоне риска, так как имеется вероятность </w:t>
      </w:r>
      <w:proofErr w:type="gramStart"/>
      <w:r>
        <w:rPr>
          <w:sz w:val="28"/>
          <w:szCs w:val="28"/>
        </w:rPr>
        <w:t>не достижения</w:t>
      </w:r>
      <w:proofErr w:type="gramEnd"/>
      <w:r>
        <w:rPr>
          <w:sz w:val="28"/>
          <w:szCs w:val="28"/>
        </w:rPr>
        <w:t xml:space="preserve"> 29 баллов, что может привести  к снижению доли выпускников, получивших баллы, соответствующие высокому уровню подготовки. </w:t>
      </w:r>
    </w:p>
    <w:p w:rsidR="00195B3C" w:rsidRDefault="00195B3C" w:rsidP="00195B3C">
      <w:pPr>
        <w:tabs>
          <w:tab w:val="left" w:pos="2010"/>
        </w:tabs>
        <w:spacing w:line="360" w:lineRule="auto"/>
        <w:ind w:firstLine="567"/>
        <w:jc w:val="both"/>
        <w:rPr>
          <w:sz w:val="28"/>
          <w:szCs w:val="28"/>
        </w:rPr>
      </w:pPr>
      <w:r>
        <w:rPr>
          <w:sz w:val="28"/>
          <w:szCs w:val="28"/>
        </w:rPr>
        <w:t xml:space="preserve">Анализ распределения первичных баллов участников ОГЭ по предмету </w:t>
      </w:r>
      <w:r>
        <w:rPr>
          <w:rFonts w:eastAsia="Times New Roman"/>
          <w:sz w:val="28"/>
          <w:szCs w:val="28"/>
        </w:rPr>
        <w:t>показывает, что  большая часть участников ОГЭ этого года получили от 21 до 31 первичных баллов.</w:t>
      </w:r>
    </w:p>
    <w:p w:rsidR="00195B3C" w:rsidRDefault="00195B3C" w:rsidP="00195B3C">
      <w:pPr>
        <w:spacing w:line="360" w:lineRule="auto"/>
        <w:ind w:firstLine="567"/>
        <w:jc w:val="both"/>
        <w:rPr>
          <w:sz w:val="28"/>
          <w:szCs w:val="28"/>
        </w:rPr>
      </w:pPr>
      <w:r>
        <w:rPr>
          <w:sz w:val="28"/>
          <w:szCs w:val="28"/>
        </w:rPr>
        <w:t xml:space="preserve">Наиболее высокий уровень качества знаний демонстрируют выпускники </w:t>
      </w:r>
      <w:proofErr w:type="spellStart"/>
      <w:r>
        <w:rPr>
          <w:sz w:val="28"/>
          <w:szCs w:val="28"/>
        </w:rPr>
        <w:t>м.р</w:t>
      </w:r>
      <w:proofErr w:type="spellEnd"/>
      <w:r>
        <w:rPr>
          <w:sz w:val="28"/>
          <w:szCs w:val="28"/>
        </w:rPr>
        <w:t xml:space="preserve">. Алексеевский (64,5%), на втором месте выпускники </w:t>
      </w:r>
      <w:proofErr w:type="spellStart"/>
      <w:r>
        <w:rPr>
          <w:sz w:val="28"/>
          <w:szCs w:val="28"/>
        </w:rPr>
        <w:t>м.р</w:t>
      </w:r>
      <w:proofErr w:type="spellEnd"/>
      <w:r>
        <w:rPr>
          <w:sz w:val="28"/>
          <w:szCs w:val="28"/>
        </w:rPr>
        <w:t xml:space="preserve">. </w:t>
      </w:r>
      <w:proofErr w:type="spellStart"/>
      <w:r>
        <w:rPr>
          <w:sz w:val="28"/>
          <w:szCs w:val="28"/>
        </w:rPr>
        <w:t>Нефтегорский</w:t>
      </w:r>
      <w:proofErr w:type="spellEnd"/>
      <w:r>
        <w:rPr>
          <w:sz w:val="28"/>
          <w:szCs w:val="28"/>
        </w:rPr>
        <w:t xml:space="preserve"> с результатом 61,4%, незначительно ниже уровень качества подготовки </w:t>
      </w:r>
      <w:proofErr w:type="gramStart"/>
      <w:r>
        <w:rPr>
          <w:sz w:val="28"/>
          <w:szCs w:val="28"/>
        </w:rPr>
        <w:t>у</w:t>
      </w:r>
      <w:proofErr w:type="gramEnd"/>
      <w:r>
        <w:rPr>
          <w:sz w:val="28"/>
          <w:szCs w:val="28"/>
        </w:rPr>
        <w:t xml:space="preserve"> обучающихся </w:t>
      </w:r>
      <w:proofErr w:type="spellStart"/>
      <w:r>
        <w:rPr>
          <w:sz w:val="28"/>
          <w:szCs w:val="28"/>
        </w:rPr>
        <w:t>м.р</w:t>
      </w:r>
      <w:proofErr w:type="spellEnd"/>
      <w:r>
        <w:rPr>
          <w:sz w:val="28"/>
          <w:szCs w:val="28"/>
        </w:rPr>
        <w:t xml:space="preserve">. Борский  - 60,3%. </w:t>
      </w:r>
    </w:p>
    <w:p w:rsidR="00195B3C" w:rsidRDefault="00195B3C" w:rsidP="00195B3C">
      <w:pPr>
        <w:spacing w:line="360" w:lineRule="auto"/>
        <w:ind w:firstLine="567"/>
        <w:jc w:val="both"/>
        <w:rPr>
          <w:color w:val="000000" w:themeColor="text1"/>
          <w:sz w:val="28"/>
        </w:rPr>
      </w:pPr>
      <w:r>
        <w:rPr>
          <w:sz w:val="28"/>
        </w:rPr>
        <w:t xml:space="preserve">Среди общеобразовательных учреждений с количеством участников 5 и более человек (17 ОУ) наиболее высокие результаты демонстрируют обучающиеся ГБОУ СОШ№3 </w:t>
      </w:r>
      <w:proofErr w:type="spellStart"/>
      <w:r>
        <w:rPr>
          <w:sz w:val="28"/>
        </w:rPr>
        <w:t>г</w:t>
      </w:r>
      <w:proofErr w:type="gramStart"/>
      <w:r>
        <w:rPr>
          <w:sz w:val="28"/>
        </w:rPr>
        <w:t>.Н</w:t>
      </w:r>
      <w:proofErr w:type="gramEnd"/>
      <w:r>
        <w:rPr>
          <w:sz w:val="28"/>
        </w:rPr>
        <w:t>ефтегорска</w:t>
      </w:r>
      <w:proofErr w:type="spellEnd"/>
      <w:r>
        <w:rPr>
          <w:rFonts w:eastAsia="Times New Roman"/>
          <w:sz w:val="28"/>
        </w:rPr>
        <w:t xml:space="preserve">: </w:t>
      </w:r>
      <w:r>
        <w:rPr>
          <w:sz w:val="28"/>
        </w:rPr>
        <w:t xml:space="preserve">численность участников – 92чел., средний балл – 25,3, средняя отметка – 4,0, достижение минимального уровня подготовки – 95,6%, достижение повышенного и высокого уровня подготовки – 72,8 %. 100% достижение минимального уровня подготовки и в ГБОУ СОШ </w:t>
      </w:r>
      <w:proofErr w:type="spellStart"/>
      <w:r>
        <w:rPr>
          <w:sz w:val="28"/>
        </w:rPr>
        <w:t>с.Дмитриевка</w:t>
      </w:r>
      <w:proofErr w:type="spellEnd"/>
      <w:r>
        <w:rPr>
          <w:sz w:val="28"/>
        </w:rPr>
        <w:t xml:space="preserve">: численность участников –  10 чел. средний балл – </w:t>
      </w:r>
      <w:proofErr w:type="gramStart"/>
      <w:r>
        <w:rPr>
          <w:sz w:val="28"/>
        </w:rPr>
        <w:t xml:space="preserve">26,7, средняя отметка – 4,2, достижение повышенного и высокого уровня подготовки – 70%. </w:t>
      </w:r>
      <w:r>
        <w:rPr>
          <w:color w:val="000000" w:themeColor="text1"/>
          <w:sz w:val="28"/>
        </w:rPr>
        <w:t xml:space="preserve">Наиболее низкие результаты по данному предмету у обучающихся ГБОУ СОШ с. Зуевка (численность участников – 8 чел., средний балл – 24,3, средняя отметка – 3,6, достижение минимального уровня подготовки – 100%, достижение повышенного и высокого уровня подготовки – 50%) и в ГБОУ СОШ пос. Новый </w:t>
      </w:r>
      <w:proofErr w:type="spellStart"/>
      <w:r>
        <w:rPr>
          <w:color w:val="000000" w:themeColor="text1"/>
          <w:sz w:val="28"/>
        </w:rPr>
        <w:t>Кутулук</w:t>
      </w:r>
      <w:proofErr w:type="spellEnd"/>
      <w:r>
        <w:rPr>
          <w:color w:val="000000" w:themeColor="text1"/>
          <w:sz w:val="28"/>
        </w:rPr>
        <w:t xml:space="preserve"> (численность участников – 14 чел., средний балл – 22,7, средняя</w:t>
      </w:r>
      <w:proofErr w:type="gramEnd"/>
      <w:r>
        <w:rPr>
          <w:color w:val="000000" w:themeColor="text1"/>
          <w:sz w:val="28"/>
        </w:rPr>
        <w:t xml:space="preserve"> отметка – </w:t>
      </w:r>
      <w:r>
        <w:rPr>
          <w:color w:val="000000" w:themeColor="text1"/>
          <w:sz w:val="28"/>
        </w:rPr>
        <w:lastRenderedPageBreak/>
        <w:t>3,5, достижение минимального уровня подготовки – 100%, достижение повышенного и высокого уровня подготовки – 50%),</w:t>
      </w:r>
      <w:r>
        <w:rPr>
          <w:color w:val="FF0000"/>
          <w:sz w:val="28"/>
        </w:rPr>
        <w:t xml:space="preserve"> </w:t>
      </w:r>
      <w:r>
        <w:rPr>
          <w:color w:val="000000" w:themeColor="text1"/>
          <w:sz w:val="28"/>
        </w:rPr>
        <w:t xml:space="preserve">ГБОУ СОШ №2 </w:t>
      </w:r>
      <w:proofErr w:type="spellStart"/>
      <w:r>
        <w:rPr>
          <w:color w:val="000000" w:themeColor="text1"/>
          <w:sz w:val="28"/>
        </w:rPr>
        <w:t>г</w:t>
      </w:r>
      <w:proofErr w:type="gramStart"/>
      <w:r>
        <w:rPr>
          <w:color w:val="000000" w:themeColor="text1"/>
          <w:sz w:val="28"/>
        </w:rPr>
        <w:t>.Н</w:t>
      </w:r>
      <w:proofErr w:type="gramEnd"/>
      <w:r>
        <w:rPr>
          <w:color w:val="000000" w:themeColor="text1"/>
          <w:sz w:val="28"/>
        </w:rPr>
        <w:t>ефтегорска</w:t>
      </w:r>
      <w:proofErr w:type="spellEnd"/>
      <w:r>
        <w:rPr>
          <w:color w:val="000000" w:themeColor="text1"/>
          <w:sz w:val="28"/>
        </w:rPr>
        <w:t xml:space="preserve"> (численность участников – 70 чел., средний балл – 22,8, средняя отметка – 3,8, достижение минимального уровня подготовки – 86,6%, достижение повышенного и высокого уровня подготовки – 50%)</w:t>
      </w:r>
    </w:p>
    <w:p w:rsidR="00195B3C" w:rsidRDefault="00195B3C" w:rsidP="00195B3C">
      <w:pPr>
        <w:spacing w:line="360" w:lineRule="auto"/>
        <w:ind w:firstLine="567"/>
        <w:jc w:val="both"/>
      </w:pPr>
      <w:r>
        <w:rPr>
          <w:sz w:val="28"/>
          <w:szCs w:val="28"/>
        </w:rPr>
        <w:t>Результаты ОГЭ позволяют сделать вывод о повышении уровня подготовки выпускников по русскому языку.</w:t>
      </w:r>
    </w:p>
    <w:p w:rsidR="00195B3C" w:rsidRDefault="00195B3C" w:rsidP="00195B3C"/>
    <w:p w:rsidR="00195B3C" w:rsidRDefault="00195B3C" w:rsidP="00195B3C">
      <w:pPr>
        <w:ind w:firstLine="567"/>
        <w:rPr>
          <w:b/>
          <w:bCs/>
          <w:sz w:val="32"/>
          <w:szCs w:val="28"/>
        </w:rPr>
      </w:pPr>
      <w:r>
        <w:rPr>
          <w:b/>
          <w:bCs/>
          <w:sz w:val="32"/>
          <w:szCs w:val="28"/>
        </w:rPr>
        <w:t>Анализ результатов выполнения заданий КИМ ОГЭ</w:t>
      </w:r>
    </w:p>
    <w:p w:rsidR="00195B3C" w:rsidRDefault="00195B3C" w:rsidP="00195B3C">
      <w:pPr>
        <w:ind w:firstLine="567"/>
        <w:rPr>
          <w:b/>
          <w:bCs/>
          <w:sz w:val="32"/>
          <w:szCs w:val="28"/>
        </w:rPr>
      </w:pPr>
    </w:p>
    <w:p w:rsidR="00195B3C" w:rsidRDefault="00195B3C" w:rsidP="00195B3C">
      <w:pPr>
        <w:ind w:firstLine="567"/>
        <w:rPr>
          <w:b/>
          <w:bCs/>
          <w:sz w:val="32"/>
          <w:szCs w:val="28"/>
        </w:rPr>
      </w:pPr>
      <w:r>
        <w:rPr>
          <w:b/>
          <w:bCs/>
          <w:sz w:val="32"/>
          <w:szCs w:val="28"/>
        </w:rPr>
        <w:t>Краткая характеристика КИМ по предмету</w:t>
      </w:r>
    </w:p>
    <w:p w:rsidR="00195B3C" w:rsidRDefault="00195B3C" w:rsidP="00195B3C">
      <w:pPr>
        <w:jc w:val="both"/>
      </w:pPr>
    </w:p>
    <w:p w:rsidR="00195B3C" w:rsidRDefault="00195B3C" w:rsidP="00195B3C">
      <w:pPr>
        <w:spacing w:line="276" w:lineRule="auto"/>
        <w:ind w:firstLine="567"/>
        <w:jc w:val="both"/>
        <w:rPr>
          <w:iCs/>
          <w:sz w:val="28"/>
          <w:szCs w:val="28"/>
        </w:rPr>
      </w:pPr>
      <w:r>
        <w:rPr>
          <w:iCs/>
          <w:sz w:val="28"/>
          <w:szCs w:val="28"/>
        </w:rPr>
        <w:t xml:space="preserve">Изменения в </w:t>
      </w:r>
      <w:proofErr w:type="spellStart"/>
      <w:r>
        <w:rPr>
          <w:iCs/>
          <w:sz w:val="28"/>
          <w:szCs w:val="28"/>
        </w:rPr>
        <w:t>КИМах</w:t>
      </w:r>
      <w:proofErr w:type="spellEnd"/>
      <w:r>
        <w:rPr>
          <w:iCs/>
          <w:sz w:val="28"/>
          <w:szCs w:val="28"/>
        </w:rPr>
        <w:t xml:space="preserve"> ОГЭ 2024 года в сравнении с предыдущим годом есть незначительные.</w:t>
      </w:r>
    </w:p>
    <w:p w:rsidR="00195B3C" w:rsidRDefault="00195B3C" w:rsidP="00195B3C">
      <w:pPr>
        <w:spacing w:line="276" w:lineRule="auto"/>
        <w:ind w:firstLine="567"/>
        <w:jc w:val="both"/>
        <w:rPr>
          <w:rFonts w:eastAsia="Times New Roman"/>
          <w:color w:val="000000"/>
          <w:sz w:val="28"/>
          <w:szCs w:val="28"/>
        </w:rPr>
      </w:pPr>
      <w:r>
        <w:rPr>
          <w:rFonts w:eastAsia="Times New Roman"/>
          <w:color w:val="000000"/>
          <w:sz w:val="28"/>
          <w:szCs w:val="28"/>
        </w:rPr>
        <w:t>Экзаменационная работа состоит из трёх частей, включающих 13 заданий.</w:t>
      </w:r>
    </w:p>
    <w:p w:rsidR="00195B3C" w:rsidRDefault="00195B3C" w:rsidP="00195B3C">
      <w:pPr>
        <w:spacing w:line="276" w:lineRule="auto"/>
        <w:ind w:firstLine="567"/>
        <w:jc w:val="both"/>
        <w:rPr>
          <w:rFonts w:eastAsia="Times New Roman"/>
          <w:color w:val="000000"/>
          <w:sz w:val="28"/>
          <w:szCs w:val="28"/>
        </w:rPr>
      </w:pPr>
      <w:r>
        <w:rPr>
          <w:rFonts w:eastAsia="Times New Roman"/>
          <w:color w:val="000000"/>
          <w:sz w:val="28"/>
          <w:szCs w:val="28"/>
        </w:rPr>
        <w:t>На выполнение экзаменационной работы по русскому языку отводится 3 часа 55 минут (235 минут).</w:t>
      </w:r>
    </w:p>
    <w:p w:rsidR="00195B3C" w:rsidRDefault="00195B3C" w:rsidP="00195B3C">
      <w:pPr>
        <w:spacing w:line="276" w:lineRule="auto"/>
        <w:ind w:firstLine="567"/>
        <w:jc w:val="both"/>
        <w:rPr>
          <w:rFonts w:eastAsia="Times New Roman"/>
          <w:color w:val="000000"/>
          <w:sz w:val="28"/>
          <w:szCs w:val="28"/>
        </w:rPr>
      </w:pPr>
      <w:r>
        <w:rPr>
          <w:rFonts w:eastAsia="Times New Roman"/>
          <w:color w:val="000000"/>
          <w:sz w:val="28"/>
          <w:szCs w:val="28"/>
        </w:rPr>
        <w:t>Часть 1 включает 1 задание и представляет собой письменную работу по прослушанному тексту (сжатое изложение). Исходный те</w:t>
      </w:r>
      <w:proofErr w:type="gramStart"/>
      <w:r>
        <w:rPr>
          <w:rFonts w:eastAsia="Times New Roman"/>
          <w:color w:val="000000"/>
          <w:sz w:val="28"/>
          <w:szCs w:val="28"/>
        </w:rPr>
        <w:t>кст дл</w:t>
      </w:r>
      <w:proofErr w:type="gramEnd"/>
      <w:r>
        <w:rPr>
          <w:rFonts w:eastAsia="Times New Roman"/>
          <w:color w:val="000000"/>
          <w:sz w:val="28"/>
          <w:szCs w:val="28"/>
        </w:rPr>
        <w:t xml:space="preserve">я сжатого изложения прослушивается 2 раза. </w:t>
      </w:r>
    </w:p>
    <w:p w:rsidR="00195B3C" w:rsidRDefault="00195B3C" w:rsidP="00195B3C">
      <w:pPr>
        <w:spacing w:line="276" w:lineRule="auto"/>
        <w:jc w:val="both"/>
        <w:rPr>
          <w:rFonts w:eastAsia="Times New Roman"/>
          <w:color w:val="000000"/>
          <w:sz w:val="28"/>
          <w:szCs w:val="28"/>
        </w:rPr>
      </w:pPr>
      <w:r>
        <w:rPr>
          <w:rFonts w:eastAsia="Times New Roman"/>
          <w:color w:val="000000"/>
          <w:sz w:val="28"/>
          <w:szCs w:val="28"/>
        </w:rPr>
        <w:t xml:space="preserve">Часть 2 состоит из 11 заданий (2–12). Задания части 2 требуют проведения различных видов анализа слова, словосочетания, предложения, текста. Ответами к заданиям 2–12 являются слово (несколько слов) или последовательность цифр. </w:t>
      </w:r>
    </w:p>
    <w:p w:rsidR="00195B3C" w:rsidRDefault="00195B3C" w:rsidP="00195B3C">
      <w:pPr>
        <w:spacing w:line="276" w:lineRule="auto"/>
        <w:ind w:firstLine="567"/>
        <w:jc w:val="both"/>
        <w:rPr>
          <w:rFonts w:eastAsia="Times New Roman"/>
          <w:color w:val="000000"/>
          <w:sz w:val="28"/>
          <w:szCs w:val="28"/>
        </w:rPr>
      </w:pPr>
      <w:r>
        <w:rPr>
          <w:rFonts w:eastAsia="Times New Roman"/>
          <w:color w:val="000000"/>
          <w:sz w:val="28"/>
          <w:szCs w:val="28"/>
        </w:rPr>
        <w:t xml:space="preserve">Задание части 3 выполняется </w:t>
      </w:r>
      <w:r>
        <w:rPr>
          <w:rFonts w:eastAsia="Times New Roman"/>
          <w:b/>
          <w:bCs/>
          <w:color w:val="000000"/>
          <w:sz w:val="28"/>
          <w:szCs w:val="28"/>
        </w:rPr>
        <w:t>на основе того же текста</w:t>
      </w:r>
      <w:r>
        <w:rPr>
          <w:rFonts w:eastAsia="Times New Roman"/>
          <w:color w:val="000000"/>
          <w:sz w:val="28"/>
          <w:szCs w:val="28"/>
        </w:rPr>
        <w:t xml:space="preserve">, который читали, работая над заданиями части 2. Приступая к части 3 работы, выбирается </w:t>
      </w:r>
      <w:r>
        <w:rPr>
          <w:rFonts w:eastAsia="Times New Roman"/>
          <w:b/>
          <w:bCs/>
          <w:color w:val="000000"/>
          <w:sz w:val="28"/>
          <w:szCs w:val="28"/>
        </w:rPr>
        <w:t xml:space="preserve">одно </w:t>
      </w:r>
      <w:r>
        <w:rPr>
          <w:rFonts w:eastAsia="Times New Roman"/>
          <w:color w:val="000000"/>
          <w:sz w:val="28"/>
          <w:szCs w:val="28"/>
        </w:rPr>
        <w:t>из трёх предложенных заданий (9.1, 9.2 или 9.3) и дается письменный развёрнутый аргументированный ответ.</w:t>
      </w:r>
    </w:p>
    <w:p w:rsidR="00195B3C" w:rsidRDefault="00195B3C" w:rsidP="00195B3C">
      <w:pPr>
        <w:spacing w:line="276" w:lineRule="auto"/>
        <w:ind w:firstLine="567"/>
        <w:jc w:val="both"/>
        <w:rPr>
          <w:rFonts w:eastAsia="Times New Roman"/>
          <w:color w:val="000000"/>
          <w:sz w:val="28"/>
          <w:szCs w:val="28"/>
        </w:rPr>
      </w:pPr>
      <w:r>
        <w:rPr>
          <w:bCs/>
          <w:iCs/>
          <w:sz w:val="28"/>
        </w:rPr>
        <w:t>Все задания экзаменационной работы относятся к базовому уровню сложности.</w:t>
      </w:r>
    </w:p>
    <w:p w:rsidR="00195B3C" w:rsidRDefault="00195B3C" w:rsidP="00195B3C">
      <w:pPr>
        <w:spacing w:line="276" w:lineRule="auto"/>
        <w:ind w:firstLine="567"/>
        <w:jc w:val="both"/>
        <w:rPr>
          <w:rFonts w:ascii="TimesNewRoman" w:eastAsia="Times New Roman" w:hAnsi="TimesNewRoman"/>
          <w:color w:val="000000"/>
          <w:sz w:val="28"/>
          <w:szCs w:val="28"/>
        </w:rPr>
      </w:pPr>
      <w:r>
        <w:rPr>
          <w:rFonts w:eastAsia="Times New Roman"/>
          <w:color w:val="000000"/>
          <w:sz w:val="28"/>
          <w:szCs w:val="28"/>
        </w:rPr>
        <w:t>На экзамене разрешено пользоваться орфографическим словарём</w:t>
      </w:r>
      <w:r>
        <w:rPr>
          <w:rFonts w:ascii="TimesNewRoman" w:eastAsia="Times New Roman" w:hAnsi="TimesNewRoman" w:hint="eastAsia"/>
          <w:color w:val="000000"/>
          <w:sz w:val="28"/>
          <w:szCs w:val="28"/>
        </w:rPr>
        <w:t>.</w:t>
      </w:r>
    </w:p>
    <w:p w:rsidR="00195B3C" w:rsidRDefault="00195B3C" w:rsidP="00195B3C">
      <w:pPr>
        <w:tabs>
          <w:tab w:val="left" w:pos="1965"/>
        </w:tabs>
        <w:ind w:firstLine="539"/>
        <w:jc w:val="both"/>
      </w:pPr>
      <w:r>
        <w:tab/>
      </w:r>
    </w:p>
    <w:p w:rsidR="00195B3C" w:rsidRDefault="00195B3C" w:rsidP="00195B3C">
      <w:pPr>
        <w:spacing w:line="360" w:lineRule="auto"/>
        <w:ind w:firstLine="567"/>
        <w:jc w:val="both"/>
        <w:rPr>
          <w:rFonts w:ascii="TimesNewRomanPSMT" w:hAnsi="TimesNewRomanPSMT"/>
          <w:color w:val="000000"/>
          <w:sz w:val="28"/>
          <w:szCs w:val="28"/>
        </w:rPr>
      </w:pPr>
      <w:r>
        <w:rPr>
          <w:rFonts w:ascii="TimesNewRomanPSMT" w:hAnsi="TimesNewRomanPSMT"/>
          <w:color w:val="000000"/>
          <w:sz w:val="28"/>
          <w:szCs w:val="28"/>
        </w:rPr>
        <w:t xml:space="preserve">Анализ полученных результатов показывает, что 96,2% участников ОГЭ Юго-Восточного образовательного округа справились с выполнением экзаменационной работы. </w:t>
      </w:r>
    </w:p>
    <w:p w:rsidR="00195B3C" w:rsidRDefault="00195B3C" w:rsidP="00195B3C">
      <w:pPr>
        <w:spacing w:line="360" w:lineRule="auto"/>
        <w:ind w:firstLine="567"/>
        <w:jc w:val="both"/>
        <w:rPr>
          <w:rFonts w:ascii="TimesNewRomanPSMT" w:hAnsi="TimesNewRomanPSMT"/>
          <w:color w:val="000000"/>
          <w:sz w:val="28"/>
          <w:szCs w:val="28"/>
        </w:rPr>
      </w:pPr>
      <w:r>
        <w:rPr>
          <w:rFonts w:ascii="TimesNewRomanPSMT" w:hAnsi="TimesNewRomanPSMT"/>
          <w:color w:val="000000"/>
          <w:sz w:val="28"/>
          <w:szCs w:val="28"/>
        </w:rPr>
        <w:lastRenderedPageBreak/>
        <w:t xml:space="preserve">Все задания КИМ относятся к базовому уровню сложности, предполагают два задания с развернутым ответом: изложение и сочинение. Учащиеся в целом справились с написанием изложения и сочинения на достаточном уровне, выше 50% в каждой группе трудности вызвало выполнение отдельных заданий тестовой части. </w:t>
      </w:r>
    </w:p>
    <w:p w:rsidR="00195B3C" w:rsidRDefault="00195B3C" w:rsidP="00195B3C">
      <w:pPr>
        <w:pStyle w:val="af0"/>
        <w:spacing w:after="0" w:line="240" w:lineRule="auto"/>
        <w:ind w:left="0"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Содержательный анализ выполнения заданий КИМ ОГЭ </w:t>
      </w:r>
    </w:p>
    <w:p w:rsidR="00195B3C" w:rsidRDefault="00195B3C" w:rsidP="00195B3C">
      <w:pPr>
        <w:ind w:firstLine="539"/>
        <w:jc w:val="both"/>
      </w:pPr>
    </w:p>
    <w:p w:rsidR="00195B3C" w:rsidRDefault="00195B3C" w:rsidP="00195B3C">
      <w:pPr>
        <w:spacing w:line="360" w:lineRule="auto"/>
        <w:ind w:firstLine="539"/>
        <w:jc w:val="both"/>
        <w:rPr>
          <w:rFonts w:ascii="TimesNewRomanPSMT" w:hAnsi="TimesNewRomanPSMT"/>
          <w:color w:val="000000"/>
          <w:sz w:val="28"/>
          <w:szCs w:val="28"/>
        </w:rPr>
      </w:pPr>
      <w:r>
        <w:rPr>
          <w:rFonts w:ascii="TimesNewRomanPSMT" w:hAnsi="TimesNewRomanPSMT"/>
          <w:color w:val="000000"/>
          <w:sz w:val="28"/>
          <w:szCs w:val="28"/>
        </w:rPr>
        <w:t xml:space="preserve">Анализ выполнения заданий КИМ ОГЭ показывает, что участники ОГЭ испытывали трудности при выполнении отдельных заданий. Низкий уровень </w:t>
      </w:r>
      <w:proofErr w:type="spellStart"/>
      <w:r>
        <w:rPr>
          <w:rFonts w:ascii="TimesNewRomanPSMT" w:hAnsi="TimesNewRomanPSMT"/>
          <w:color w:val="000000"/>
          <w:sz w:val="28"/>
          <w:szCs w:val="28"/>
        </w:rPr>
        <w:t>обученности</w:t>
      </w:r>
      <w:proofErr w:type="spellEnd"/>
      <w:r>
        <w:rPr>
          <w:rFonts w:ascii="TimesNewRomanPSMT" w:hAnsi="TimesNewRomanPSMT"/>
          <w:color w:val="000000"/>
          <w:sz w:val="28"/>
          <w:szCs w:val="28"/>
        </w:rPr>
        <w:t xml:space="preserve"> выпускники показали при выполнении следующих заданий:</w:t>
      </w:r>
    </w:p>
    <w:p w:rsidR="00195B3C" w:rsidRDefault="00195B3C" w:rsidP="00195B3C">
      <w:pPr>
        <w:autoSpaceDE w:val="0"/>
        <w:autoSpaceDN w:val="0"/>
        <w:adjustRightInd w:val="0"/>
        <w:spacing w:line="360" w:lineRule="auto"/>
        <w:ind w:firstLine="539"/>
        <w:jc w:val="both"/>
        <w:rPr>
          <w:rFonts w:ascii="TimesNewRomanPSMT" w:hAnsi="TimesNewRomanPSMT"/>
          <w:color w:val="000000"/>
          <w:sz w:val="28"/>
          <w:szCs w:val="28"/>
        </w:rPr>
      </w:pPr>
      <w:r>
        <w:rPr>
          <w:rFonts w:ascii="TimesNewRomanPSMT" w:hAnsi="TimesNewRomanPSMT"/>
          <w:i/>
          <w:color w:val="000000"/>
          <w:sz w:val="28"/>
          <w:szCs w:val="28"/>
        </w:rPr>
        <w:t>Задание 2.</w:t>
      </w:r>
      <w:r>
        <w:rPr>
          <w:rFonts w:ascii="TimesNewRomanPSMT" w:hAnsi="TimesNewRomanPSMT"/>
          <w:color w:val="000000"/>
          <w:sz w:val="28"/>
          <w:szCs w:val="28"/>
        </w:rPr>
        <w:t xml:space="preserve"> </w:t>
      </w:r>
      <w:proofErr w:type="gramStart"/>
      <w:r>
        <w:rPr>
          <w:rFonts w:ascii="TimesNewRomanPSMT" w:hAnsi="TimesNewRomanPSMT"/>
          <w:color w:val="000000"/>
          <w:sz w:val="28"/>
          <w:szCs w:val="28"/>
        </w:rPr>
        <w:t>(Формирование навыков проведения синтаксического анализа предложений.</w:t>
      </w:r>
      <w:proofErr w:type="gramEnd"/>
      <w:r w:rsidR="001B359D">
        <w:rPr>
          <w:rFonts w:ascii="TimesNewRomanPSMT" w:hAnsi="TimesNewRomanPSMT"/>
          <w:color w:val="000000"/>
          <w:sz w:val="28"/>
          <w:szCs w:val="28"/>
        </w:rPr>
        <w:t xml:space="preserve"> </w:t>
      </w:r>
      <w:r>
        <w:rPr>
          <w:color w:val="000000"/>
          <w:sz w:val="28"/>
          <w:szCs w:val="28"/>
        </w:rPr>
        <w:t xml:space="preserve">Предложение. Грамматическая (предикативная) основа предложения. Синтаксический анализ простого предложения. </w:t>
      </w:r>
      <w:proofErr w:type="gramStart"/>
      <w:r>
        <w:rPr>
          <w:color w:val="000000"/>
          <w:sz w:val="28"/>
          <w:szCs w:val="28"/>
        </w:rPr>
        <w:t>Синтаксический анализ сложного предложения).</w:t>
      </w:r>
      <w:proofErr w:type="gramEnd"/>
      <w:r>
        <w:rPr>
          <w:color w:val="000000"/>
          <w:sz w:val="28"/>
          <w:szCs w:val="28"/>
        </w:rPr>
        <w:t xml:space="preserve">  Все группы учащихся, получивших на экзамене «3», «4» не преодолели порог 50% выполнения данного задания. Возможные причины, по которым допускается данная ошибка: неумение анализировать предложение, незнание видов союзов и союзных слов, </w:t>
      </w:r>
      <w:r>
        <w:rPr>
          <w:color w:val="000000"/>
          <w:sz w:val="28"/>
          <w:szCs w:val="28"/>
          <w:shd w:val="clear" w:color="auto" w:fill="FFFFFF"/>
        </w:rPr>
        <w:t>незнание видов односоставных предложений, типов и форм выражения главных членов.</w:t>
      </w:r>
    </w:p>
    <w:p w:rsidR="00195B3C" w:rsidRDefault="00195B3C" w:rsidP="00195B3C">
      <w:pPr>
        <w:autoSpaceDE w:val="0"/>
        <w:autoSpaceDN w:val="0"/>
        <w:adjustRightInd w:val="0"/>
        <w:spacing w:line="360" w:lineRule="auto"/>
        <w:ind w:firstLine="567"/>
        <w:jc w:val="both"/>
        <w:rPr>
          <w:i/>
          <w:sz w:val="28"/>
          <w:szCs w:val="28"/>
        </w:rPr>
      </w:pPr>
      <w:r>
        <w:rPr>
          <w:i/>
          <w:color w:val="000000"/>
          <w:sz w:val="28"/>
          <w:szCs w:val="28"/>
        </w:rPr>
        <w:t>Задание 3.</w:t>
      </w:r>
      <w:r>
        <w:rPr>
          <w:color w:val="000000"/>
          <w:sz w:val="28"/>
          <w:szCs w:val="28"/>
        </w:rPr>
        <w:t xml:space="preserve"> </w:t>
      </w:r>
      <w:proofErr w:type="gramStart"/>
      <w:r>
        <w:rPr>
          <w:color w:val="000000"/>
          <w:sz w:val="28"/>
          <w:szCs w:val="28"/>
        </w:rPr>
        <w:t>(Знаки препинания между подлежащим и сказуемым.</w:t>
      </w:r>
      <w:proofErr w:type="gramEnd"/>
      <w:r>
        <w:rPr>
          <w:color w:val="000000"/>
          <w:sz w:val="28"/>
          <w:szCs w:val="28"/>
        </w:rPr>
        <w:t xml:space="preserve"> Знаки препинания в простом осложнённом предложении. Знаки препинания при обособленных определениях. Знаки препинания при обособленных обстоятельствах. Знаки препинания при сравнительных оборотах. Знаки препинания при уточняющих членах предложения. Знаки препинания при обособленных членах предложения (обобщение). Знаки препинания в предложениях со словами и конструкциями, грамматически не связанными с членами предложения. Знаки препинания в осложнённом предложении (обобщение). Знаки препинания при прямой речи, цитировании. Знаки препинания в сложносочинённом предложении. Знаки препинания в сложноподчинённом предложении. Знаки препинания в сложном предложении с разными видами связи. Знаки препинания в бессоюзном </w:t>
      </w:r>
      <w:r>
        <w:rPr>
          <w:color w:val="000000"/>
          <w:sz w:val="28"/>
          <w:szCs w:val="28"/>
        </w:rPr>
        <w:lastRenderedPageBreak/>
        <w:t xml:space="preserve">сложном предложении. </w:t>
      </w:r>
      <w:r>
        <w:rPr>
          <w:sz w:val="28"/>
          <w:szCs w:val="28"/>
        </w:rPr>
        <w:t xml:space="preserve">Знаки препинания в сложном предложении с союзной и бессоюзной связью. </w:t>
      </w:r>
      <w:proofErr w:type="gramStart"/>
      <w:r>
        <w:rPr>
          <w:sz w:val="28"/>
          <w:szCs w:val="28"/>
        </w:rPr>
        <w:t>Тире в простом и сложном предложениях.</w:t>
      </w:r>
      <w:proofErr w:type="gramEnd"/>
      <w:r>
        <w:rPr>
          <w:sz w:val="28"/>
          <w:szCs w:val="28"/>
        </w:rPr>
        <w:t xml:space="preserve">  Двоеточие в простом и сложном предложениях. Пунктуация в простом и сложном предложениях. </w:t>
      </w:r>
      <w:proofErr w:type="gramStart"/>
      <w:r>
        <w:rPr>
          <w:sz w:val="28"/>
          <w:szCs w:val="28"/>
        </w:rPr>
        <w:t>Пунктуационный анализ).</w:t>
      </w:r>
      <w:proofErr w:type="gramEnd"/>
      <w:r>
        <w:rPr>
          <w:sz w:val="28"/>
          <w:szCs w:val="28"/>
        </w:rPr>
        <w:t xml:space="preserve"> Не преодолели порог выполнения 50% учащиеся, которые получили на экзамене «3» и «4». Возможные причины трудности выполнени</w:t>
      </w:r>
      <w:proofErr w:type="gramStart"/>
      <w:r>
        <w:rPr>
          <w:sz w:val="28"/>
          <w:szCs w:val="28"/>
        </w:rPr>
        <w:t>я-</w:t>
      </w:r>
      <w:proofErr w:type="gramEnd"/>
      <w:r>
        <w:rPr>
          <w:sz w:val="28"/>
          <w:szCs w:val="28"/>
        </w:rPr>
        <w:t xml:space="preserve"> незнание правил пунктуации, неправильное определение обособленных членов предложения.</w:t>
      </w:r>
    </w:p>
    <w:p w:rsidR="00195B3C" w:rsidRDefault="00195B3C" w:rsidP="00195B3C">
      <w:pPr>
        <w:autoSpaceDE w:val="0"/>
        <w:autoSpaceDN w:val="0"/>
        <w:adjustRightInd w:val="0"/>
        <w:spacing w:line="360" w:lineRule="auto"/>
        <w:ind w:firstLine="567"/>
        <w:jc w:val="both"/>
        <w:rPr>
          <w:sz w:val="28"/>
          <w:szCs w:val="28"/>
        </w:rPr>
      </w:pPr>
      <w:r>
        <w:rPr>
          <w:i/>
          <w:sz w:val="28"/>
          <w:szCs w:val="28"/>
        </w:rPr>
        <w:t>Задание 4</w:t>
      </w:r>
      <w:r>
        <w:rPr>
          <w:sz w:val="28"/>
          <w:szCs w:val="28"/>
        </w:rPr>
        <w:t xml:space="preserve">. (Пунктуационный анализ предложений). Не преодолели порог выполнения 50% учащиеся, которые получили на экзамене «3». Возможные причины трудности </w:t>
      </w:r>
      <w:proofErr w:type="gramStart"/>
      <w:r>
        <w:rPr>
          <w:sz w:val="28"/>
          <w:szCs w:val="28"/>
        </w:rPr>
        <w:t>выполнения-неумение</w:t>
      </w:r>
      <w:proofErr w:type="gramEnd"/>
      <w:r>
        <w:rPr>
          <w:sz w:val="28"/>
          <w:szCs w:val="28"/>
        </w:rPr>
        <w:t xml:space="preserve"> устанавливать соответствие между пунктуационными правилами и предложениями, которые могут служить примерами для приведённых пунктуационных правил.</w:t>
      </w:r>
    </w:p>
    <w:p w:rsidR="00195B3C" w:rsidRDefault="001B359D" w:rsidP="00195B3C">
      <w:pPr>
        <w:autoSpaceDE w:val="0"/>
        <w:autoSpaceDN w:val="0"/>
        <w:adjustRightInd w:val="0"/>
        <w:spacing w:line="360" w:lineRule="auto"/>
        <w:ind w:firstLine="567"/>
        <w:jc w:val="both"/>
        <w:rPr>
          <w:sz w:val="28"/>
          <w:szCs w:val="28"/>
        </w:rPr>
      </w:pPr>
      <w:r>
        <w:rPr>
          <w:sz w:val="28"/>
          <w:szCs w:val="28"/>
        </w:rPr>
        <w:t>Задание 5</w:t>
      </w:r>
      <w:r w:rsidR="00195B3C">
        <w:rPr>
          <w:i/>
          <w:sz w:val="28"/>
          <w:szCs w:val="28"/>
        </w:rPr>
        <w:t>.(Пунктуационный анализ предложения).</w:t>
      </w:r>
      <w:r w:rsidR="00195B3C">
        <w:rPr>
          <w:sz w:val="28"/>
          <w:szCs w:val="28"/>
        </w:rPr>
        <w:t xml:space="preserve"> Не преодолели порог выполнения 50% учащиеся, которые получили на экзамене «3».</w:t>
      </w:r>
      <w:r w:rsidR="00195B3C">
        <w:rPr>
          <w:color w:val="000000"/>
          <w:sz w:val="28"/>
          <w:szCs w:val="28"/>
        </w:rPr>
        <w:t xml:space="preserve"> </w:t>
      </w:r>
      <w:r w:rsidR="00195B3C">
        <w:rPr>
          <w:sz w:val="28"/>
          <w:szCs w:val="28"/>
        </w:rPr>
        <w:t>Возможные причины, по которым допускается данная ошибка: неумение анализировать сложные предложения с разными видами связи.</w:t>
      </w:r>
    </w:p>
    <w:p w:rsidR="00195B3C" w:rsidRDefault="00195B3C" w:rsidP="00195B3C">
      <w:pPr>
        <w:autoSpaceDE w:val="0"/>
        <w:autoSpaceDN w:val="0"/>
        <w:adjustRightInd w:val="0"/>
        <w:spacing w:line="360" w:lineRule="auto"/>
        <w:ind w:firstLine="539"/>
        <w:jc w:val="both"/>
        <w:rPr>
          <w:color w:val="000000"/>
          <w:sz w:val="28"/>
          <w:szCs w:val="28"/>
        </w:rPr>
      </w:pPr>
      <w:r>
        <w:rPr>
          <w:i/>
          <w:color w:val="000000"/>
          <w:sz w:val="28"/>
          <w:szCs w:val="28"/>
        </w:rPr>
        <w:t>Задание 6</w:t>
      </w:r>
      <w:r>
        <w:rPr>
          <w:color w:val="000000"/>
          <w:sz w:val="28"/>
          <w:szCs w:val="28"/>
        </w:rPr>
        <w:t xml:space="preserve">. </w:t>
      </w:r>
      <w:proofErr w:type="gramStart"/>
      <w:r>
        <w:rPr>
          <w:color w:val="000000"/>
          <w:sz w:val="28"/>
          <w:szCs w:val="28"/>
        </w:rPr>
        <w:t>(Орфограмма.</w:t>
      </w:r>
      <w:proofErr w:type="gramEnd"/>
      <w:r>
        <w:rPr>
          <w:color w:val="000000"/>
          <w:sz w:val="28"/>
          <w:szCs w:val="28"/>
        </w:rPr>
        <w:t xml:space="preserve"> </w:t>
      </w:r>
      <w:proofErr w:type="gramStart"/>
      <w:r>
        <w:rPr>
          <w:color w:val="000000"/>
          <w:sz w:val="28"/>
          <w:szCs w:val="28"/>
        </w:rPr>
        <w:t>Орфографический анализ.)</w:t>
      </w:r>
      <w:proofErr w:type="gramEnd"/>
      <w:r>
        <w:rPr>
          <w:color w:val="000000"/>
          <w:sz w:val="28"/>
          <w:szCs w:val="28"/>
        </w:rPr>
        <w:t xml:space="preserve">   Все группы учащихся, получивших на экзамене «3», «4» не преодолели порог 50% выполнения данного задания. Возможные причины, по которым допускается данная ошибка: неправильное определение части речи, неумение определить морфему с орфограммой, незнание орфографического правила.</w:t>
      </w:r>
    </w:p>
    <w:p w:rsidR="00195B3C" w:rsidRDefault="00195B3C" w:rsidP="00195B3C">
      <w:pPr>
        <w:autoSpaceDE w:val="0"/>
        <w:autoSpaceDN w:val="0"/>
        <w:adjustRightInd w:val="0"/>
        <w:spacing w:line="360" w:lineRule="auto"/>
        <w:ind w:firstLine="539"/>
        <w:jc w:val="both"/>
        <w:rPr>
          <w:color w:val="000000"/>
          <w:sz w:val="28"/>
          <w:szCs w:val="28"/>
        </w:rPr>
      </w:pPr>
      <w:r>
        <w:rPr>
          <w:color w:val="000000"/>
          <w:sz w:val="28"/>
          <w:szCs w:val="28"/>
        </w:rPr>
        <w:t>Для устранения данных ошибок в ходе обучения школьников необходимо на уроках русского языка включать задания по орфографии и пунктуации в форме объяснительных диктантов, лингвистических задач, индивидуальных карточек.</w:t>
      </w:r>
    </w:p>
    <w:p w:rsidR="00195B3C" w:rsidRDefault="00195B3C" w:rsidP="00195B3C">
      <w:pPr>
        <w:spacing w:line="360" w:lineRule="auto"/>
        <w:ind w:firstLine="567"/>
        <w:jc w:val="both"/>
        <w:rPr>
          <w:color w:val="000000"/>
          <w:sz w:val="28"/>
          <w:szCs w:val="28"/>
        </w:rPr>
      </w:pPr>
      <w:r>
        <w:rPr>
          <w:color w:val="000000"/>
          <w:sz w:val="28"/>
          <w:szCs w:val="28"/>
        </w:rPr>
        <w:t xml:space="preserve">В школах Юго-Восточного образовательного округа на уровне основного общего образования используются УМК различных авторов, рекомендованных министерством Просвещения. </w:t>
      </w:r>
    </w:p>
    <w:p w:rsidR="00195B3C" w:rsidRDefault="00195B3C" w:rsidP="00195B3C">
      <w:pPr>
        <w:spacing w:line="360" w:lineRule="auto"/>
        <w:ind w:firstLine="567"/>
        <w:jc w:val="both"/>
        <w:rPr>
          <w:color w:val="0D0D0D" w:themeColor="text1" w:themeTint="F2"/>
          <w:sz w:val="28"/>
          <w:szCs w:val="28"/>
        </w:rPr>
      </w:pPr>
      <w:r>
        <w:rPr>
          <w:color w:val="0D0D0D" w:themeColor="text1" w:themeTint="F2"/>
          <w:sz w:val="28"/>
          <w:szCs w:val="28"/>
        </w:rPr>
        <w:lastRenderedPageBreak/>
        <w:t xml:space="preserve">УМК. Русский язык. Предметная линия учебников Т. А. </w:t>
      </w:r>
      <w:proofErr w:type="spellStart"/>
      <w:r>
        <w:rPr>
          <w:color w:val="0D0D0D" w:themeColor="text1" w:themeTint="F2"/>
          <w:sz w:val="28"/>
          <w:szCs w:val="28"/>
        </w:rPr>
        <w:t>Ладыженской</w:t>
      </w:r>
      <w:proofErr w:type="spellEnd"/>
      <w:r>
        <w:rPr>
          <w:color w:val="0D0D0D" w:themeColor="text1" w:themeTint="F2"/>
          <w:sz w:val="28"/>
          <w:szCs w:val="28"/>
        </w:rPr>
        <w:t xml:space="preserve">, </w:t>
      </w:r>
      <w:proofErr w:type="spellStart"/>
      <w:r>
        <w:rPr>
          <w:color w:val="0D0D0D" w:themeColor="text1" w:themeTint="F2"/>
          <w:sz w:val="28"/>
          <w:szCs w:val="28"/>
        </w:rPr>
        <w:t>М.Т.Баранова</w:t>
      </w:r>
      <w:proofErr w:type="spellEnd"/>
      <w:r>
        <w:rPr>
          <w:color w:val="0D0D0D" w:themeColor="text1" w:themeTint="F2"/>
          <w:sz w:val="28"/>
          <w:szCs w:val="28"/>
        </w:rPr>
        <w:t xml:space="preserve">, Л. А. </w:t>
      </w:r>
      <w:proofErr w:type="spellStart"/>
      <w:r>
        <w:rPr>
          <w:color w:val="0D0D0D" w:themeColor="text1" w:themeTint="F2"/>
          <w:sz w:val="28"/>
          <w:szCs w:val="28"/>
        </w:rPr>
        <w:t>Тростенцовой</w:t>
      </w:r>
      <w:proofErr w:type="spellEnd"/>
      <w:r>
        <w:rPr>
          <w:color w:val="0D0D0D" w:themeColor="text1" w:themeTint="F2"/>
          <w:sz w:val="28"/>
          <w:szCs w:val="28"/>
        </w:rPr>
        <w:t xml:space="preserve"> и других  - 33,3% школ. </w:t>
      </w:r>
    </w:p>
    <w:p w:rsidR="00195B3C" w:rsidRDefault="00195B3C" w:rsidP="00195B3C">
      <w:pPr>
        <w:spacing w:line="360" w:lineRule="auto"/>
        <w:ind w:firstLine="567"/>
        <w:jc w:val="both"/>
        <w:rPr>
          <w:color w:val="0D0D0D" w:themeColor="text1" w:themeTint="F2"/>
          <w:sz w:val="28"/>
          <w:szCs w:val="28"/>
        </w:rPr>
      </w:pPr>
      <w:r>
        <w:rPr>
          <w:color w:val="0D0D0D" w:themeColor="text1" w:themeTint="F2"/>
          <w:sz w:val="28"/>
          <w:szCs w:val="28"/>
        </w:rPr>
        <w:t xml:space="preserve">УМК. Русский язык. Предметная линия учебников Т. А. </w:t>
      </w:r>
      <w:proofErr w:type="spellStart"/>
      <w:r>
        <w:rPr>
          <w:color w:val="0D0D0D" w:themeColor="text1" w:themeTint="F2"/>
          <w:sz w:val="28"/>
          <w:szCs w:val="28"/>
        </w:rPr>
        <w:t>Ладыженской</w:t>
      </w:r>
      <w:proofErr w:type="spellEnd"/>
      <w:r>
        <w:rPr>
          <w:color w:val="0D0D0D" w:themeColor="text1" w:themeTint="F2"/>
          <w:sz w:val="28"/>
          <w:szCs w:val="28"/>
        </w:rPr>
        <w:t xml:space="preserve">, </w:t>
      </w:r>
      <w:proofErr w:type="spellStart"/>
      <w:r>
        <w:rPr>
          <w:color w:val="0D0D0D" w:themeColor="text1" w:themeTint="F2"/>
          <w:sz w:val="28"/>
          <w:szCs w:val="28"/>
        </w:rPr>
        <w:t>С.Г.Бархударова</w:t>
      </w:r>
      <w:proofErr w:type="spellEnd"/>
      <w:r>
        <w:rPr>
          <w:color w:val="0D0D0D" w:themeColor="text1" w:themeTint="F2"/>
          <w:sz w:val="28"/>
          <w:szCs w:val="28"/>
        </w:rPr>
        <w:t xml:space="preserve"> и др. 5—9 классы – 47,6% школ.</w:t>
      </w:r>
    </w:p>
    <w:p w:rsidR="00195B3C" w:rsidRDefault="00195B3C" w:rsidP="00195B3C">
      <w:pPr>
        <w:spacing w:line="360" w:lineRule="auto"/>
        <w:ind w:firstLine="567"/>
        <w:jc w:val="both"/>
        <w:rPr>
          <w:color w:val="0D0D0D" w:themeColor="text1" w:themeTint="F2"/>
          <w:sz w:val="28"/>
          <w:szCs w:val="28"/>
        </w:rPr>
      </w:pPr>
      <w:r>
        <w:rPr>
          <w:color w:val="0D0D0D" w:themeColor="text1" w:themeTint="F2"/>
          <w:sz w:val="28"/>
          <w:szCs w:val="28"/>
        </w:rPr>
        <w:t>Линия УМК. М. М. Разумовской. Русский язык (5-9 класс) – 19,1% школ.</w:t>
      </w:r>
    </w:p>
    <w:p w:rsidR="00195B3C" w:rsidRDefault="00195B3C" w:rsidP="00195B3C">
      <w:pPr>
        <w:spacing w:line="360" w:lineRule="auto"/>
        <w:ind w:firstLine="567"/>
        <w:jc w:val="both"/>
        <w:rPr>
          <w:color w:val="0D0D0D" w:themeColor="text1" w:themeTint="F2"/>
          <w:sz w:val="28"/>
          <w:szCs w:val="28"/>
        </w:rPr>
      </w:pPr>
      <w:r>
        <w:rPr>
          <w:color w:val="0D0D0D" w:themeColor="text1" w:themeTint="F2"/>
          <w:sz w:val="28"/>
          <w:szCs w:val="28"/>
        </w:rPr>
        <w:t xml:space="preserve">Все перечисленные УМК дают возможность подготовить выпускников 9 класса к ГИА на достаточном и высоком уровне. </w:t>
      </w:r>
    </w:p>
    <w:p w:rsidR="00195B3C" w:rsidRDefault="00195B3C" w:rsidP="00195B3C">
      <w:pPr>
        <w:spacing w:line="360" w:lineRule="auto"/>
        <w:ind w:firstLine="567"/>
        <w:jc w:val="both"/>
        <w:rPr>
          <w:color w:val="0D0D0D" w:themeColor="text1" w:themeTint="F2"/>
          <w:sz w:val="28"/>
          <w:szCs w:val="28"/>
        </w:rPr>
      </w:pPr>
    </w:p>
    <w:p w:rsidR="00195B3C" w:rsidRDefault="00195B3C" w:rsidP="00195B3C">
      <w:pPr>
        <w:pStyle w:val="af0"/>
        <w:spacing w:after="0" w:line="240" w:lineRule="auto"/>
        <w:ind w:left="0"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Анализ </w:t>
      </w:r>
      <w:proofErr w:type="spellStart"/>
      <w:r>
        <w:rPr>
          <w:rFonts w:ascii="Times New Roman" w:eastAsia="Times New Roman" w:hAnsi="Times New Roman"/>
          <w:b/>
          <w:sz w:val="28"/>
          <w:szCs w:val="28"/>
          <w:lang w:eastAsia="ru-RU"/>
        </w:rPr>
        <w:t>метапредметных</w:t>
      </w:r>
      <w:proofErr w:type="spellEnd"/>
      <w:r>
        <w:rPr>
          <w:rFonts w:ascii="Times New Roman" w:eastAsia="Times New Roman" w:hAnsi="Times New Roman"/>
          <w:b/>
          <w:sz w:val="28"/>
          <w:szCs w:val="28"/>
          <w:lang w:eastAsia="ru-RU"/>
        </w:rPr>
        <w:t xml:space="preserve"> результатов обучения, повлиявших на выполнение заданий КИМ </w:t>
      </w:r>
    </w:p>
    <w:p w:rsidR="00195B3C" w:rsidRDefault="00195B3C" w:rsidP="00195B3C">
      <w:pPr>
        <w:pStyle w:val="af0"/>
        <w:spacing w:after="0" w:line="240" w:lineRule="auto"/>
        <w:ind w:left="0"/>
        <w:jc w:val="both"/>
        <w:rPr>
          <w:rFonts w:ascii="Times New Roman" w:eastAsia="Times New Roman" w:hAnsi="Times New Roman"/>
          <w:b/>
          <w:bCs/>
        </w:rPr>
      </w:pPr>
    </w:p>
    <w:p w:rsidR="00195B3C" w:rsidRDefault="00195B3C" w:rsidP="00195B3C">
      <w:pPr>
        <w:pStyle w:val="af0"/>
        <w:spacing w:after="0" w:line="36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Высокие результаты выполнения заданий ОГЭ стали возможны благодаря </w:t>
      </w:r>
      <w:proofErr w:type="spellStart"/>
      <w:r>
        <w:rPr>
          <w:rFonts w:ascii="Times New Roman" w:eastAsia="Times New Roman" w:hAnsi="Times New Roman"/>
          <w:sz w:val="28"/>
          <w:szCs w:val="28"/>
          <w:lang w:eastAsia="ru-RU"/>
        </w:rPr>
        <w:t>сформированноти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метапредметных</w:t>
      </w:r>
      <w:proofErr w:type="spellEnd"/>
      <w:r>
        <w:rPr>
          <w:rFonts w:ascii="Times New Roman" w:eastAsia="Times New Roman" w:hAnsi="Times New Roman"/>
          <w:sz w:val="28"/>
          <w:szCs w:val="28"/>
          <w:lang w:eastAsia="ru-RU"/>
        </w:rPr>
        <w:t xml:space="preserve"> результатов согласно ФГОС ООО. </w:t>
      </w:r>
    </w:p>
    <w:p w:rsidR="00195B3C" w:rsidRDefault="00195B3C" w:rsidP="00195B3C">
      <w:pPr>
        <w:pStyle w:val="af0"/>
        <w:spacing w:after="0" w:line="36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успешность выполнения тестовых заданий 1 части влияет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следующих </w:t>
      </w:r>
      <w:proofErr w:type="spellStart"/>
      <w:r>
        <w:rPr>
          <w:rFonts w:ascii="Times New Roman" w:eastAsia="Times New Roman" w:hAnsi="Times New Roman"/>
          <w:sz w:val="28"/>
          <w:szCs w:val="28"/>
          <w:lang w:eastAsia="ru-RU"/>
        </w:rPr>
        <w:t>метапредметных</w:t>
      </w:r>
      <w:proofErr w:type="spellEnd"/>
      <w:r>
        <w:rPr>
          <w:rFonts w:ascii="Times New Roman" w:eastAsia="Times New Roman" w:hAnsi="Times New Roman"/>
          <w:sz w:val="28"/>
          <w:szCs w:val="28"/>
          <w:lang w:eastAsia="ru-RU"/>
        </w:rPr>
        <w:t xml:space="preserve"> умений и навыков:</w:t>
      </w:r>
    </w:p>
    <w:p w:rsidR="00195B3C" w:rsidRDefault="00195B3C" w:rsidP="00195B3C">
      <w:pPr>
        <w:pStyle w:val="s1"/>
        <w:shd w:val="clear" w:color="auto" w:fill="FFFFFF"/>
        <w:spacing w:before="0" w:beforeAutospacing="0" w:after="0" w:afterAutospacing="0" w:line="360" w:lineRule="auto"/>
        <w:ind w:firstLine="567"/>
        <w:jc w:val="both"/>
        <w:rPr>
          <w:sz w:val="28"/>
          <w:szCs w:val="28"/>
        </w:rPr>
      </w:pPr>
      <w:r>
        <w:rPr>
          <w:sz w:val="28"/>
          <w:szCs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sz w:val="28"/>
          <w:szCs w:val="28"/>
        </w:rPr>
        <w:t>логическое рассуждение</w:t>
      </w:r>
      <w:proofErr w:type="gramEnd"/>
      <w:r>
        <w:rPr>
          <w:sz w:val="28"/>
          <w:szCs w:val="28"/>
        </w:rPr>
        <w:t>, умозаключение (индуктивное, дедуктивное и по аналогии) и делать выводы;</w:t>
      </w:r>
    </w:p>
    <w:p w:rsidR="00195B3C" w:rsidRDefault="00195B3C" w:rsidP="00195B3C">
      <w:pPr>
        <w:pStyle w:val="af0"/>
        <w:spacing w:after="0" w:line="360" w:lineRule="auto"/>
        <w:ind w:left="0" w:firstLine="567"/>
        <w:jc w:val="both"/>
        <w:rPr>
          <w:rFonts w:ascii="Times New Roman" w:eastAsia="Times New Roman" w:hAnsi="Times New Roman"/>
          <w:sz w:val="28"/>
          <w:szCs w:val="28"/>
          <w:lang w:eastAsia="ru-RU"/>
        </w:rPr>
      </w:pPr>
      <w:r>
        <w:rPr>
          <w:rFonts w:ascii="Times New Roman" w:hAnsi="Times New Roman"/>
          <w:sz w:val="28"/>
          <w:szCs w:val="28"/>
        </w:rPr>
        <w:t>- умение оценивать правильность выполнения учебной задачи, собственные возможности ее решения;</w:t>
      </w:r>
    </w:p>
    <w:p w:rsidR="00195B3C" w:rsidRDefault="00195B3C" w:rsidP="00195B3C">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195B3C" w:rsidRDefault="00195B3C" w:rsidP="00195B3C">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-смысловое чтение.</w:t>
      </w:r>
    </w:p>
    <w:p w:rsidR="00195B3C" w:rsidRDefault="00195B3C" w:rsidP="00195B3C">
      <w:pPr>
        <w:pStyle w:val="af0"/>
        <w:spacing w:after="0" w:line="36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Низкий процент выполнения заданий 2, 3 и 5 указывает на </w:t>
      </w:r>
      <w:proofErr w:type="spellStart"/>
      <w:r>
        <w:rPr>
          <w:rFonts w:ascii="Times New Roman" w:eastAsia="Times New Roman" w:hAnsi="Times New Roman"/>
          <w:sz w:val="28"/>
          <w:szCs w:val="28"/>
          <w:lang w:eastAsia="ru-RU"/>
        </w:rPr>
        <w:t>несформированность</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метапредметных</w:t>
      </w:r>
      <w:proofErr w:type="spellEnd"/>
      <w:r>
        <w:rPr>
          <w:rFonts w:ascii="Times New Roman" w:eastAsia="Times New Roman" w:hAnsi="Times New Roman"/>
          <w:sz w:val="28"/>
          <w:szCs w:val="28"/>
          <w:lang w:eastAsia="ru-RU"/>
        </w:rPr>
        <w:t xml:space="preserve"> умений и навыков, указанных выше.</w:t>
      </w:r>
    </w:p>
    <w:p w:rsidR="00195B3C" w:rsidRDefault="00195B3C" w:rsidP="00195B3C">
      <w:pPr>
        <w:pStyle w:val="af0"/>
        <w:spacing w:after="0" w:line="360" w:lineRule="auto"/>
        <w:ind w:left="0" w:firstLine="567"/>
        <w:jc w:val="both"/>
        <w:rPr>
          <w:rFonts w:ascii="Times New Roman" w:eastAsia="Times New Roman" w:hAnsi="Times New Roman"/>
          <w:sz w:val="28"/>
          <w:szCs w:val="28"/>
          <w:lang w:eastAsia="ru-RU"/>
        </w:rPr>
      </w:pPr>
    </w:p>
    <w:p w:rsidR="00195B3C" w:rsidRDefault="00195B3C" w:rsidP="00195B3C">
      <w:pPr>
        <w:pStyle w:val="af0"/>
        <w:spacing w:after="0" w:line="240" w:lineRule="auto"/>
        <w:ind w:left="0" w:firstLine="567"/>
        <w:jc w:val="both"/>
        <w:rPr>
          <w:rFonts w:ascii="Times New Roman" w:hAnsi="Times New Roman"/>
          <w:b/>
          <w:bCs/>
          <w:sz w:val="28"/>
          <w:szCs w:val="28"/>
        </w:rPr>
      </w:pPr>
      <w:r>
        <w:rPr>
          <w:rFonts w:ascii="Times New Roman" w:eastAsia="Times New Roman" w:hAnsi="Times New Roman"/>
          <w:b/>
          <w:sz w:val="28"/>
          <w:szCs w:val="28"/>
          <w:lang w:eastAsia="ru-RU"/>
        </w:rPr>
        <w:lastRenderedPageBreak/>
        <w:t>Выводы об итогах анализа выполнения заданий, групп заданий:</w:t>
      </w:r>
    </w:p>
    <w:p w:rsidR="00195B3C" w:rsidRDefault="00195B3C" w:rsidP="00195B3C">
      <w:pPr>
        <w:pStyle w:val="af0"/>
        <w:spacing w:after="0" w:line="240" w:lineRule="auto"/>
        <w:ind w:left="0"/>
        <w:jc w:val="both"/>
        <w:rPr>
          <w:rFonts w:ascii="Times New Roman" w:eastAsia="Times New Roman" w:hAnsi="Times New Roman"/>
          <w:sz w:val="28"/>
          <w:szCs w:val="28"/>
          <w:lang w:eastAsia="ru-RU"/>
        </w:rPr>
      </w:pPr>
    </w:p>
    <w:p w:rsidR="00195B3C" w:rsidRDefault="00195B3C" w:rsidP="00195B3C">
      <w:pPr>
        <w:pStyle w:val="af0"/>
        <w:spacing w:after="0" w:line="360" w:lineRule="auto"/>
        <w:ind w:left="0" w:firstLine="567"/>
        <w:jc w:val="both"/>
        <w:rPr>
          <w:rFonts w:ascii="TimesNewRomanPSMT" w:hAnsi="TimesNewRomanPSMT"/>
          <w:color w:val="000000"/>
          <w:sz w:val="28"/>
          <w:szCs w:val="28"/>
        </w:rPr>
      </w:pPr>
      <w:r>
        <w:rPr>
          <w:rFonts w:ascii="TimesNewRomanPSMT" w:hAnsi="TimesNewRomanPSMT"/>
          <w:color w:val="000000"/>
          <w:sz w:val="28"/>
          <w:szCs w:val="28"/>
        </w:rPr>
        <w:t>Анализ выполнения заданий КИМ ОГЭ показывает, что выпускники Юго-Восточного образовательного округа усвоили на достаточном уровне следующие элементы содержания и виды деятельности:</w:t>
      </w:r>
    </w:p>
    <w:p w:rsidR="00195B3C" w:rsidRDefault="00195B3C" w:rsidP="00195B3C">
      <w:pPr>
        <w:pStyle w:val="af0"/>
        <w:spacing w:after="0" w:line="360" w:lineRule="auto"/>
        <w:ind w:left="0" w:firstLine="567"/>
        <w:jc w:val="both"/>
        <w:rPr>
          <w:rFonts w:ascii="TimesNewRomanPSMT" w:hAnsi="TimesNewRomanPSMT"/>
          <w:color w:val="000000"/>
          <w:sz w:val="28"/>
          <w:szCs w:val="28"/>
        </w:rPr>
      </w:pPr>
      <w:r>
        <w:rPr>
          <w:rFonts w:ascii="TimesNewRomanPSMT" w:hAnsi="TimesNewRomanPSMT"/>
          <w:i/>
          <w:color w:val="000000"/>
          <w:sz w:val="28"/>
          <w:szCs w:val="28"/>
        </w:rPr>
        <w:t>Задание 1</w:t>
      </w:r>
      <w:r w:rsidR="001B359D">
        <w:rPr>
          <w:rFonts w:ascii="TimesNewRomanPSMT" w:hAnsi="TimesNewRomanPSMT"/>
          <w:color w:val="000000"/>
          <w:sz w:val="28"/>
          <w:szCs w:val="28"/>
        </w:rPr>
        <w:t>. Написание</w:t>
      </w:r>
      <w:r>
        <w:rPr>
          <w:rFonts w:ascii="TimesNewRomanPSMT" w:hAnsi="TimesNewRomanPSMT"/>
          <w:color w:val="000000"/>
          <w:sz w:val="28"/>
          <w:szCs w:val="28"/>
        </w:rPr>
        <w:t xml:space="preserve"> сжатого изложения. После двукратного прослушивания текста смогли передать без искажений его содержания, соблюдая различные приёмы сжатия текста и сохраняя основное содержание каждой </w:t>
      </w:r>
      <w:proofErr w:type="spellStart"/>
      <w:r>
        <w:rPr>
          <w:rFonts w:ascii="TimesNewRomanPSMT" w:hAnsi="TimesNewRomanPSMT"/>
          <w:color w:val="000000"/>
          <w:sz w:val="28"/>
          <w:szCs w:val="28"/>
        </w:rPr>
        <w:t>микротемы</w:t>
      </w:r>
      <w:proofErr w:type="spellEnd"/>
      <w:r>
        <w:rPr>
          <w:rFonts w:ascii="TimesNewRomanPSMT" w:hAnsi="TimesNewRomanPSMT"/>
          <w:color w:val="000000"/>
          <w:sz w:val="28"/>
          <w:szCs w:val="28"/>
        </w:rPr>
        <w:t xml:space="preserve">, - 93,6 % обучающихся.  </w:t>
      </w:r>
    </w:p>
    <w:p w:rsidR="00195B3C" w:rsidRDefault="00195B3C" w:rsidP="00195B3C">
      <w:pPr>
        <w:pStyle w:val="af0"/>
        <w:spacing w:after="0" w:line="360" w:lineRule="auto"/>
        <w:ind w:left="0" w:firstLine="567"/>
        <w:jc w:val="both"/>
        <w:rPr>
          <w:rFonts w:ascii="TimesNewRomanPSMT" w:hAnsi="TimesNewRomanPSMT"/>
          <w:color w:val="000000"/>
          <w:sz w:val="28"/>
          <w:szCs w:val="28"/>
        </w:rPr>
      </w:pPr>
      <w:r>
        <w:rPr>
          <w:rFonts w:ascii="TimesNewRomanPSMT" w:hAnsi="TimesNewRomanPSMT"/>
          <w:i/>
          <w:color w:val="000000"/>
          <w:sz w:val="28"/>
          <w:szCs w:val="28"/>
        </w:rPr>
        <w:t>Задание 9.</w:t>
      </w:r>
      <w:r>
        <w:rPr>
          <w:rFonts w:ascii="TimesNewRomanPSMT" w:hAnsi="TimesNewRomanPSMT"/>
          <w:color w:val="000000"/>
          <w:sz w:val="28"/>
          <w:szCs w:val="28"/>
        </w:rPr>
        <w:t xml:space="preserve">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правильно выполнили 76,7 % обучающихся.</w:t>
      </w:r>
    </w:p>
    <w:p w:rsidR="00195B3C" w:rsidRDefault="00195B3C" w:rsidP="00195B3C">
      <w:pPr>
        <w:autoSpaceDE w:val="0"/>
        <w:autoSpaceDN w:val="0"/>
        <w:adjustRightInd w:val="0"/>
        <w:spacing w:line="360" w:lineRule="auto"/>
        <w:ind w:firstLine="567"/>
        <w:jc w:val="both"/>
        <w:rPr>
          <w:sz w:val="28"/>
          <w:szCs w:val="28"/>
        </w:rPr>
      </w:pPr>
      <w:r>
        <w:rPr>
          <w:rFonts w:ascii="TimesNewRomanPSMT" w:hAnsi="TimesNewRomanPSMT"/>
          <w:i/>
          <w:color w:val="000000"/>
          <w:sz w:val="28"/>
          <w:szCs w:val="28"/>
        </w:rPr>
        <w:t>Задание 10.</w:t>
      </w:r>
      <w:r>
        <w:rPr>
          <w:rFonts w:ascii="TimesNewRomanPSMT" w:hAnsi="TimesNewRomanPSMT"/>
          <w:color w:val="000000"/>
          <w:sz w:val="28"/>
          <w:szCs w:val="28"/>
        </w:rPr>
        <w:t xml:space="preserve"> </w:t>
      </w:r>
      <w:r>
        <w:rPr>
          <w:sz w:val="28"/>
          <w:szCs w:val="28"/>
        </w:rPr>
        <w:t xml:space="preserve">Смысловой анализ текста, создание текстов различных стилей и функционально-смысловых типов речи с соблюдение лексических и грамматических норм языка – 72,8% обучающихся. </w:t>
      </w:r>
    </w:p>
    <w:p w:rsidR="00195B3C" w:rsidRDefault="00195B3C" w:rsidP="00195B3C">
      <w:pPr>
        <w:autoSpaceDE w:val="0"/>
        <w:autoSpaceDN w:val="0"/>
        <w:adjustRightInd w:val="0"/>
        <w:spacing w:line="360" w:lineRule="auto"/>
        <w:ind w:firstLine="567"/>
        <w:jc w:val="both"/>
        <w:rPr>
          <w:sz w:val="28"/>
          <w:szCs w:val="28"/>
        </w:rPr>
      </w:pPr>
      <w:r>
        <w:rPr>
          <w:i/>
          <w:sz w:val="28"/>
          <w:szCs w:val="28"/>
        </w:rPr>
        <w:t>Задание 12</w:t>
      </w:r>
      <w:r>
        <w:rPr>
          <w:sz w:val="28"/>
          <w:szCs w:val="28"/>
        </w:rPr>
        <w:t>. Лексический анализ текста. -81,6 % учащихся.</w:t>
      </w:r>
    </w:p>
    <w:p w:rsidR="00195B3C" w:rsidRDefault="00195B3C" w:rsidP="00195B3C">
      <w:pPr>
        <w:pStyle w:val="af0"/>
        <w:spacing w:after="0" w:line="360" w:lineRule="auto"/>
        <w:ind w:left="0" w:firstLine="567"/>
        <w:jc w:val="both"/>
        <w:rPr>
          <w:rFonts w:ascii="TimesNewRomanPSMT" w:hAnsi="TimesNewRomanPSMT"/>
          <w:color w:val="000000"/>
          <w:sz w:val="28"/>
          <w:szCs w:val="28"/>
        </w:rPr>
      </w:pPr>
      <w:r>
        <w:rPr>
          <w:rFonts w:ascii="TimesNewRomanPSMT" w:hAnsi="TimesNewRomanPSMT"/>
          <w:color w:val="000000"/>
          <w:sz w:val="28"/>
          <w:szCs w:val="28"/>
        </w:rPr>
        <w:t>Анализ выполнения заданий КИМ ОГЭ показывает, что школьники с разным уровнем подготовки Юго-Восточного образовательного округа усвоили на уровне, который нельзя считать достаточным, следующие элементы содержания и виды деятельности:</w:t>
      </w:r>
    </w:p>
    <w:p w:rsidR="00195B3C" w:rsidRDefault="00195B3C" w:rsidP="00195B3C">
      <w:pPr>
        <w:pStyle w:val="af0"/>
        <w:spacing w:after="0" w:line="360" w:lineRule="auto"/>
        <w:ind w:left="0" w:firstLine="567"/>
        <w:jc w:val="both"/>
        <w:rPr>
          <w:rFonts w:ascii="TimesNewRomanPSMT" w:hAnsi="TimesNewRomanPSMT"/>
          <w:color w:val="000000"/>
          <w:sz w:val="28"/>
          <w:szCs w:val="28"/>
        </w:rPr>
      </w:pPr>
      <w:r>
        <w:rPr>
          <w:rFonts w:ascii="TimesNewRomanPSMT" w:hAnsi="TimesNewRomanPSMT"/>
          <w:i/>
          <w:color w:val="000000"/>
          <w:sz w:val="28"/>
          <w:szCs w:val="28"/>
        </w:rPr>
        <w:t>Задание 8.</w:t>
      </w:r>
      <w:r>
        <w:t xml:space="preserve"> </w:t>
      </w:r>
      <w:r>
        <w:rPr>
          <w:rFonts w:ascii="TimesNewRomanPSMT" w:hAnsi="TimesNewRomanPSMT"/>
          <w:color w:val="000000"/>
          <w:sz w:val="28"/>
          <w:szCs w:val="28"/>
        </w:rPr>
        <w:t xml:space="preserve">Формирование </w:t>
      </w:r>
      <w:proofErr w:type="gramStart"/>
      <w:r>
        <w:rPr>
          <w:rFonts w:ascii="TimesNewRomanPSMT" w:hAnsi="TimesNewRomanPSMT"/>
          <w:color w:val="000000"/>
          <w:sz w:val="28"/>
          <w:szCs w:val="28"/>
        </w:rPr>
        <w:t>навыков проведения различных видов грамматического анализа слова</w:t>
      </w:r>
      <w:proofErr w:type="gramEnd"/>
      <w:r>
        <w:rPr>
          <w:rFonts w:ascii="TimesNewRomanPSMT" w:hAnsi="TimesNewRomanPSMT"/>
          <w:color w:val="000000"/>
          <w:sz w:val="28"/>
          <w:szCs w:val="28"/>
        </w:rPr>
        <w:t xml:space="preserve">. Основные грамматические (морфологические) нормы современного русского литературного языка.-68,6% </w:t>
      </w:r>
      <w:proofErr w:type="gramStart"/>
      <w:r>
        <w:rPr>
          <w:rFonts w:ascii="TimesNewRomanPSMT" w:hAnsi="TimesNewRomanPSMT"/>
          <w:color w:val="000000"/>
          <w:sz w:val="28"/>
          <w:szCs w:val="28"/>
        </w:rPr>
        <w:t>обучающихся</w:t>
      </w:r>
      <w:proofErr w:type="gramEnd"/>
      <w:r>
        <w:rPr>
          <w:rFonts w:ascii="TimesNewRomanPSMT" w:hAnsi="TimesNewRomanPSMT"/>
          <w:color w:val="000000"/>
          <w:sz w:val="28"/>
          <w:szCs w:val="28"/>
        </w:rPr>
        <w:t>.</w:t>
      </w:r>
    </w:p>
    <w:p w:rsidR="00195B3C" w:rsidRDefault="00195B3C" w:rsidP="00195B3C">
      <w:pPr>
        <w:pStyle w:val="af0"/>
        <w:spacing w:after="0" w:line="360" w:lineRule="auto"/>
        <w:ind w:left="0" w:firstLine="567"/>
        <w:jc w:val="both"/>
        <w:rPr>
          <w:rFonts w:ascii="TimesNewRomanPSMT" w:hAnsi="TimesNewRomanPSMT"/>
          <w:color w:val="000000"/>
          <w:sz w:val="28"/>
          <w:szCs w:val="28"/>
        </w:rPr>
      </w:pPr>
      <w:r>
        <w:rPr>
          <w:rFonts w:ascii="TimesNewRomanPSMT" w:hAnsi="TimesNewRomanPSMT"/>
          <w:i/>
          <w:color w:val="000000"/>
          <w:sz w:val="28"/>
          <w:szCs w:val="28"/>
        </w:rPr>
        <w:t>Задание 11</w:t>
      </w:r>
      <w:r>
        <w:rPr>
          <w:rFonts w:ascii="TimesNewRomanPSMT" w:hAnsi="TimesNewRomanPSMT"/>
          <w:color w:val="000000"/>
          <w:sz w:val="28"/>
          <w:szCs w:val="28"/>
        </w:rPr>
        <w:t>. Анализ средств выразительности выполнили 61,1 % всех обучающихся.</w:t>
      </w:r>
    </w:p>
    <w:p w:rsidR="00195B3C" w:rsidRDefault="00195B3C" w:rsidP="00195B3C">
      <w:pPr>
        <w:spacing w:line="360" w:lineRule="auto"/>
        <w:ind w:firstLine="567"/>
        <w:jc w:val="both"/>
        <w:rPr>
          <w:rFonts w:eastAsia="Times New Roman"/>
          <w:bCs/>
          <w:iCs/>
          <w:sz w:val="28"/>
          <w:szCs w:val="28"/>
        </w:rPr>
      </w:pPr>
      <w:r>
        <w:rPr>
          <w:rFonts w:eastAsia="Times New Roman"/>
          <w:bCs/>
          <w:iCs/>
          <w:sz w:val="28"/>
          <w:szCs w:val="28"/>
        </w:rPr>
        <w:t>В группе учащихся, получивших «2», «3» и «4» освоены на недостаточном уровне следующие элементы содержания КИМ:</w:t>
      </w:r>
    </w:p>
    <w:p w:rsidR="00195B3C" w:rsidRDefault="00195B3C" w:rsidP="00195B3C">
      <w:pPr>
        <w:spacing w:line="360" w:lineRule="auto"/>
        <w:ind w:firstLine="567"/>
        <w:jc w:val="both"/>
        <w:rPr>
          <w:rFonts w:eastAsia="Times New Roman"/>
          <w:bCs/>
          <w:iCs/>
          <w:sz w:val="28"/>
          <w:szCs w:val="28"/>
        </w:rPr>
      </w:pPr>
      <w:r>
        <w:rPr>
          <w:rFonts w:eastAsia="Times New Roman"/>
          <w:bCs/>
          <w:iCs/>
          <w:sz w:val="28"/>
          <w:szCs w:val="28"/>
        </w:rPr>
        <w:lastRenderedPageBreak/>
        <w:t>-Формирование навыков проведения орфографического анализа теста (4,6 и 10,2 и 16,4).</w:t>
      </w:r>
    </w:p>
    <w:p w:rsidR="00195B3C" w:rsidRDefault="00195B3C" w:rsidP="00195B3C">
      <w:pPr>
        <w:spacing w:line="360" w:lineRule="auto"/>
        <w:ind w:firstLine="567"/>
        <w:jc w:val="both"/>
        <w:rPr>
          <w:rFonts w:eastAsia="Times New Roman"/>
          <w:bCs/>
          <w:iCs/>
          <w:sz w:val="28"/>
          <w:szCs w:val="28"/>
        </w:rPr>
      </w:pPr>
      <w:r>
        <w:rPr>
          <w:rFonts w:eastAsia="Times New Roman"/>
          <w:bCs/>
          <w:iCs/>
          <w:sz w:val="28"/>
          <w:szCs w:val="28"/>
        </w:rPr>
        <w:t>- Овладение основными нормами литературного языка, нормами речевого этикета; овладение основными стилистическими ресурсами лексики и фразеологии языка (18,9 и 49,8).</w:t>
      </w:r>
    </w:p>
    <w:p w:rsidR="00195B3C" w:rsidRDefault="00195B3C" w:rsidP="00195B3C">
      <w:pPr>
        <w:spacing w:line="360" w:lineRule="auto"/>
        <w:ind w:firstLine="567"/>
        <w:jc w:val="both"/>
        <w:rPr>
          <w:rFonts w:eastAsia="Times New Roman"/>
          <w:bCs/>
          <w:iCs/>
          <w:sz w:val="28"/>
          <w:szCs w:val="28"/>
        </w:rPr>
      </w:pPr>
      <w:r>
        <w:rPr>
          <w:sz w:val="28"/>
          <w:szCs w:val="28"/>
        </w:rPr>
        <w:t>- Соблюдение орфографических норм (32,3 и 55,6 соответственно).</w:t>
      </w:r>
    </w:p>
    <w:p w:rsidR="00195B3C" w:rsidRDefault="00195B3C" w:rsidP="00195B3C">
      <w:pPr>
        <w:spacing w:line="360" w:lineRule="auto"/>
        <w:ind w:firstLine="567"/>
        <w:jc w:val="both"/>
        <w:rPr>
          <w:rFonts w:eastAsia="Times New Roman"/>
          <w:bCs/>
          <w:iCs/>
          <w:sz w:val="28"/>
          <w:szCs w:val="28"/>
        </w:rPr>
      </w:pPr>
      <w:r>
        <w:rPr>
          <w:sz w:val="28"/>
          <w:szCs w:val="28"/>
        </w:rPr>
        <w:t>- Соблюдение пунктуационных  норм (26,2 и 46,2 соответственно).</w:t>
      </w:r>
    </w:p>
    <w:p w:rsidR="00195B3C" w:rsidRDefault="00195B3C" w:rsidP="00195B3C">
      <w:pPr>
        <w:ind w:firstLine="567"/>
        <w:jc w:val="both"/>
        <w:rPr>
          <w:rFonts w:eastAsia="Times New Roman"/>
          <w:bCs/>
          <w:i/>
          <w:iCs/>
          <w:sz w:val="28"/>
          <w:szCs w:val="28"/>
        </w:rPr>
      </w:pPr>
    </w:p>
    <w:p w:rsidR="00195B3C" w:rsidRDefault="00195B3C" w:rsidP="00195B3C">
      <w:pPr>
        <w:pStyle w:val="af0"/>
        <w:spacing w:after="0" w:line="360" w:lineRule="auto"/>
        <w:ind w:left="0" w:firstLine="567"/>
        <w:jc w:val="both"/>
        <w:rPr>
          <w:rFonts w:ascii="TimesNewRomanPSMT" w:eastAsiaTheme="minorHAnsi" w:hAnsi="TimesNewRomanPSMT"/>
          <w:color w:val="000000"/>
          <w:sz w:val="28"/>
          <w:szCs w:val="28"/>
          <w:lang w:eastAsia="ru-RU"/>
        </w:rPr>
      </w:pPr>
      <w:proofErr w:type="gramStart"/>
      <w:r>
        <w:rPr>
          <w:rFonts w:ascii="TimesNewRomanPSMT" w:eastAsiaTheme="minorHAnsi" w:hAnsi="TimesNewRomanPSMT"/>
          <w:color w:val="000000"/>
          <w:sz w:val="28"/>
          <w:szCs w:val="28"/>
          <w:lang w:eastAsia="ru-RU"/>
        </w:rPr>
        <w:t>Наиболее типичными орфографическими и пунктуационными ошибками выпускников 9-х классов по-прежнему остаются следующие: правописание проверяемых, непроверяемых, чередующихся безударных гласных в корне слова, НЕ и НИ в словах разных частей речи, Н и НН в словах разных частей речи, постановка знаков препинания в сложном предложении, в предложении с однородными членами, с обособленными членами предложения, при вводных словах и конструкциях, в сложносочиненных и</w:t>
      </w:r>
      <w:proofErr w:type="gramEnd"/>
      <w:r>
        <w:rPr>
          <w:rFonts w:ascii="TimesNewRomanPSMT" w:eastAsiaTheme="minorHAnsi" w:hAnsi="TimesNewRomanPSMT"/>
          <w:color w:val="000000"/>
          <w:sz w:val="28"/>
          <w:szCs w:val="28"/>
          <w:lang w:eastAsia="ru-RU"/>
        </w:rPr>
        <w:t xml:space="preserve"> сложноподчинённых </w:t>
      </w:r>
      <w:proofErr w:type="gramStart"/>
      <w:r>
        <w:rPr>
          <w:rFonts w:ascii="TimesNewRomanPSMT" w:eastAsiaTheme="minorHAnsi" w:hAnsi="TimesNewRomanPSMT"/>
          <w:color w:val="000000"/>
          <w:sz w:val="28"/>
          <w:szCs w:val="28"/>
          <w:lang w:eastAsia="ru-RU"/>
        </w:rPr>
        <w:t>предложениях</w:t>
      </w:r>
      <w:proofErr w:type="gramEnd"/>
      <w:r>
        <w:rPr>
          <w:rFonts w:ascii="TimesNewRomanPSMT" w:eastAsiaTheme="minorHAnsi" w:hAnsi="TimesNewRomanPSMT"/>
          <w:color w:val="000000"/>
          <w:sz w:val="28"/>
          <w:szCs w:val="28"/>
          <w:lang w:eastAsia="ru-RU"/>
        </w:rPr>
        <w:t xml:space="preserve">. Также затруднение у обучающихся вызывает построение предложений с деепричастными и причастными оборотами, усвоение которых нельзя считать достаточными. Речевые ошибки чаще всего вызваны употреблением слова в несвойственном ему значении и нарушением лексической сочетаемости. </w:t>
      </w:r>
    </w:p>
    <w:p w:rsidR="00195B3C" w:rsidRDefault="00195B3C" w:rsidP="00195B3C">
      <w:pPr>
        <w:pStyle w:val="af0"/>
        <w:spacing w:after="0" w:line="360" w:lineRule="auto"/>
        <w:ind w:left="0" w:firstLine="567"/>
        <w:jc w:val="both"/>
        <w:rPr>
          <w:rFonts w:ascii="TimesNewRomanPSMT" w:eastAsiaTheme="minorHAnsi" w:hAnsi="TimesNewRomanPSMT"/>
          <w:color w:val="000000"/>
          <w:sz w:val="28"/>
          <w:szCs w:val="28"/>
          <w:lang w:eastAsia="ru-RU"/>
        </w:rPr>
      </w:pPr>
      <w:r>
        <w:rPr>
          <w:rFonts w:ascii="TimesNewRomanPSMT" w:eastAsiaTheme="minorHAnsi" w:hAnsi="TimesNewRomanPSMT"/>
          <w:color w:val="000000"/>
          <w:sz w:val="28"/>
          <w:szCs w:val="28"/>
          <w:lang w:eastAsia="ru-RU"/>
        </w:rPr>
        <w:t>Представленная в изложениях и сочинениях практическая грамотность свидетельствует о том, что не все сформированные умения перешли в навыки грамотного письма, соблюдение орфографических, пунктуационных, грамматических и речевых норм для многих обучающихся по-прежнему является проблемой.</w:t>
      </w:r>
    </w:p>
    <w:p w:rsidR="00195B3C" w:rsidRDefault="00195B3C" w:rsidP="00195B3C">
      <w:pPr>
        <w:spacing w:line="360" w:lineRule="auto"/>
        <w:ind w:firstLine="567"/>
        <w:jc w:val="both"/>
        <w:rPr>
          <w:color w:val="000000"/>
          <w:sz w:val="28"/>
          <w:szCs w:val="28"/>
          <w:shd w:val="clear" w:color="auto" w:fill="FFFFFF"/>
        </w:rPr>
      </w:pPr>
      <w:r>
        <w:rPr>
          <w:sz w:val="28"/>
          <w:szCs w:val="28"/>
        </w:rPr>
        <w:t xml:space="preserve">Анализ результатов ОГЭ 2024 года Юго-Восточного образовательного округа </w:t>
      </w:r>
      <w:r>
        <w:rPr>
          <w:color w:val="000000"/>
          <w:sz w:val="28"/>
          <w:szCs w:val="28"/>
          <w:shd w:val="clear" w:color="auto" w:fill="FFFFFF"/>
        </w:rPr>
        <w:t xml:space="preserve">показывает, что участники экзамена в целом справились с заданиями, проверяющими уровень </w:t>
      </w:r>
      <w:proofErr w:type="spellStart"/>
      <w:r>
        <w:rPr>
          <w:color w:val="000000"/>
          <w:sz w:val="28"/>
          <w:szCs w:val="28"/>
          <w:shd w:val="clear" w:color="auto" w:fill="FFFFFF"/>
        </w:rPr>
        <w:t>сформированности</w:t>
      </w:r>
      <w:proofErr w:type="spellEnd"/>
      <w:r>
        <w:rPr>
          <w:color w:val="000000"/>
          <w:sz w:val="28"/>
          <w:szCs w:val="28"/>
          <w:shd w:val="clear" w:color="auto" w:fill="FFFFFF"/>
        </w:rPr>
        <w:t xml:space="preserve"> основных предметных компетенций. Выпускники показали 96,2% уровень </w:t>
      </w:r>
      <w:proofErr w:type="spellStart"/>
      <w:r>
        <w:rPr>
          <w:color w:val="000000"/>
          <w:sz w:val="28"/>
          <w:szCs w:val="28"/>
          <w:shd w:val="clear" w:color="auto" w:fill="FFFFFF"/>
        </w:rPr>
        <w:t>обученности</w:t>
      </w:r>
      <w:proofErr w:type="spellEnd"/>
      <w:r>
        <w:rPr>
          <w:color w:val="000000"/>
          <w:sz w:val="28"/>
          <w:szCs w:val="28"/>
          <w:shd w:val="clear" w:color="auto" w:fill="FFFFFF"/>
        </w:rPr>
        <w:t xml:space="preserve">, порог не </w:t>
      </w:r>
      <w:r>
        <w:rPr>
          <w:color w:val="000000"/>
          <w:sz w:val="28"/>
          <w:szCs w:val="28"/>
          <w:shd w:val="clear" w:color="auto" w:fill="FFFFFF"/>
        </w:rPr>
        <w:lastRenderedPageBreak/>
        <w:t>преодолели 22  учащийся (ГБОУ СОШ № 1 г. Нефтегорска-3, ГБОУ СОШ № 2-5, г. Нефтегорска ГБОУ СОШ № 3 г. Нефтегорска-4, ГБОУ СОШ с</w:t>
      </w:r>
      <w:proofErr w:type="gramStart"/>
      <w:r>
        <w:rPr>
          <w:color w:val="000000"/>
          <w:sz w:val="28"/>
          <w:szCs w:val="28"/>
          <w:shd w:val="clear" w:color="auto" w:fill="FFFFFF"/>
        </w:rPr>
        <w:t>.П</w:t>
      </w:r>
      <w:proofErr w:type="gramEnd"/>
      <w:r>
        <w:rPr>
          <w:color w:val="000000"/>
          <w:sz w:val="28"/>
          <w:szCs w:val="28"/>
          <w:shd w:val="clear" w:color="auto" w:fill="FFFFFF"/>
        </w:rPr>
        <w:t>атровка-2, ГБОУ СОШ№1 .Борское-2, ГБОУ СОШ№2 с.Борское-3, ГБОУ ООШ с.Заплавное-1, ГБОУ СОШ</w:t>
      </w:r>
    </w:p>
    <w:p w:rsidR="00195B3C" w:rsidRDefault="00195B3C" w:rsidP="00195B3C">
      <w:pPr>
        <w:jc w:val="both"/>
        <w:rPr>
          <w:rFonts w:eastAsia="Times New Roman"/>
          <w:bCs/>
          <w:iCs/>
          <w:sz w:val="28"/>
          <w:szCs w:val="28"/>
        </w:rPr>
      </w:pPr>
      <w:proofErr w:type="gramStart"/>
      <w:r>
        <w:rPr>
          <w:rFonts w:eastAsia="Times New Roman"/>
          <w:bCs/>
          <w:iCs/>
          <w:sz w:val="28"/>
          <w:szCs w:val="28"/>
        </w:rPr>
        <w:t>С.Богдановка-2).</w:t>
      </w:r>
      <w:proofErr w:type="gramEnd"/>
    </w:p>
    <w:p w:rsidR="00195B3C" w:rsidRDefault="00195B3C" w:rsidP="00195B3C">
      <w:pPr>
        <w:ind w:firstLine="567"/>
        <w:jc w:val="both"/>
        <w:rPr>
          <w:b/>
          <w:bCs/>
          <w:sz w:val="28"/>
          <w:szCs w:val="28"/>
        </w:rPr>
      </w:pPr>
    </w:p>
    <w:p w:rsidR="00995629" w:rsidRDefault="00995629" w:rsidP="00195B3C">
      <w:pPr>
        <w:jc w:val="center"/>
        <w:rPr>
          <w:sz w:val="28"/>
          <w:szCs w:val="28"/>
        </w:rPr>
      </w:pPr>
    </w:p>
    <w:p w:rsidR="00995629" w:rsidRDefault="00995629" w:rsidP="00195B3C">
      <w:pPr>
        <w:jc w:val="center"/>
        <w:rPr>
          <w:sz w:val="28"/>
          <w:szCs w:val="28"/>
        </w:rPr>
      </w:pPr>
    </w:p>
    <w:p w:rsidR="00195B3C" w:rsidRDefault="00195B3C" w:rsidP="00195B3C">
      <w:pPr>
        <w:tabs>
          <w:tab w:val="left" w:pos="1134"/>
        </w:tabs>
        <w:ind w:firstLine="567"/>
        <w:jc w:val="both"/>
        <w:rPr>
          <w:b/>
          <w:sz w:val="28"/>
          <w:szCs w:val="27"/>
        </w:rPr>
      </w:pPr>
      <w:r w:rsidRPr="00EF05EA">
        <w:rPr>
          <w:b/>
          <w:sz w:val="32"/>
          <w:szCs w:val="28"/>
        </w:rPr>
        <w:t xml:space="preserve">Количество участников ОГЭ по </w:t>
      </w:r>
      <w:r w:rsidR="001B359D">
        <w:rPr>
          <w:b/>
          <w:sz w:val="32"/>
          <w:szCs w:val="28"/>
        </w:rPr>
        <w:t>литературе</w:t>
      </w:r>
      <w:r w:rsidRPr="00EF05EA">
        <w:rPr>
          <w:b/>
          <w:sz w:val="32"/>
          <w:szCs w:val="28"/>
        </w:rPr>
        <w:t xml:space="preserve"> </w:t>
      </w:r>
      <w:r w:rsidRPr="00EF05EA">
        <w:rPr>
          <w:b/>
          <w:sz w:val="28"/>
          <w:szCs w:val="27"/>
        </w:rPr>
        <w:t>(за п</w:t>
      </w:r>
      <w:r w:rsidRPr="00EF05EA">
        <w:rPr>
          <w:b/>
          <w:sz w:val="28"/>
          <w:szCs w:val="27"/>
        </w:rPr>
        <w:t>о</w:t>
      </w:r>
      <w:r w:rsidRPr="00EF05EA">
        <w:rPr>
          <w:b/>
          <w:sz w:val="28"/>
          <w:szCs w:val="27"/>
        </w:rPr>
        <w:t>следние  годы проведения ОГЭ по предмету) по категориям</w:t>
      </w:r>
    </w:p>
    <w:p w:rsidR="00195B3C" w:rsidRPr="00EF05EA" w:rsidRDefault="00195B3C" w:rsidP="00195B3C">
      <w:pPr>
        <w:tabs>
          <w:tab w:val="left" w:pos="1134"/>
        </w:tabs>
        <w:jc w:val="both"/>
        <w:rPr>
          <w:b/>
          <w:sz w:val="32"/>
          <w:szCs w:val="28"/>
        </w:rPr>
      </w:pPr>
    </w:p>
    <w:tbl>
      <w:tblPr>
        <w:tblW w:w="48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59"/>
        <w:gridCol w:w="977"/>
        <w:gridCol w:w="977"/>
        <w:gridCol w:w="977"/>
        <w:gridCol w:w="977"/>
        <w:gridCol w:w="977"/>
        <w:gridCol w:w="959"/>
      </w:tblGrid>
      <w:tr w:rsidR="00195B3C" w:rsidRPr="00931BA3" w:rsidTr="00195B3C">
        <w:trPr>
          <w:trHeight w:val="310"/>
        </w:trPr>
        <w:tc>
          <w:tcPr>
            <w:tcW w:w="3471" w:type="dxa"/>
            <w:vMerge w:val="restart"/>
            <w:vAlign w:val="center"/>
          </w:tcPr>
          <w:p w:rsidR="00195B3C" w:rsidRPr="00931BA3" w:rsidRDefault="00195B3C" w:rsidP="00195B3C">
            <w:pPr>
              <w:tabs>
                <w:tab w:val="left" w:pos="10320"/>
              </w:tabs>
              <w:jc w:val="center"/>
              <w:rPr>
                <w:b/>
                <w:noProof/>
              </w:rPr>
            </w:pPr>
            <w:r>
              <w:rPr>
                <w:b/>
                <w:noProof/>
              </w:rPr>
              <w:t>Участники ОГЭ</w:t>
            </w:r>
          </w:p>
        </w:tc>
        <w:tc>
          <w:tcPr>
            <w:tcW w:w="2008" w:type="dxa"/>
            <w:gridSpan w:val="2"/>
            <w:vAlign w:val="center"/>
          </w:tcPr>
          <w:p w:rsidR="00195B3C" w:rsidRPr="00931BA3" w:rsidRDefault="00195B3C" w:rsidP="00195B3C">
            <w:pPr>
              <w:tabs>
                <w:tab w:val="left" w:pos="10320"/>
              </w:tabs>
              <w:jc w:val="center"/>
              <w:rPr>
                <w:b/>
                <w:noProof/>
              </w:rPr>
            </w:pPr>
            <w:r>
              <w:rPr>
                <w:b/>
                <w:noProof/>
              </w:rPr>
              <w:t>2022 г.</w:t>
            </w:r>
          </w:p>
        </w:tc>
        <w:tc>
          <w:tcPr>
            <w:tcW w:w="2006" w:type="dxa"/>
            <w:gridSpan w:val="2"/>
            <w:vAlign w:val="center"/>
          </w:tcPr>
          <w:p w:rsidR="00195B3C" w:rsidRPr="00931BA3" w:rsidRDefault="00195B3C" w:rsidP="00195B3C">
            <w:pPr>
              <w:tabs>
                <w:tab w:val="left" w:pos="10320"/>
              </w:tabs>
              <w:jc w:val="center"/>
              <w:rPr>
                <w:b/>
                <w:noProof/>
              </w:rPr>
            </w:pPr>
            <w:r>
              <w:rPr>
                <w:b/>
                <w:noProof/>
              </w:rPr>
              <w:t>2023 г.</w:t>
            </w:r>
          </w:p>
        </w:tc>
        <w:tc>
          <w:tcPr>
            <w:tcW w:w="1988" w:type="dxa"/>
            <w:gridSpan w:val="2"/>
            <w:vAlign w:val="center"/>
          </w:tcPr>
          <w:p w:rsidR="00195B3C" w:rsidRPr="00931BA3" w:rsidRDefault="00195B3C" w:rsidP="00195B3C">
            <w:pPr>
              <w:tabs>
                <w:tab w:val="left" w:pos="10320"/>
              </w:tabs>
              <w:jc w:val="center"/>
              <w:rPr>
                <w:b/>
                <w:noProof/>
              </w:rPr>
            </w:pPr>
            <w:r>
              <w:rPr>
                <w:b/>
                <w:noProof/>
              </w:rPr>
              <w:t>2024 г.</w:t>
            </w:r>
          </w:p>
        </w:tc>
      </w:tr>
      <w:tr w:rsidR="00195B3C" w:rsidRPr="00931BA3" w:rsidTr="00195B3C">
        <w:trPr>
          <w:trHeight w:val="166"/>
        </w:trPr>
        <w:tc>
          <w:tcPr>
            <w:tcW w:w="3471" w:type="dxa"/>
            <w:vMerge/>
          </w:tcPr>
          <w:p w:rsidR="00195B3C" w:rsidRPr="00931BA3" w:rsidRDefault="00195B3C" w:rsidP="00195B3C">
            <w:pPr>
              <w:tabs>
                <w:tab w:val="left" w:pos="10320"/>
              </w:tabs>
              <w:rPr>
                <w:b/>
                <w:noProof/>
              </w:rPr>
            </w:pPr>
          </w:p>
        </w:tc>
        <w:tc>
          <w:tcPr>
            <w:tcW w:w="1004" w:type="dxa"/>
            <w:vAlign w:val="center"/>
          </w:tcPr>
          <w:p w:rsidR="00195B3C" w:rsidRPr="00931BA3" w:rsidRDefault="00195B3C" w:rsidP="00195B3C">
            <w:pPr>
              <w:tabs>
                <w:tab w:val="left" w:pos="10320"/>
              </w:tabs>
              <w:jc w:val="center"/>
              <w:rPr>
                <w:noProof/>
              </w:rPr>
            </w:pPr>
            <w:r w:rsidRPr="00931BA3">
              <w:rPr>
                <w:noProof/>
              </w:rPr>
              <w:t>чел.</w:t>
            </w:r>
          </w:p>
        </w:tc>
        <w:tc>
          <w:tcPr>
            <w:tcW w:w="1004" w:type="dxa"/>
            <w:vAlign w:val="center"/>
          </w:tcPr>
          <w:p w:rsidR="00195B3C" w:rsidRPr="00931BA3" w:rsidRDefault="00195B3C" w:rsidP="00195B3C">
            <w:pPr>
              <w:tabs>
                <w:tab w:val="left" w:pos="10320"/>
              </w:tabs>
              <w:jc w:val="center"/>
              <w:rPr>
                <w:noProof/>
              </w:rPr>
            </w:pPr>
            <w:r w:rsidRPr="00931BA3">
              <w:rPr>
                <w:noProof/>
              </w:rPr>
              <w:t xml:space="preserve">% </w:t>
            </w:r>
          </w:p>
        </w:tc>
        <w:tc>
          <w:tcPr>
            <w:tcW w:w="1003" w:type="dxa"/>
            <w:vAlign w:val="center"/>
          </w:tcPr>
          <w:p w:rsidR="00195B3C" w:rsidRPr="00931BA3" w:rsidRDefault="00195B3C" w:rsidP="00195B3C">
            <w:pPr>
              <w:tabs>
                <w:tab w:val="left" w:pos="10320"/>
              </w:tabs>
              <w:jc w:val="center"/>
              <w:rPr>
                <w:noProof/>
              </w:rPr>
            </w:pPr>
            <w:r w:rsidRPr="00931BA3">
              <w:rPr>
                <w:noProof/>
              </w:rPr>
              <w:t>чел.</w:t>
            </w:r>
          </w:p>
        </w:tc>
        <w:tc>
          <w:tcPr>
            <w:tcW w:w="1003" w:type="dxa"/>
            <w:vAlign w:val="center"/>
          </w:tcPr>
          <w:p w:rsidR="00195B3C" w:rsidRPr="00931BA3" w:rsidRDefault="00195B3C" w:rsidP="00195B3C">
            <w:pPr>
              <w:tabs>
                <w:tab w:val="left" w:pos="10320"/>
              </w:tabs>
              <w:jc w:val="center"/>
              <w:rPr>
                <w:noProof/>
              </w:rPr>
            </w:pPr>
            <w:r w:rsidRPr="00931BA3">
              <w:rPr>
                <w:noProof/>
              </w:rPr>
              <w:t>%</w:t>
            </w:r>
          </w:p>
        </w:tc>
        <w:tc>
          <w:tcPr>
            <w:tcW w:w="1003" w:type="dxa"/>
            <w:vAlign w:val="center"/>
          </w:tcPr>
          <w:p w:rsidR="00195B3C" w:rsidRPr="00931BA3" w:rsidRDefault="00195B3C" w:rsidP="00195B3C">
            <w:pPr>
              <w:tabs>
                <w:tab w:val="left" w:pos="10320"/>
              </w:tabs>
              <w:jc w:val="center"/>
              <w:rPr>
                <w:noProof/>
              </w:rPr>
            </w:pPr>
            <w:r w:rsidRPr="00931BA3">
              <w:rPr>
                <w:noProof/>
              </w:rPr>
              <w:t>чел.</w:t>
            </w:r>
          </w:p>
        </w:tc>
        <w:tc>
          <w:tcPr>
            <w:tcW w:w="985" w:type="dxa"/>
            <w:vAlign w:val="center"/>
          </w:tcPr>
          <w:p w:rsidR="00195B3C" w:rsidRPr="00931BA3" w:rsidRDefault="00195B3C" w:rsidP="00195B3C">
            <w:pPr>
              <w:tabs>
                <w:tab w:val="left" w:pos="10320"/>
              </w:tabs>
              <w:jc w:val="center"/>
              <w:rPr>
                <w:noProof/>
              </w:rPr>
            </w:pPr>
            <w:r w:rsidRPr="00931BA3">
              <w:rPr>
                <w:noProof/>
              </w:rPr>
              <w:t>%</w:t>
            </w:r>
          </w:p>
        </w:tc>
      </w:tr>
      <w:tr w:rsidR="00195B3C" w:rsidRPr="00931BA3" w:rsidTr="00195B3C">
        <w:trPr>
          <w:trHeight w:val="949"/>
        </w:trPr>
        <w:tc>
          <w:tcPr>
            <w:tcW w:w="3471" w:type="dxa"/>
            <w:vAlign w:val="center"/>
          </w:tcPr>
          <w:p w:rsidR="00195B3C" w:rsidRPr="00931BA3" w:rsidRDefault="00195B3C" w:rsidP="00195B3C">
            <w:pPr>
              <w:tabs>
                <w:tab w:val="left" w:pos="10320"/>
              </w:tabs>
            </w:pPr>
            <w:r>
              <w:t>В</w:t>
            </w:r>
            <w:r w:rsidRPr="00931BA3">
              <w:t>ыпускник</w:t>
            </w:r>
            <w:r>
              <w:t>и</w:t>
            </w:r>
            <w:r w:rsidRPr="00931BA3">
              <w:t xml:space="preserve"> текущего года, обучающихся по программам ООО</w:t>
            </w:r>
            <w:r>
              <w:t xml:space="preserve"> (СОШ)</w:t>
            </w:r>
          </w:p>
        </w:tc>
        <w:tc>
          <w:tcPr>
            <w:tcW w:w="1004" w:type="dxa"/>
            <w:vAlign w:val="center"/>
          </w:tcPr>
          <w:p w:rsidR="00195B3C" w:rsidRPr="00931BA3" w:rsidRDefault="00195B3C" w:rsidP="00195B3C">
            <w:pPr>
              <w:jc w:val="center"/>
            </w:pPr>
            <w:r>
              <w:t>9</w:t>
            </w:r>
          </w:p>
        </w:tc>
        <w:tc>
          <w:tcPr>
            <w:tcW w:w="1004" w:type="dxa"/>
            <w:vAlign w:val="center"/>
          </w:tcPr>
          <w:p w:rsidR="00195B3C" w:rsidRPr="00931BA3" w:rsidRDefault="00195B3C" w:rsidP="00195B3C">
            <w:pPr>
              <w:jc w:val="center"/>
            </w:pPr>
            <w:r>
              <w:t>100</w:t>
            </w:r>
          </w:p>
        </w:tc>
        <w:tc>
          <w:tcPr>
            <w:tcW w:w="1003" w:type="dxa"/>
            <w:vAlign w:val="center"/>
          </w:tcPr>
          <w:p w:rsidR="00195B3C" w:rsidRPr="00931BA3" w:rsidRDefault="00195B3C" w:rsidP="00195B3C">
            <w:pPr>
              <w:jc w:val="center"/>
            </w:pPr>
            <w:r>
              <w:t>8</w:t>
            </w:r>
          </w:p>
        </w:tc>
        <w:tc>
          <w:tcPr>
            <w:tcW w:w="1003" w:type="dxa"/>
            <w:vAlign w:val="center"/>
          </w:tcPr>
          <w:p w:rsidR="00195B3C" w:rsidRPr="00931BA3" w:rsidRDefault="00195B3C" w:rsidP="00195B3C">
            <w:pPr>
              <w:jc w:val="center"/>
            </w:pPr>
            <w:r w:rsidRPr="00814DE2">
              <w:rPr>
                <w:color w:val="000000" w:themeColor="text1"/>
              </w:rPr>
              <w:t>100</w:t>
            </w:r>
          </w:p>
        </w:tc>
        <w:tc>
          <w:tcPr>
            <w:tcW w:w="1003" w:type="dxa"/>
            <w:vAlign w:val="center"/>
          </w:tcPr>
          <w:p w:rsidR="00195B3C" w:rsidRPr="00931BA3" w:rsidRDefault="00195B3C" w:rsidP="00195B3C">
            <w:pPr>
              <w:jc w:val="center"/>
            </w:pPr>
            <w:r>
              <w:t xml:space="preserve"> 4</w:t>
            </w:r>
          </w:p>
        </w:tc>
        <w:tc>
          <w:tcPr>
            <w:tcW w:w="985" w:type="dxa"/>
            <w:vAlign w:val="center"/>
          </w:tcPr>
          <w:p w:rsidR="00195B3C" w:rsidRPr="00931BA3" w:rsidRDefault="00195B3C" w:rsidP="00195B3C">
            <w:pPr>
              <w:jc w:val="center"/>
            </w:pPr>
            <w:r>
              <w:t>100</w:t>
            </w:r>
          </w:p>
        </w:tc>
      </w:tr>
      <w:tr w:rsidR="00195B3C" w:rsidRPr="00931BA3" w:rsidTr="00195B3C">
        <w:trPr>
          <w:trHeight w:val="638"/>
        </w:trPr>
        <w:tc>
          <w:tcPr>
            <w:tcW w:w="3471" w:type="dxa"/>
            <w:vAlign w:val="center"/>
          </w:tcPr>
          <w:p w:rsidR="00195B3C" w:rsidRDefault="00195B3C" w:rsidP="00195B3C">
            <w:pPr>
              <w:tabs>
                <w:tab w:val="left" w:pos="10320"/>
              </w:tabs>
            </w:pPr>
            <w:r>
              <w:t>В</w:t>
            </w:r>
            <w:r w:rsidRPr="00931BA3">
              <w:t>ыпускники лицеев и гимн</w:t>
            </w:r>
            <w:r w:rsidRPr="00931BA3">
              <w:t>а</w:t>
            </w:r>
            <w:r w:rsidRPr="00931BA3">
              <w:t>зий</w:t>
            </w:r>
          </w:p>
        </w:tc>
        <w:tc>
          <w:tcPr>
            <w:tcW w:w="1004" w:type="dxa"/>
            <w:vAlign w:val="center"/>
          </w:tcPr>
          <w:p w:rsidR="00195B3C" w:rsidRPr="00931BA3" w:rsidRDefault="00195B3C" w:rsidP="00195B3C">
            <w:pPr>
              <w:jc w:val="center"/>
            </w:pPr>
            <w:r>
              <w:t>0</w:t>
            </w:r>
          </w:p>
        </w:tc>
        <w:tc>
          <w:tcPr>
            <w:tcW w:w="1004" w:type="dxa"/>
            <w:vAlign w:val="center"/>
          </w:tcPr>
          <w:p w:rsidR="00195B3C" w:rsidRPr="00931BA3" w:rsidRDefault="00195B3C" w:rsidP="00195B3C">
            <w:pPr>
              <w:jc w:val="center"/>
            </w:pPr>
            <w:r>
              <w:t>0</w:t>
            </w:r>
          </w:p>
        </w:tc>
        <w:tc>
          <w:tcPr>
            <w:tcW w:w="1003" w:type="dxa"/>
            <w:vAlign w:val="center"/>
          </w:tcPr>
          <w:p w:rsidR="00195B3C" w:rsidRPr="00931BA3" w:rsidRDefault="00195B3C" w:rsidP="00195B3C">
            <w:pPr>
              <w:jc w:val="center"/>
            </w:pPr>
            <w:r>
              <w:t>0</w:t>
            </w:r>
          </w:p>
        </w:tc>
        <w:tc>
          <w:tcPr>
            <w:tcW w:w="1003" w:type="dxa"/>
            <w:vAlign w:val="center"/>
          </w:tcPr>
          <w:p w:rsidR="00195B3C" w:rsidRPr="00931BA3" w:rsidRDefault="00195B3C" w:rsidP="00195B3C">
            <w:pPr>
              <w:jc w:val="center"/>
            </w:pPr>
            <w:r>
              <w:t>0</w:t>
            </w:r>
          </w:p>
        </w:tc>
        <w:tc>
          <w:tcPr>
            <w:tcW w:w="1003" w:type="dxa"/>
            <w:vAlign w:val="center"/>
          </w:tcPr>
          <w:p w:rsidR="00195B3C" w:rsidRPr="00931BA3" w:rsidRDefault="00195B3C" w:rsidP="00195B3C">
            <w:pPr>
              <w:jc w:val="center"/>
            </w:pPr>
            <w:r>
              <w:t>0</w:t>
            </w:r>
          </w:p>
        </w:tc>
        <w:tc>
          <w:tcPr>
            <w:tcW w:w="985" w:type="dxa"/>
            <w:vAlign w:val="center"/>
          </w:tcPr>
          <w:p w:rsidR="00195B3C" w:rsidRPr="00931BA3" w:rsidRDefault="00195B3C" w:rsidP="00195B3C">
            <w:pPr>
              <w:jc w:val="center"/>
            </w:pPr>
            <w:r>
              <w:t>0</w:t>
            </w:r>
          </w:p>
        </w:tc>
      </w:tr>
      <w:tr w:rsidR="00195B3C" w:rsidRPr="00931BA3" w:rsidTr="00195B3C">
        <w:trPr>
          <w:trHeight w:val="310"/>
        </w:trPr>
        <w:tc>
          <w:tcPr>
            <w:tcW w:w="3471" w:type="dxa"/>
            <w:vAlign w:val="center"/>
          </w:tcPr>
          <w:p w:rsidR="00195B3C" w:rsidRDefault="00195B3C" w:rsidP="00195B3C">
            <w:pPr>
              <w:tabs>
                <w:tab w:val="left" w:pos="10320"/>
              </w:tabs>
            </w:pPr>
            <w:r>
              <w:t>Выпускники О</w:t>
            </w:r>
            <w:r w:rsidRPr="00931BA3">
              <w:t>ОШ</w:t>
            </w:r>
          </w:p>
        </w:tc>
        <w:tc>
          <w:tcPr>
            <w:tcW w:w="1004" w:type="dxa"/>
          </w:tcPr>
          <w:p w:rsidR="00195B3C" w:rsidRDefault="00195B3C" w:rsidP="00195B3C">
            <w:pPr>
              <w:jc w:val="center"/>
            </w:pPr>
            <w:r>
              <w:t>0</w:t>
            </w:r>
          </w:p>
        </w:tc>
        <w:tc>
          <w:tcPr>
            <w:tcW w:w="1004" w:type="dxa"/>
          </w:tcPr>
          <w:p w:rsidR="00195B3C" w:rsidRDefault="00195B3C" w:rsidP="00195B3C">
            <w:pPr>
              <w:jc w:val="center"/>
            </w:pPr>
            <w:r>
              <w:t>0</w:t>
            </w:r>
          </w:p>
        </w:tc>
        <w:tc>
          <w:tcPr>
            <w:tcW w:w="1003" w:type="dxa"/>
          </w:tcPr>
          <w:p w:rsidR="00195B3C" w:rsidRDefault="00195B3C" w:rsidP="00195B3C">
            <w:pPr>
              <w:jc w:val="center"/>
            </w:pPr>
            <w:r>
              <w:t>0</w:t>
            </w:r>
          </w:p>
        </w:tc>
        <w:tc>
          <w:tcPr>
            <w:tcW w:w="1003" w:type="dxa"/>
          </w:tcPr>
          <w:p w:rsidR="00195B3C" w:rsidRDefault="00195B3C" w:rsidP="00195B3C">
            <w:pPr>
              <w:jc w:val="center"/>
            </w:pPr>
            <w:r>
              <w:t>0</w:t>
            </w:r>
          </w:p>
        </w:tc>
        <w:tc>
          <w:tcPr>
            <w:tcW w:w="1003" w:type="dxa"/>
          </w:tcPr>
          <w:p w:rsidR="00195B3C" w:rsidRDefault="00195B3C" w:rsidP="00195B3C">
            <w:pPr>
              <w:jc w:val="center"/>
            </w:pPr>
          </w:p>
        </w:tc>
        <w:tc>
          <w:tcPr>
            <w:tcW w:w="985" w:type="dxa"/>
          </w:tcPr>
          <w:p w:rsidR="00195B3C" w:rsidRDefault="00195B3C" w:rsidP="00195B3C">
            <w:pPr>
              <w:jc w:val="center"/>
            </w:pPr>
          </w:p>
        </w:tc>
      </w:tr>
      <w:tr w:rsidR="00195B3C" w:rsidRPr="00931BA3" w:rsidTr="00195B3C">
        <w:trPr>
          <w:trHeight w:val="310"/>
        </w:trPr>
        <w:tc>
          <w:tcPr>
            <w:tcW w:w="3471" w:type="dxa"/>
            <w:shd w:val="clear" w:color="auto" w:fill="auto"/>
            <w:vAlign w:val="center"/>
          </w:tcPr>
          <w:p w:rsidR="00195B3C" w:rsidRPr="001B0018" w:rsidRDefault="00195B3C" w:rsidP="00195B3C">
            <w:pPr>
              <w:tabs>
                <w:tab w:val="left" w:pos="10320"/>
              </w:tabs>
              <w:rPr>
                <w:highlight w:val="yellow"/>
              </w:rPr>
            </w:pPr>
            <w:proofErr w:type="gramStart"/>
            <w:r w:rsidRPr="00903AC5">
              <w:t>Обучающиеся</w:t>
            </w:r>
            <w:proofErr w:type="gramEnd"/>
            <w:r w:rsidRPr="00903AC5">
              <w:t xml:space="preserve"> на дому</w:t>
            </w:r>
          </w:p>
        </w:tc>
        <w:tc>
          <w:tcPr>
            <w:tcW w:w="1004" w:type="dxa"/>
          </w:tcPr>
          <w:p w:rsidR="00195B3C" w:rsidRDefault="00195B3C" w:rsidP="00195B3C">
            <w:pPr>
              <w:jc w:val="center"/>
            </w:pPr>
            <w:r w:rsidRPr="00C17EEF">
              <w:t>0</w:t>
            </w:r>
          </w:p>
        </w:tc>
        <w:tc>
          <w:tcPr>
            <w:tcW w:w="1004" w:type="dxa"/>
          </w:tcPr>
          <w:p w:rsidR="00195B3C" w:rsidRDefault="00195B3C" w:rsidP="00195B3C">
            <w:pPr>
              <w:jc w:val="center"/>
            </w:pPr>
            <w:r w:rsidRPr="00C17EEF">
              <w:t>0</w:t>
            </w:r>
          </w:p>
        </w:tc>
        <w:tc>
          <w:tcPr>
            <w:tcW w:w="1003" w:type="dxa"/>
          </w:tcPr>
          <w:p w:rsidR="00195B3C" w:rsidRDefault="00195B3C" w:rsidP="00195B3C">
            <w:pPr>
              <w:jc w:val="center"/>
            </w:pPr>
            <w:r>
              <w:t>0</w:t>
            </w:r>
          </w:p>
        </w:tc>
        <w:tc>
          <w:tcPr>
            <w:tcW w:w="1003" w:type="dxa"/>
          </w:tcPr>
          <w:p w:rsidR="00195B3C" w:rsidRDefault="00195B3C" w:rsidP="00195B3C">
            <w:pPr>
              <w:jc w:val="center"/>
            </w:pPr>
            <w:r>
              <w:t>0</w:t>
            </w:r>
          </w:p>
        </w:tc>
        <w:tc>
          <w:tcPr>
            <w:tcW w:w="1003" w:type="dxa"/>
          </w:tcPr>
          <w:p w:rsidR="00195B3C" w:rsidRDefault="00195B3C" w:rsidP="00195B3C">
            <w:pPr>
              <w:jc w:val="center"/>
            </w:pPr>
            <w:r>
              <w:t>0</w:t>
            </w:r>
          </w:p>
        </w:tc>
        <w:tc>
          <w:tcPr>
            <w:tcW w:w="985" w:type="dxa"/>
          </w:tcPr>
          <w:p w:rsidR="00195B3C" w:rsidRDefault="00195B3C" w:rsidP="00195B3C">
            <w:pPr>
              <w:jc w:val="center"/>
            </w:pPr>
            <w:r>
              <w:t>0</w:t>
            </w:r>
          </w:p>
        </w:tc>
      </w:tr>
      <w:tr w:rsidR="00195B3C" w:rsidRPr="00931BA3" w:rsidTr="00195B3C">
        <w:trPr>
          <w:trHeight w:val="638"/>
        </w:trPr>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rsidR="00195B3C" w:rsidRDefault="00195B3C" w:rsidP="00195B3C">
            <w:pPr>
              <w:tabs>
                <w:tab w:val="left" w:pos="10320"/>
              </w:tabs>
            </w:pPr>
            <w:r>
              <w:t>У</w:t>
            </w:r>
            <w:r w:rsidRPr="00931BA3">
              <w:t>частник</w:t>
            </w:r>
            <w:r>
              <w:t xml:space="preserve">и </w:t>
            </w:r>
            <w:r w:rsidRPr="00931BA3">
              <w:t xml:space="preserve"> с ограниченными возможностями здоровья</w:t>
            </w:r>
          </w:p>
        </w:tc>
        <w:tc>
          <w:tcPr>
            <w:tcW w:w="1004" w:type="dxa"/>
            <w:tcBorders>
              <w:top w:val="single" w:sz="4" w:space="0" w:color="auto"/>
              <w:left w:val="single" w:sz="4" w:space="0" w:color="auto"/>
              <w:bottom w:val="single" w:sz="4" w:space="0" w:color="auto"/>
              <w:right w:val="single" w:sz="4" w:space="0" w:color="auto"/>
            </w:tcBorders>
          </w:tcPr>
          <w:p w:rsidR="00195B3C" w:rsidRDefault="00195B3C" w:rsidP="00195B3C">
            <w:pPr>
              <w:jc w:val="center"/>
            </w:pPr>
            <w:r w:rsidRPr="00C17EEF">
              <w:t>0</w:t>
            </w:r>
          </w:p>
        </w:tc>
        <w:tc>
          <w:tcPr>
            <w:tcW w:w="1004" w:type="dxa"/>
            <w:tcBorders>
              <w:top w:val="single" w:sz="4" w:space="0" w:color="auto"/>
              <w:left w:val="single" w:sz="4" w:space="0" w:color="auto"/>
              <w:bottom w:val="single" w:sz="4" w:space="0" w:color="auto"/>
              <w:right w:val="single" w:sz="4" w:space="0" w:color="auto"/>
            </w:tcBorders>
          </w:tcPr>
          <w:p w:rsidR="00195B3C" w:rsidRDefault="00195B3C" w:rsidP="00195B3C">
            <w:pPr>
              <w:jc w:val="center"/>
            </w:pPr>
            <w:r w:rsidRPr="00C17EEF">
              <w:t>0</w:t>
            </w:r>
          </w:p>
        </w:tc>
        <w:tc>
          <w:tcPr>
            <w:tcW w:w="1003" w:type="dxa"/>
            <w:tcBorders>
              <w:top w:val="single" w:sz="4" w:space="0" w:color="auto"/>
              <w:left w:val="single" w:sz="4" w:space="0" w:color="auto"/>
              <w:bottom w:val="single" w:sz="4" w:space="0" w:color="auto"/>
              <w:right w:val="single" w:sz="4" w:space="0" w:color="auto"/>
            </w:tcBorders>
          </w:tcPr>
          <w:p w:rsidR="00195B3C" w:rsidRDefault="00195B3C" w:rsidP="00195B3C">
            <w:pPr>
              <w:jc w:val="center"/>
            </w:pPr>
            <w:r>
              <w:t>0</w:t>
            </w:r>
          </w:p>
        </w:tc>
        <w:tc>
          <w:tcPr>
            <w:tcW w:w="1003" w:type="dxa"/>
            <w:tcBorders>
              <w:top w:val="single" w:sz="4" w:space="0" w:color="auto"/>
              <w:left w:val="single" w:sz="4" w:space="0" w:color="auto"/>
              <w:bottom w:val="single" w:sz="4" w:space="0" w:color="auto"/>
              <w:right w:val="single" w:sz="4" w:space="0" w:color="auto"/>
            </w:tcBorders>
          </w:tcPr>
          <w:p w:rsidR="00195B3C" w:rsidRDefault="00195B3C" w:rsidP="00195B3C">
            <w:pPr>
              <w:jc w:val="center"/>
            </w:pPr>
            <w:r>
              <w:t>0</w:t>
            </w:r>
          </w:p>
        </w:tc>
        <w:tc>
          <w:tcPr>
            <w:tcW w:w="1003" w:type="dxa"/>
            <w:tcBorders>
              <w:top w:val="single" w:sz="4" w:space="0" w:color="auto"/>
              <w:left w:val="single" w:sz="4" w:space="0" w:color="auto"/>
              <w:bottom w:val="single" w:sz="4" w:space="0" w:color="auto"/>
              <w:right w:val="single" w:sz="4" w:space="0" w:color="auto"/>
            </w:tcBorders>
          </w:tcPr>
          <w:p w:rsidR="00195B3C" w:rsidRDefault="00195B3C" w:rsidP="00195B3C">
            <w:pPr>
              <w:jc w:val="center"/>
            </w:pPr>
            <w:r>
              <w:t>0</w:t>
            </w:r>
          </w:p>
        </w:tc>
        <w:tc>
          <w:tcPr>
            <w:tcW w:w="985" w:type="dxa"/>
            <w:tcBorders>
              <w:top w:val="single" w:sz="4" w:space="0" w:color="auto"/>
              <w:left w:val="single" w:sz="4" w:space="0" w:color="auto"/>
              <w:bottom w:val="single" w:sz="4" w:space="0" w:color="auto"/>
              <w:right w:val="single" w:sz="4" w:space="0" w:color="auto"/>
            </w:tcBorders>
          </w:tcPr>
          <w:p w:rsidR="00195B3C" w:rsidRDefault="00195B3C" w:rsidP="00195B3C">
            <w:pPr>
              <w:jc w:val="center"/>
            </w:pPr>
            <w:r>
              <w:t>0</w:t>
            </w:r>
          </w:p>
        </w:tc>
      </w:tr>
    </w:tbl>
    <w:p w:rsidR="00195B3C" w:rsidRDefault="00195B3C" w:rsidP="00195B3C">
      <w:pPr>
        <w:ind w:left="-426" w:firstLine="426"/>
        <w:jc w:val="both"/>
        <w:rPr>
          <w:b/>
        </w:rPr>
      </w:pPr>
    </w:p>
    <w:p w:rsidR="00195B3C" w:rsidRPr="008527A5" w:rsidRDefault="00195B3C" w:rsidP="00195B3C">
      <w:pPr>
        <w:ind w:firstLine="567"/>
        <w:jc w:val="both"/>
        <w:rPr>
          <w:b/>
          <w:sz w:val="28"/>
          <w:szCs w:val="28"/>
        </w:rPr>
      </w:pPr>
      <w:r w:rsidRPr="008527A5">
        <w:rPr>
          <w:b/>
          <w:sz w:val="28"/>
          <w:szCs w:val="28"/>
        </w:rPr>
        <w:t>ВЫВОД о характере изменения количества участников ОГЭ по пре</w:t>
      </w:r>
      <w:r w:rsidRPr="008527A5">
        <w:rPr>
          <w:b/>
          <w:sz w:val="28"/>
          <w:szCs w:val="28"/>
        </w:rPr>
        <w:t>д</w:t>
      </w:r>
      <w:r w:rsidRPr="008527A5">
        <w:rPr>
          <w:b/>
          <w:sz w:val="28"/>
          <w:szCs w:val="28"/>
        </w:rPr>
        <w:t xml:space="preserve">мету: </w:t>
      </w:r>
    </w:p>
    <w:p w:rsidR="00195B3C" w:rsidRDefault="00195B3C" w:rsidP="00195B3C">
      <w:pPr>
        <w:ind w:firstLine="426"/>
        <w:jc w:val="both"/>
        <w:rPr>
          <w:szCs w:val="28"/>
        </w:rPr>
      </w:pPr>
    </w:p>
    <w:p w:rsidR="00195B3C" w:rsidRPr="008527A5" w:rsidRDefault="00195B3C" w:rsidP="00195B3C">
      <w:pPr>
        <w:spacing w:line="360" w:lineRule="auto"/>
        <w:ind w:firstLine="426"/>
        <w:jc w:val="both"/>
        <w:rPr>
          <w:sz w:val="28"/>
          <w:szCs w:val="28"/>
        </w:rPr>
      </w:pPr>
      <w:r w:rsidRPr="008527A5">
        <w:rPr>
          <w:sz w:val="28"/>
          <w:szCs w:val="28"/>
        </w:rPr>
        <w:t>В 20</w:t>
      </w:r>
      <w:r>
        <w:rPr>
          <w:sz w:val="28"/>
          <w:szCs w:val="28"/>
        </w:rPr>
        <w:t>24</w:t>
      </w:r>
      <w:r w:rsidRPr="008527A5">
        <w:rPr>
          <w:sz w:val="28"/>
          <w:szCs w:val="28"/>
        </w:rPr>
        <w:t xml:space="preserve"> году отмечается </w:t>
      </w:r>
      <w:r>
        <w:rPr>
          <w:sz w:val="28"/>
          <w:szCs w:val="28"/>
        </w:rPr>
        <w:t xml:space="preserve">снижение </w:t>
      </w:r>
      <w:r w:rsidRPr="008527A5">
        <w:rPr>
          <w:sz w:val="28"/>
          <w:szCs w:val="28"/>
        </w:rPr>
        <w:t>количества участник</w:t>
      </w:r>
      <w:r w:rsidR="00995629">
        <w:rPr>
          <w:sz w:val="28"/>
          <w:szCs w:val="28"/>
        </w:rPr>
        <w:t>ов ОГЭ по предмету в целом (</w:t>
      </w:r>
      <w:r>
        <w:rPr>
          <w:sz w:val="28"/>
          <w:szCs w:val="28"/>
        </w:rPr>
        <w:t>2022г. – 1,8</w:t>
      </w:r>
      <w:r w:rsidRPr="008527A5">
        <w:rPr>
          <w:sz w:val="28"/>
          <w:szCs w:val="28"/>
        </w:rPr>
        <w:t>%</w:t>
      </w:r>
      <w:r>
        <w:rPr>
          <w:sz w:val="28"/>
          <w:szCs w:val="28"/>
        </w:rPr>
        <w:t xml:space="preserve">; 2023г. – </w:t>
      </w:r>
      <w:r w:rsidRPr="00814DE2">
        <w:rPr>
          <w:color w:val="000000" w:themeColor="text1"/>
          <w:sz w:val="28"/>
          <w:szCs w:val="28"/>
        </w:rPr>
        <w:t>1,5%</w:t>
      </w:r>
      <w:r>
        <w:rPr>
          <w:color w:val="000000" w:themeColor="text1"/>
          <w:sz w:val="28"/>
          <w:szCs w:val="28"/>
        </w:rPr>
        <w:t>, 2024-0,7%</w:t>
      </w:r>
      <w:r w:rsidRPr="00814DE2">
        <w:rPr>
          <w:color w:val="000000" w:themeColor="text1"/>
          <w:sz w:val="28"/>
          <w:szCs w:val="28"/>
        </w:rPr>
        <w:t xml:space="preserve">). </w:t>
      </w:r>
      <w:r w:rsidRPr="008527A5">
        <w:rPr>
          <w:sz w:val="28"/>
          <w:szCs w:val="21"/>
        </w:rPr>
        <w:t>Состав участников экзамена в 20</w:t>
      </w:r>
      <w:r>
        <w:rPr>
          <w:sz w:val="28"/>
          <w:szCs w:val="21"/>
        </w:rPr>
        <w:t>23</w:t>
      </w:r>
      <w:r w:rsidRPr="008527A5">
        <w:rPr>
          <w:sz w:val="28"/>
          <w:szCs w:val="21"/>
        </w:rPr>
        <w:t xml:space="preserve"> году по сравнению с предыдущим годам изменился незначительно и представлен обучающимися средних общеобразовательных учреждений, кот</w:t>
      </w:r>
      <w:r w:rsidRPr="008527A5">
        <w:rPr>
          <w:sz w:val="28"/>
          <w:szCs w:val="21"/>
        </w:rPr>
        <w:t>о</w:t>
      </w:r>
      <w:r w:rsidRPr="008527A5">
        <w:rPr>
          <w:sz w:val="28"/>
          <w:szCs w:val="21"/>
        </w:rPr>
        <w:t>рые составляют большинство участников</w:t>
      </w:r>
      <w:r>
        <w:rPr>
          <w:sz w:val="28"/>
          <w:szCs w:val="21"/>
        </w:rPr>
        <w:t>. В</w:t>
      </w:r>
      <w:r w:rsidRPr="008527A5">
        <w:rPr>
          <w:sz w:val="28"/>
          <w:szCs w:val="28"/>
        </w:rPr>
        <w:t xml:space="preserve"> основных общеобразовательных учреждениях </w:t>
      </w:r>
      <w:r>
        <w:rPr>
          <w:sz w:val="28"/>
          <w:szCs w:val="28"/>
        </w:rPr>
        <w:t>не наблюдается количество</w:t>
      </w:r>
      <w:r w:rsidRPr="008527A5">
        <w:rPr>
          <w:sz w:val="28"/>
          <w:szCs w:val="28"/>
        </w:rPr>
        <w:t xml:space="preserve"> участников</w:t>
      </w:r>
      <w:r>
        <w:rPr>
          <w:sz w:val="28"/>
          <w:szCs w:val="28"/>
        </w:rPr>
        <w:t xml:space="preserve">. </w:t>
      </w:r>
      <w:r w:rsidRPr="008527A5">
        <w:rPr>
          <w:sz w:val="28"/>
          <w:szCs w:val="28"/>
        </w:rPr>
        <w:t xml:space="preserve"> </w:t>
      </w:r>
      <w:r>
        <w:rPr>
          <w:sz w:val="28"/>
          <w:szCs w:val="28"/>
        </w:rPr>
        <w:t>Литература</w:t>
      </w:r>
      <w:r w:rsidRPr="008527A5">
        <w:rPr>
          <w:sz w:val="28"/>
          <w:szCs w:val="28"/>
        </w:rPr>
        <w:t>, наряду с</w:t>
      </w:r>
      <w:r w:rsidRPr="00240C43">
        <w:rPr>
          <w:sz w:val="28"/>
          <w:szCs w:val="28"/>
        </w:rPr>
        <w:t xml:space="preserve"> </w:t>
      </w:r>
      <w:r>
        <w:rPr>
          <w:sz w:val="28"/>
          <w:szCs w:val="28"/>
        </w:rPr>
        <w:t>а</w:t>
      </w:r>
      <w:r w:rsidRPr="008527A5">
        <w:rPr>
          <w:sz w:val="28"/>
          <w:szCs w:val="28"/>
        </w:rPr>
        <w:t>н</w:t>
      </w:r>
      <w:r w:rsidRPr="008527A5">
        <w:rPr>
          <w:sz w:val="28"/>
          <w:szCs w:val="28"/>
        </w:rPr>
        <w:t>глий</w:t>
      </w:r>
      <w:r>
        <w:rPr>
          <w:sz w:val="28"/>
          <w:szCs w:val="28"/>
        </w:rPr>
        <w:t>ским</w:t>
      </w:r>
      <w:r w:rsidRPr="008527A5">
        <w:rPr>
          <w:sz w:val="28"/>
          <w:szCs w:val="28"/>
        </w:rPr>
        <w:t xml:space="preserve"> язы</w:t>
      </w:r>
      <w:r>
        <w:rPr>
          <w:sz w:val="28"/>
          <w:szCs w:val="28"/>
        </w:rPr>
        <w:t>ком</w:t>
      </w:r>
      <w:r w:rsidRPr="008527A5">
        <w:rPr>
          <w:sz w:val="28"/>
          <w:szCs w:val="28"/>
        </w:rPr>
        <w:t xml:space="preserve">, является предметом, который традиционно меньше всего выбирают </w:t>
      </w:r>
      <w:proofErr w:type="gramStart"/>
      <w:r w:rsidRPr="008527A5">
        <w:rPr>
          <w:sz w:val="28"/>
          <w:szCs w:val="28"/>
        </w:rPr>
        <w:t>обучающиеся</w:t>
      </w:r>
      <w:proofErr w:type="gramEnd"/>
      <w:r w:rsidRPr="008527A5">
        <w:rPr>
          <w:sz w:val="28"/>
          <w:szCs w:val="28"/>
        </w:rPr>
        <w:t>.</w:t>
      </w:r>
    </w:p>
    <w:p w:rsidR="00195B3C" w:rsidRDefault="00195B3C" w:rsidP="00195B3C">
      <w:pPr>
        <w:pStyle w:val="1"/>
        <w:spacing w:before="0"/>
        <w:rPr>
          <w:rFonts w:ascii="Times New Roman" w:eastAsia="Times New Roman" w:hAnsi="Times New Roman" w:cs="Times New Roman"/>
          <w:color w:val="auto"/>
        </w:rPr>
      </w:pPr>
    </w:p>
    <w:p w:rsidR="00195B3C" w:rsidRDefault="00195B3C" w:rsidP="001B359D">
      <w:pPr>
        <w:pStyle w:val="1"/>
        <w:spacing w:before="0"/>
        <w:rPr>
          <w:rFonts w:ascii="Times New Roman" w:eastAsia="Times New Roman" w:hAnsi="Times New Roman" w:cs="Times New Roman"/>
          <w:color w:val="auto"/>
        </w:rPr>
      </w:pPr>
      <w:r w:rsidRPr="00C944ED">
        <w:rPr>
          <w:rFonts w:ascii="Times New Roman" w:eastAsia="Times New Roman" w:hAnsi="Times New Roman" w:cs="Times New Roman"/>
          <w:color w:val="auto"/>
        </w:rPr>
        <w:t xml:space="preserve"> Основные результаты ОГЭ по предмету</w:t>
      </w:r>
    </w:p>
    <w:p w:rsidR="00195B3C" w:rsidRDefault="00195B3C" w:rsidP="00195B3C"/>
    <w:p w:rsidR="00195B3C" w:rsidRDefault="00195B3C" w:rsidP="00195B3C">
      <w:pPr>
        <w:ind w:firstLine="567"/>
        <w:jc w:val="both"/>
        <w:rPr>
          <w:i/>
        </w:rPr>
      </w:pPr>
      <w:r w:rsidRPr="000F7D51">
        <w:rPr>
          <w:b/>
          <w:sz w:val="28"/>
        </w:rPr>
        <w:t> Диаграмма распределения первичных баллов участников ОГЭ по предмету</w:t>
      </w:r>
      <w:r>
        <w:rPr>
          <w:b/>
          <w:sz w:val="28"/>
        </w:rPr>
        <w:t xml:space="preserve"> </w:t>
      </w:r>
      <w:r w:rsidRPr="000F7D51">
        <w:rPr>
          <w:b/>
          <w:sz w:val="28"/>
        </w:rPr>
        <w:t xml:space="preserve">в 2023 г. </w:t>
      </w:r>
      <w:r w:rsidRPr="000F7D51">
        <w:rPr>
          <w:i/>
        </w:rPr>
        <w:t>(количество участников, получивших тот или иной балл)</w:t>
      </w:r>
    </w:p>
    <w:p w:rsidR="00195B3C" w:rsidRDefault="00195B3C" w:rsidP="00195B3C">
      <w:pPr>
        <w:ind w:firstLine="567"/>
        <w:jc w:val="both"/>
        <w:rPr>
          <w:i/>
        </w:rPr>
      </w:pPr>
    </w:p>
    <w:p w:rsidR="00195B3C" w:rsidRDefault="00195B3C" w:rsidP="00195B3C">
      <w:pPr>
        <w:tabs>
          <w:tab w:val="left" w:pos="2010"/>
        </w:tabs>
        <w:jc w:val="both"/>
        <w:rPr>
          <w:sz w:val="28"/>
          <w:szCs w:val="28"/>
        </w:rPr>
      </w:pPr>
      <w:r>
        <w:rPr>
          <w:noProof/>
          <w:sz w:val="28"/>
          <w:szCs w:val="28"/>
        </w:rPr>
        <w:drawing>
          <wp:inline distT="0" distB="0" distL="0" distR="0" wp14:anchorId="69976256" wp14:editId="6FA47487">
            <wp:extent cx="6153150" cy="1905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944ED">
        <w:rPr>
          <w:sz w:val="28"/>
          <w:szCs w:val="28"/>
        </w:rPr>
        <w:tab/>
      </w:r>
    </w:p>
    <w:p w:rsidR="00195B3C" w:rsidRDefault="00195B3C" w:rsidP="001B359D">
      <w:pPr>
        <w:jc w:val="both"/>
        <w:rPr>
          <w:b/>
          <w:sz w:val="28"/>
          <w:szCs w:val="28"/>
        </w:rPr>
      </w:pPr>
      <w:r w:rsidRPr="00C944ED">
        <w:rPr>
          <w:b/>
          <w:sz w:val="28"/>
          <w:szCs w:val="28"/>
        </w:rPr>
        <w:t xml:space="preserve"> Динамика результатов ОГЭ по предмету </w:t>
      </w:r>
    </w:p>
    <w:p w:rsidR="00195B3C" w:rsidRDefault="00195B3C" w:rsidP="00195B3C">
      <w:pPr>
        <w:jc w:val="both"/>
        <w:rPr>
          <w:b/>
          <w:sz w:val="28"/>
          <w:szCs w:val="28"/>
        </w:rPr>
      </w:pPr>
    </w:p>
    <w:tbl>
      <w:tblPr>
        <w:tblW w:w="92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2"/>
        <w:gridCol w:w="1243"/>
        <w:gridCol w:w="1243"/>
        <w:gridCol w:w="1243"/>
        <w:gridCol w:w="1243"/>
        <w:gridCol w:w="1243"/>
        <w:gridCol w:w="1244"/>
      </w:tblGrid>
      <w:tr w:rsidR="00195B3C" w:rsidRPr="00931BA3" w:rsidTr="00195B3C">
        <w:trPr>
          <w:trHeight w:val="395"/>
        </w:trPr>
        <w:tc>
          <w:tcPr>
            <w:tcW w:w="1802" w:type="dxa"/>
            <w:vMerge w:val="restart"/>
            <w:vAlign w:val="center"/>
          </w:tcPr>
          <w:p w:rsidR="00195B3C" w:rsidRPr="00931BA3" w:rsidRDefault="00195B3C" w:rsidP="00195B3C">
            <w:pPr>
              <w:contextualSpacing/>
              <w:jc w:val="center"/>
              <w:rPr>
                <w:rFonts w:eastAsia="MS Mincho"/>
              </w:rPr>
            </w:pPr>
          </w:p>
        </w:tc>
        <w:tc>
          <w:tcPr>
            <w:tcW w:w="2486" w:type="dxa"/>
            <w:gridSpan w:val="2"/>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2022</w:t>
            </w:r>
            <w:r w:rsidRPr="00931BA3">
              <w:rPr>
                <w:rFonts w:eastAsia="MS Mincho"/>
              </w:rPr>
              <w:t xml:space="preserve"> г.</w:t>
            </w:r>
          </w:p>
        </w:tc>
        <w:tc>
          <w:tcPr>
            <w:tcW w:w="2486" w:type="dxa"/>
            <w:gridSpan w:val="2"/>
            <w:tcBorders>
              <w:left w:val="single" w:sz="4" w:space="0" w:color="auto"/>
              <w:right w:val="single" w:sz="4" w:space="0" w:color="auto"/>
            </w:tcBorders>
            <w:vAlign w:val="center"/>
          </w:tcPr>
          <w:p w:rsidR="00195B3C" w:rsidRPr="00931BA3" w:rsidRDefault="00195B3C" w:rsidP="00195B3C">
            <w:pPr>
              <w:contextualSpacing/>
              <w:jc w:val="center"/>
              <w:rPr>
                <w:rFonts w:eastAsia="MS Mincho"/>
              </w:rPr>
            </w:pPr>
            <w:r>
              <w:rPr>
                <w:rFonts w:eastAsia="MS Mincho"/>
              </w:rPr>
              <w:t>2023</w:t>
            </w:r>
            <w:r w:rsidRPr="00931BA3">
              <w:rPr>
                <w:rFonts w:eastAsia="MS Mincho"/>
              </w:rPr>
              <w:t xml:space="preserve"> г.</w:t>
            </w:r>
          </w:p>
        </w:tc>
        <w:tc>
          <w:tcPr>
            <w:tcW w:w="2487" w:type="dxa"/>
            <w:gridSpan w:val="2"/>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2024г.</w:t>
            </w:r>
          </w:p>
        </w:tc>
      </w:tr>
      <w:tr w:rsidR="00195B3C" w:rsidRPr="00931BA3" w:rsidTr="00195B3C">
        <w:trPr>
          <w:trHeight w:val="181"/>
        </w:trPr>
        <w:tc>
          <w:tcPr>
            <w:tcW w:w="1802" w:type="dxa"/>
            <w:vMerge/>
            <w:vAlign w:val="center"/>
          </w:tcPr>
          <w:p w:rsidR="00195B3C" w:rsidRPr="00931BA3" w:rsidRDefault="00195B3C" w:rsidP="00195B3C">
            <w:pPr>
              <w:contextualSpacing/>
              <w:jc w:val="center"/>
              <w:rPr>
                <w:rFonts w:eastAsia="MS Mincho"/>
              </w:rPr>
            </w:pP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чел.</w:t>
            </w:r>
          </w:p>
        </w:tc>
        <w:tc>
          <w:tcPr>
            <w:tcW w:w="1243"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чел.</w:t>
            </w:r>
          </w:p>
        </w:tc>
        <w:tc>
          <w:tcPr>
            <w:tcW w:w="1243"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чел.</w:t>
            </w:r>
          </w:p>
        </w:tc>
        <w:tc>
          <w:tcPr>
            <w:tcW w:w="1244"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w:t>
            </w:r>
          </w:p>
        </w:tc>
      </w:tr>
      <w:tr w:rsidR="00195B3C" w:rsidRPr="00931BA3" w:rsidTr="00195B3C">
        <w:trPr>
          <w:trHeight w:val="408"/>
        </w:trPr>
        <w:tc>
          <w:tcPr>
            <w:tcW w:w="1802" w:type="dxa"/>
            <w:vAlign w:val="center"/>
          </w:tcPr>
          <w:p w:rsidR="00195B3C" w:rsidRPr="00931BA3" w:rsidRDefault="00195B3C" w:rsidP="00195B3C">
            <w:pPr>
              <w:contextualSpacing/>
              <w:jc w:val="center"/>
              <w:rPr>
                <w:rFonts w:eastAsia="MS Mincho"/>
              </w:rPr>
            </w:pPr>
            <w:r>
              <w:t>Получили «2»</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0</w:t>
            </w:r>
          </w:p>
        </w:tc>
        <w:tc>
          <w:tcPr>
            <w:tcW w:w="1243"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0</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0</w:t>
            </w:r>
          </w:p>
        </w:tc>
        <w:tc>
          <w:tcPr>
            <w:tcW w:w="1243"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0</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0</w:t>
            </w:r>
          </w:p>
        </w:tc>
        <w:tc>
          <w:tcPr>
            <w:tcW w:w="1244"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0</w:t>
            </w:r>
          </w:p>
        </w:tc>
      </w:tr>
      <w:tr w:rsidR="00195B3C" w:rsidRPr="00931BA3" w:rsidTr="00195B3C">
        <w:trPr>
          <w:trHeight w:val="395"/>
        </w:trPr>
        <w:tc>
          <w:tcPr>
            <w:tcW w:w="1802" w:type="dxa"/>
            <w:vAlign w:val="center"/>
          </w:tcPr>
          <w:p w:rsidR="00195B3C" w:rsidRPr="00931BA3" w:rsidRDefault="00195B3C" w:rsidP="00195B3C">
            <w:pPr>
              <w:contextualSpacing/>
              <w:jc w:val="center"/>
              <w:rPr>
                <w:rFonts w:eastAsia="MS Mincho"/>
              </w:rPr>
            </w:pPr>
            <w:r w:rsidRPr="00931BA3">
              <w:rPr>
                <w:rFonts w:eastAsia="MS Mincho"/>
              </w:rPr>
              <w:t xml:space="preserve">Получили </w:t>
            </w:r>
            <w:r>
              <w:rPr>
                <w:rFonts w:eastAsia="MS Mincho"/>
              </w:rPr>
              <w:t>«3»</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1</w:t>
            </w:r>
          </w:p>
        </w:tc>
        <w:tc>
          <w:tcPr>
            <w:tcW w:w="1243"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11,1</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2</w:t>
            </w:r>
          </w:p>
        </w:tc>
        <w:tc>
          <w:tcPr>
            <w:tcW w:w="1243"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11,1</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0</w:t>
            </w:r>
          </w:p>
        </w:tc>
        <w:tc>
          <w:tcPr>
            <w:tcW w:w="1244"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0</w:t>
            </w:r>
          </w:p>
        </w:tc>
      </w:tr>
      <w:tr w:rsidR="00195B3C" w:rsidRPr="00931BA3" w:rsidTr="00195B3C">
        <w:trPr>
          <w:trHeight w:val="395"/>
        </w:trPr>
        <w:tc>
          <w:tcPr>
            <w:tcW w:w="1802" w:type="dxa"/>
            <w:vAlign w:val="center"/>
          </w:tcPr>
          <w:p w:rsidR="00195B3C" w:rsidRPr="00931BA3" w:rsidRDefault="00195B3C" w:rsidP="00195B3C">
            <w:pPr>
              <w:contextualSpacing/>
              <w:jc w:val="center"/>
              <w:rPr>
                <w:rFonts w:eastAsia="MS Mincho"/>
              </w:rPr>
            </w:pPr>
            <w:r w:rsidRPr="00931BA3">
              <w:rPr>
                <w:rFonts w:eastAsia="MS Mincho"/>
              </w:rPr>
              <w:t xml:space="preserve">Получили </w:t>
            </w:r>
            <w:r>
              <w:rPr>
                <w:rFonts w:eastAsia="MS Mincho"/>
              </w:rPr>
              <w:t>«4»</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2</w:t>
            </w:r>
          </w:p>
        </w:tc>
        <w:tc>
          <w:tcPr>
            <w:tcW w:w="1243"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22,2</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0</w:t>
            </w:r>
          </w:p>
        </w:tc>
        <w:tc>
          <w:tcPr>
            <w:tcW w:w="1243"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0</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2</w:t>
            </w:r>
          </w:p>
        </w:tc>
        <w:tc>
          <w:tcPr>
            <w:tcW w:w="1244"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50</w:t>
            </w:r>
          </w:p>
        </w:tc>
      </w:tr>
      <w:tr w:rsidR="00195B3C" w:rsidRPr="00931BA3" w:rsidTr="00195B3C">
        <w:trPr>
          <w:trHeight w:val="395"/>
        </w:trPr>
        <w:tc>
          <w:tcPr>
            <w:tcW w:w="1802" w:type="dxa"/>
            <w:vAlign w:val="center"/>
          </w:tcPr>
          <w:p w:rsidR="00195B3C" w:rsidRPr="00931BA3" w:rsidRDefault="00195B3C" w:rsidP="00195B3C">
            <w:pPr>
              <w:contextualSpacing/>
              <w:jc w:val="center"/>
              <w:rPr>
                <w:rFonts w:eastAsia="MS Mincho"/>
              </w:rPr>
            </w:pPr>
            <w:r w:rsidRPr="00931BA3">
              <w:rPr>
                <w:rFonts w:eastAsia="MS Mincho"/>
              </w:rPr>
              <w:t xml:space="preserve">Получили </w:t>
            </w:r>
            <w:r>
              <w:rPr>
                <w:rFonts w:eastAsia="MS Mincho"/>
              </w:rPr>
              <w:t>«5»</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6</w:t>
            </w:r>
          </w:p>
        </w:tc>
        <w:tc>
          <w:tcPr>
            <w:tcW w:w="1243"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66,7</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6</w:t>
            </w:r>
          </w:p>
        </w:tc>
        <w:tc>
          <w:tcPr>
            <w:tcW w:w="1243"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75,0</w:t>
            </w:r>
          </w:p>
        </w:tc>
        <w:tc>
          <w:tcPr>
            <w:tcW w:w="1243" w:type="dxa"/>
            <w:tcBorders>
              <w:right w:val="single" w:sz="4" w:space="0" w:color="auto"/>
            </w:tcBorders>
            <w:vAlign w:val="center"/>
          </w:tcPr>
          <w:p w:rsidR="00195B3C" w:rsidRPr="00931BA3" w:rsidRDefault="00195B3C" w:rsidP="00195B3C">
            <w:pPr>
              <w:contextualSpacing/>
              <w:jc w:val="center"/>
              <w:rPr>
                <w:rFonts w:eastAsia="MS Mincho"/>
              </w:rPr>
            </w:pPr>
            <w:r>
              <w:rPr>
                <w:rFonts w:eastAsia="MS Mincho"/>
              </w:rPr>
              <w:t>2</w:t>
            </w:r>
          </w:p>
        </w:tc>
        <w:tc>
          <w:tcPr>
            <w:tcW w:w="1244" w:type="dxa"/>
            <w:tcBorders>
              <w:left w:val="single" w:sz="4" w:space="0" w:color="auto"/>
            </w:tcBorders>
            <w:vAlign w:val="center"/>
          </w:tcPr>
          <w:p w:rsidR="00195B3C" w:rsidRPr="00931BA3" w:rsidRDefault="00195B3C" w:rsidP="00195B3C">
            <w:pPr>
              <w:contextualSpacing/>
              <w:jc w:val="center"/>
              <w:rPr>
                <w:rFonts w:eastAsia="MS Mincho"/>
              </w:rPr>
            </w:pPr>
            <w:r>
              <w:rPr>
                <w:rFonts w:eastAsia="MS Mincho"/>
              </w:rPr>
              <w:t>50</w:t>
            </w:r>
          </w:p>
        </w:tc>
      </w:tr>
    </w:tbl>
    <w:p w:rsidR="00195B3C" w:rsidRDefault="00195B3C" w:rsidP="00195B3C">
      <w:pPr>
        <w:ind w:left="709"/>
        <w:jc w:val="both"/>
      </w:pPr>
    </w:p>
    <w:p w:rsidR="00195B3C" w:rsidRPr="00C944ED" w:rsidRDefault="00195B3C" w:rsidP="001B359D">
      <w:pPr>
        <w:jc w:val="both"/>
        <w:rPr>
          <w:b/>
          <w:bCs/>
          <w:sz w:val="28"/>
          <w:szCs w:val="28"/>
        </w:rPr>
      </w:pPr>
      <w:r w:rsidRPr="00C944ED">
        <w:rPr>
          <w:b/>
          <w:bCs/>
          <w:sz w:val="28"/>
          <w:szCs w:val="28"/>
        </w:rPr>
        <w:t xml:space="preserve">Результаты ОГЭ по АТЕ </w:t>
      </w:r>
    </w:p>
    <w:p w:rsidR="00195B3C" w:rsidRPr="00F6369E" w:rsidRDefault="00195B3C" w:rsidP="00195B3C">
      <w:pPr>
        <w:pStyle w:val="af0"/>
        <w:spacing w:after="0" w:line="240" w:lineRule="auto"/>
        <w:ind w:left="1985"/>
        <w:jc w:val="right"/>
        <w:rPr>
          <w:rFonts w:ascii="Times New Roman" w:eastAsiaTheme="minorHAnsi" w:hAnsi="Times New Roman"/>
          <w:bCs/>
          <w:szCs w:val="24"/>
          <w:lang w:eastAsia="ru-RU"/>
        </w:rPr>
      </w:pPr>
    </w:p>
    <w:tbl>
      <w:tblPr>
        <w:tblStyle w:val="af3"/>
        <w:tblW w:w="8962" w:type="dxa"/>
        <w:tblInd w:w="108" w:type="dxa"/>
        <w:tblLayout w:type="fixed"/>
        <w:tblLook w:val="04A0" w:firstRow="1" w:lastRow="0" w:firstColumn="1" w:lastColumn="0" w:noHBand="0" w:noVBand="1"/>
      </w:tblPr>
      <w:tblGrid>
        <w:gridCol w:w="2187"/>
        <w:gridCol w:w="1499"/>
        <w:gridCol w:w="657"/>
        <w:gridCol w:w="662"/>
        <w:gridCol w:w="657"/>
        <w:gridCol w:w="662"/>
        <w:gridCol w:w="657"/>
        <w:gridCol w:w="662"/>
        <w:gridCol w:w="657"/>
        <w:gridCol w:w="662"/>
      </w:tblGrid>
      <w:tr w:rsidR="00195B3C" w:rsidRPr="00BC4DE4" w:rsidTr="00195B3C">
        <w:trPr>
          <w:trHeight w:val="519"/>
        </w:trPr>
        <w:tc>
          <w:tcPr>
            <w:tcW w:w="2187" w:type="dxa"/>
            <w:vMerge w:val="restart"/>
            <w:vAlign w:val="center"/>
          </w:tcPr>
          <w:p w:rsidR="00195B3C" w:rsidRPr="00483706" w:rsidRDefault="00195B3C" w:rsidP="00195B3C">
            <w:pPr>
              <w:jc w:val="center"/>
              <w:rPr>
                <w:bCs/>
              </w:rPr>
            </w:pPr>
            <w:r w:rsidRPr="00483706">
              <w:rPr>
                <w:bCs/>
              </w:rPr>
              <w:t>АТЕ</w:t>
            </w:r>
          </w:p>
        </w:tc>
        <w:tc>
          <w:tcPr>
            <w:tcW w:w="1499" w:type="dxa"/>
            <w:vMerge w:val="restart"/>
            <w:vAlign w:val="center"/>
          </w:tcPr>
          <w:p w:rsidR="00195B3C" w:rsidRDefault="00195B3C" w:rsidP="00195B3C">
            <w:pPr>
              <w:jc w:val="center"/>
              <w:rPr>
                <w:bCs/>
              </w:rPr>
            </w:pPr>
            <w:r w:rsidRPr="00483706">
              <w:rPr>
                <w:bCs/>
              </w:rPr>
              <w:t xml:space="preserve">Всего </w:t>
            </w:r>
          </w:p>
          <w:p w:rsidR="00195B3C" w:rsidRPr="00483706" w:rsidRDefault="00195B3C" w:rsidP="00195B3C">
            <w:pPr>
              <w:jc w:val="center"/>
              <w:rPr>
                <w:bCs/>
              </w:rPr>
            </w:pPr>
            <w:r w:rsidRPr="00483706">
              <w:rPr>
                <w:bCs/>
              </w:rPr>
              <w:t>участников</w:t>
            </w:r>
          </w:p>
        </w:tc>
        <w:tc>
          <w:tcPr>
            <w:tcW w:w="1319" w:type="dxa"/>
            <w:gridSpan w:val="2"/>
          </w:tcPr>
          <w:p w:rsidR="00195B3C" w:rsidRPr="00483706" w:rsidRDefault="00195B3C" w:rsidP="00195B3C">
            <w:pPr>
              <w:jc w:val="center"/>
              <w:rPr>
                <w:bCs/>
              </w:rPr>
            </w:pPr>
            <w:r w:rsidRPr="00483706">
              <w:rPr>
                <w:bCs/>
              </w:rPr>
              <w:t>«2»</w:t>
            </w:r>
          </w:p>
        </w:tc>
        <w:tc>
          <w:tcPr>
            <w:tcW w:w="1319" w:type="dxa"/>
            <w:gridSpan w:val="2"/>
          </w:tcPr>
          <w:p w:rsidR="00195B3C" w:rsidRPr="00483706" w:rsidRDefault="00195B3C" w:rsidP="00195B3C">
            <w:pPr>
              <w:jc w:val="center"/>
              <w:rPr>
                <w:bCs/>
              </w:rPr>
            </w:pPr>
            <w:r w:rsidRPr="00483706">
              <w:rPr>
                <w:bCs/>
              </w:rPr>
              <w:t>«3»</w:t>
            </w:r>
          </w:p>
        </w:tc>
        <w:tc>
          <w:tcPr>
            <w:tcW w:w="1319" w:type="dxa"/>
            <w:gridSpan w:val="2"/>
          </w:tcPr>
          <w:p w:rsidR="00195B3C" w:rsidRPr="00483706" w:rsidRDefault="00195B3C" w:rsidP="00195B3C">
            <w:pPr>
              <w:jc w:val="center"/>
              <w:rPr>
                <w:bCs/>
              </w:rPr>
            </w:pPr>
            <w:r w:rsidRPr="00483706">
              <w:rPr>
                <w:bCs/>
              </w:rPr>
              <w:t>«4»</w:t>
            </w:r>
          </w:p>
        </w:tc>
        <w:tc>
          <w:tcPr>
            <w:tcW w:w="1319" w:type="dxa"/>
            <w:gridSpan w:val="2"/>
          </w:tcPr>
          <w:p w:rsidR="00195B3C" w:rsidRPr="00483706" w:rsidRDefault="00195B3C" w:rsidP="00195B3C">
            <w:pPr>
              <w:jc w:val="center"/>
              <w:rPr>
                <w:bCs/>
              </w:rPr>
            </w:pPr>
            <w:r w:rsidRPr="00483706">
              <w:rPr>
                <w:bCs/>
              </w:rPr>
              <w:t>«5»</w:t>
            </w:r>
          </w:p>
        </w:tc>
      </w:tr>
      <w:tr w:rsidR="00195B3C" w:rsidRPr="00BC4DE4" w:rsidTr="00195B3C">
        <w:trPr>
          <w:trHeight w:val="331"/>
        </w:trPr>
        <w:tc>
          <w:tcPr>
            <w:tcW w:w="2187" w:type="dxa"/>
            <w:vMerge/>
          </w:tcPr>
          <w:p w:rsidR="00195B3C" w:rsidRPr="00483706" w:rsidRDefault="00195B3C" w:rsidP="00195B3C">
            <w:pPr>
              <w:jc w:val="both"/>
              <w:rPr>
                <w:bCs/>
              </w:rPr>
            </w:pPr>
          </w:p>
        </w:tc>
        <w:tc>
          <w:tcPr>
            <w:tcW w:w="1499" w:type="dxa"/>
            <w:vMerge/>
          </w:tcPr>
          <w:p w:rsidR="00195B3C" w:rsidRPr="00483706" w:rsidRDefault="00195B3C" w:rsidP="00195B3C">
            <w:pPr>
              <w:jc w:val="both"/>
              <w:rPr>
                <w:bCs/>
              </w:rPr>
            </w:pPr>
          </w:p>
        </w:tc>
        <w:tc>
          <w:tcPr>
            <w:tcW w:w="657" w:type="dxa"/>
          </w:tcPr>
          <w:p w:rsidR="00195B3C" w:rsidRPr="00483706" w:rsidRDefault="00195B3C" w:rsidP="00195B3C">
            <w:pPr>
              <w:jc w:val="center"/>
              <w:rPr>
                <w:bCs/>
              </w:rPr>
            </w:pPr>
            <w:r w:rsidRPr="00483706">
              <w:rPr>
                <w:bCs/>
              </w:rPr>
              <w:t>чел.</w:t>
            </w:r>
          </w:p>
        </w:tc>
        <w:tc>
          <w:tcPr>
            <w:tcW w:w="662" w:type="dxa"/>
          </w:tcPr>
          <w:p w:rsidR="00195B3C" w:rsidRPr="00483706" w:rsidRDefault="00195B3C" w:rsidP="00195B3C">
            <w:pPr>
              <w:jc w:val="center"/>
              <w:rPr>
                <w:bCs/>
              </w:rPr>
            </w:pPr>
            <w:r w:rsidRPr="00483706">
              <w:rPr>
                <w:bCs/>
              </w:rPr>
              <w:t>%</w:t>
            </w:r>
          </w:p>
        </w:tc>
        <w:tc>
          <w:tcPr>
            <w:tcW w:w="657" w:type="dxa"/>
          </w:tcPr>
          <w:p w:rsidR="00195B3C" w:rsidRPr="00483706" w:rsidRDefault="00195B3C" w:rsidP="00195B3C">
            <w:pPr>
              <w:jc w:val="center"/>
              <w:rPr>
                <w:bCs/>
              </w:rPr>
            </w:pPr>
            <w:r w:rsidRPr="00483706">
              <w:rPr>
                <w:bCs/>
              </w:rPr>
              <w:t>чел.</w:t>
            </w:r>
          </w:p>
        </w:tc>
        <w:tc>
          <w:tcPr>
            <w:tcW w:w="662" w:type="dxa"/>
          </w:tcPr>
          <w:p w:rsidR="00195B3C" w:rsidRPr="00483706" w:rsidRDefault="00195B3C" w:rsidP="00195B3C">
            <w:pPr>
              <w:jc w:val="center"/>
              <w:rPr>
                <w:bCs/>
              </w:rPr>
            </w:pPr>
            <w:r w:rsidRPr="00483706">
              <w:rPr>
                <w:bCs/>
              </w:rPr>
              <w:t>%</w:t>
            </w:r>
          </w:p>
        </w:tc>
        <w:tc>
          <w:tcPr>
            <w:tcW w:w="657" w:type="dxa"/>
          </w:tcPr>
          <w:p w:rsidR="00195B3C" w:rsidRPr="00483706" w:rsidRDefault="00195B3C" w:rsidP="00195B3C">
            <w:pPr>
              <w:jc w:val="center"/>
              <w:rPr>
                <w:bCs/>
              </w:rPr>
            </w:pPr>
            <w:r w:rsidRPr="00483706">
              <w:rPr>
                <w:bCs/>
              </w:rPr>
              <w:t>чел.</w:t>
            </w:r>
          </w:p>
        </w:tc>
        <w:tc>
          <w:tcPr>
            <w:tcW w:w="662" w:type="dxa"/>
          </w:tcPr>
          <w:p w:rsidR="00195B3C" w:rsidRPr="00483706" w:rsidRDefault="00195B3C" w:rsidP="00195B3C">
            <w:pPr>
              <w:jc w:val="center"/>
              <w:rPr>
                <w:bCs/>
              </w:rPr>
            </w:pPr>
            <w:r w:rsidRPr="00483706">
              <w:rPr>
                <w:bCs/>
              </w:rPr>
              <w:t>%</w:t>
            </w:r>
          </w:p>
        </w:tc>
        <w:tc>
          <w:tcPr>
            <w:tcW w:w="657" w:type="dxa"/>
          </w:tcPr>
          <w:p w:rsidR="00195B3C" w:rsidRPr="00483706" w:rsidRDefault="00195B3C" w:rsidP="00195B3C">
            <w:pPr>
              <w:jc w:val="center"/>
              <w:rPr>
                <w:bCs/>
              </w:rPr>
            </w:pPr>
            <w:r w:rsidRPr="00483706">
              <w:rPr>
                <w:bCs/>
              </w:rPr>
              <w:t>чел.</w:t>
            </w:r>
          </w:p>
        </w:tc>
        <w:tc>
          <w:tcPr>
            <w:tcW w:w="662" w:type="dxa"/>
          </w:tcPr>
          <w:p w:rsidR="00195B3C" w:rsidRPr="00483706" w:rsidRDefault="00195B3C" w:rsidP="00195B3C">
            <w:pPr>
              <w:jc w:val="center"/>
              <w:rPr>
                <w:bCs/>
              </w:rPr>
            </w:pPr>
            <w:r w:rsidRPr="00483706">
              <w:rPr>
                <w:bCs/>
              </w:rPr>
              <w:t>%</w:t>
            </w:r>
          </w:p>
        </w:tc>
      </w:tr>
      <w:tr w:rsidR="00195B3C" w:rsidRPr="00BC4DE4" w:rsidTr="00195B3C">
        <w:trPr>
          <w:trHeight w:val="519"/>
        </w:trPr>
        <w:tc>
          <w:tcPr>
            <w:tcW w:w="2187" w:type="dxa"/>
          </w:tcPr>
          <w:p w:rsidR="00195B3C" w:rsidRPr="00483706" w:rsidRDefault="00195B3C" w:rsidP="00195B3C">
            <w:pPr>
              <w:jc w:val="both"/>
              <w:rPr>
                <w:bCs/>
              </w:rPr>
            </w:pPr>
            <w:proofErr w:type="spellStart"/>
            <w:r>
              <w:rPr>
                <w:bCs/>
              </w:rPr>
              <w:t>м.р</w:t>
            </w:r>
            <w:proofErr w:type="spellEnd"/>
            <w:r>
              <w:rPr>
                <w:bCs/>
              </w:rPr>
              <w:t>. Алексеевский</w:t>
            </w:r>
          </w:p>
        </w:tc>
        <w:tc>
          <w:tcPr>
            <w:tcW w:w="1499" w:type="dxa"/>
          </w:tcPr>
          <w:p w:rsidR="00195B3C" w:rsidRPr="00483706" w:rsidRDefault="00195B3C" w:rsidP="00195B3C">
            <w:pPr>
              <w:jc w:val="center"/>
              <w:rPr>
                <w:bCs/>
              </w:rPr>
            </w:pPr>
            <w:r>
              <w:rPr>
                <w:bCs/>
              </w:rPr>
              <w:t>0</w:t>
            </w:r>
          </w:p>
        </w:tc>
        <w:tc>
          <w:tcPr>
            <w:tcW w:w="657" w:type="dxa"/>
          </w:tcPr>
          <w:p w:rsidR="00195B3C" w:rsidRPr="00483706" w:rsidRDefault="00195B3C" w:rsidP="00195B3C">
            <w:pPr>
              <w:jc w:val="center"/>
              <w:rPr>
                <w:bCs/>
              </w:rPr>
            </w:pPr>
            <w:r>
              <w:rPr>
                <w:bCs/>
              </w:rPr>
              <w:t>0</w:t>
            </w:r>
          </w:p>
        </w:tc>
        <w:tc>
          <w:tcPr>
            <w:tcW w:w="662" w:type="dxa"/>
          </w:tcPr>
          <w:p w:rsidR="00195B3C" w:rsidRPr="00483706" w:rsidRDefault="00195B3C" w:rsidP="00195B3C">
            <w:pPr>
              <w:jc w:val="center"/>
              <w:rPr>
                <w:bCs/>
              </w:rPr>
            </w:pPr>
            <w:r>
              <w:rPr>
                <w:bCs/>
              </w:rPr>
              <w:t>0</w:t>
            </w:r>
          </w:p>
        </w:tc>
        <w:tc>
          <w:tcPr>
            <w:tcW w:w="657" w:type="dxa"/>
          </w:tcPr>
          <w:p w:rsidR="00195B3C" w:rsidRPr="00483706" w:rsidRDefault="00195B3C" w:rsidP="00195B3C">
            <w:pPr>
              <w:jc w:val="center"/>
              <w:rPr>
                <w:bCs/>
              </w:rPr>
            </w:pPr>
            <w:r>
              <w:rPr>
                <w:bCs/>
              </w:rPr>
              <w:t>0</w:t>
            </w:r>
          </w:p>
        </w:tc>
        <w:tc>
          <w:tcPr>
            <w:tcW w:w="662" w:type="dxa"/>
          </w:tcPr>
          <w:p w:rsidR="00195B3C" w:rsidRPr="00483706" w:rsidRDefault="00195B3C" w:rsidP="00195B3C">
            <w:pPr>
              <w:jc w:val="center"/>
              <w:rPr>
                <w:bCs/>
              </w:rPr>
            </w:pPr>
            <w:r>
              <w:rPr>
                <w:bCs/>
              </w:rPr>
              <w:t>0</w:t>
            </w:r>
          </w:p>
        </w:tc>
        <w:tc>
          <w:tcPr>
            <w:tcW w:w="657" w:type="dxa"/>
          </w:tcPr>
          <w:p w:rsidR="00195B3C" w:rsidRPr="00483706" w:rsidRDefault="00195B3C" w:rsidP="00195B3C">
            <w:pPr>
              <w:jc w:val="center"/>
              <w:rPr>
                <w:bCs/>
              </w:rPr>
            </w:pPr>
            <w:r>
              <w:rPr>
                <w:bCs/>
              </w:rPr>
              <w:t>0</w:t>
            </w:r>
          </w:p>
        </w:tc>
        <w:tc>
          <w:tcPr>
            <w:tcW w:w="662" w:type="dxa"/>
          </w:tcPr>
          <w:p w:rsidR="00195B3C" w:rsidRPr="00483706" w:rsidRDefault="00195B3C" w:rsidP="00195B3C">
            <w:pPr>
              <w:jc w:val="center"/>
              <w:rPr>
                <w:bCs/>
              </w:rPr>
            </w:pPr>
            <w:r>
              <w:rPr>
                <w:bCs/>
              </w:rPr>
              <w:t>0</w:t>
            </w:r>
          </w:p>
        </w:tc>
        <w:tc>
          <w:tcPr>
            <w:tcW w:w="657" w:type="dxa"/>
          </w:tcPr>
          <w:p w:rsidR="00195B3C" w:rsidRPr="00483706" w:rsidRDefault="00195B3C" w:rsidP="00195B3C">
            <w:pPr>
              <w:jc w:val="center"/>
              <w:rPr>
                <w:bCs/>
              </w:rPr>
            </w:pPr>
            <w:r>
              <w:rPr>
                <w:bCs/>
              </w:rPr>
              <w:t>0</w:t>
            </w:r>
          </w:p>
        </w:tc>
        <w:tc>
          <w:tcPr>
            <w:tcW w:w="662" w:type="dxa"/>
          </w:tcPr>
          <w:p w:rsidR="00195B3C" w:rsidRPr="00483706" w:rsidRDefault="00195B3C" w:rsidP="00195B3C">
            <w:pPr>
              <w:jc w:val="center"/>
              <w:rPr>
                <w:bCs/>
              </w:rPr>
            </w:pPr>
            <w:r>
              <w:rPr>
                <w:bCs/>
              </w:rPr>
              <w:t>0</w:t>
            </w:r>
          </w:p>
        </w:tc>
      </w:tr>
      <w:tr w:rsidR="00195B3C" w:rsidRPr="00BC4DE4" w:rsidTr="00195B3C">
        <w:trPr>
          <w:trHeight w:val="519"/>
        </w:trPr>
        <w:tc>
          <w:tcPr>
            <w:tcW w:w="2187" w:type="dxa"/>
          </w:tcPr>
          <w:p w:rsidR="00195B3C" w:rsidRDefault="00195B3C" w:rsidP="00195B3C">
            <w:pPr>
              <w:jc w:val="both"/>
              <w:rPr>
                <w:bCs/>
              </w:rPr>
            </w:pPr>
            <w:proofErr w:type="spellStart"/>
            <w:r>
              <w:rPr>
                <w:bCs/>
              </w:rPr>
              <w:t>м.р</w:t>
            </w:r>
            <w:proofErr w:type="spellEnd"/>
            <w:r>
              <w:rPr>
                <w:bCs/>
              </w:rPr>
              <w:t>. Борский</w:t>
            </w:r>
          </w:p>
        </w:tc>
        <w:tc>
          <w:tcPr>
            <w:tcW w:w="1499" w:type="dxa"/>
          </w:tcPr>
          <w:p w:rsidR="00195B3C" w:rsidRPr="00483706" w:rsidRDefault="00195B3C" w:rsidP="00195B3C">
            <w:pPr>
              <w:jc w:val="center"/>
              <w:rPr>
                <w:bCs/>
              </w:rPr>
            </w:pPr>
            <w:r>
              <w:rPr>
                <w:bCs/>
              </w:rPr>
              <w:t>0</w:t>
            </w:r>
          </w:p>
        </w:tc>
        <w:tc>
          <w:tcPr>
            <w:tcW w:w="657" w:type="dxa"/>
          </w:tcPr>
          <w:p w:rsidR="00195B3C" w:rsidRPr="00483706" w:rsidRDefault="00195B3C" w:rsidP="00195B3C">
            <w:pPr>
              <w:jc w:val="center"/>
              <w:rPr>
                <w:bCs/>
              </w:rPr>
            </w:pPr>
            <w:r>
              <w:rPr>
                <w:bCs/>
              </w:rPr>
              <w:t>0</w:t>
            </w:r>
          </w:p>
        </w:tc>
        <w:tc>
          <w:tcPr>
            <w:tcW w:w="662" w:type="dxa"/>
          </w:tcPr>
          <w:p w:rsidR="00195B3C" w:rsidRPr="00483706" w:rsidRDefault="00195B3C" w:rsidP="00195B3C">
            <w:pPr>
              <w:jc w:val="center"/>
              <w:rPr>
                <w:bCs/>
              </w:rPr>
            </w:pPr>
            <w:r>
              <w:rPr>
                <w:bCs/>
              </w:rPr>
              <w:t>0</w:t>
            </w:r>
          </w:p>
        </w:tc>
        <w:tc>
          <w:tcPr>
            <w:tcW w:w="657" w:type="dxa"/>
          </w:tcPr>
          <w:p w:rsidR="00195B3C" w:rsidRPr="00483706" w:rsidRDefault="00195B3C" w:rsidP="00195B3C">
            <w:pPr>
              <w:jc w:val="center"/>
              <w:rPr>
                <w:bCs/>
              </w:rPr>
            </w:pPr>
            <w:r>
              <w:rPr>
                <w:bCs/>
              </w:rPr>
              <w:t>0</w:t>
            </w:r>
          </w:p>
        </w:tc>
        <w:tc>
          <w:tcPr>
            <w:tcW w:w="662" w:type="dxa"/>
          </w:tcPr>
          <w:p w:rsidR="00195B3C" w:rsidRPr="00483706" w:rsidRDefault="00195B3C" w:rsidP="00195B3C">
            <w:pPr>
              <w:jc w:val="center"/>
              <w:rPr>
                <w:bCs/>
              </w:rPr>
            </w:pPr>
            <w:r>
              <w:rPr>
                <w:bCs/>
              </w:rPr>
              <w:t>0</w:t>
            </w:r>
          </w:p>
        </w:tc>
        <w:tc>
          <w:tcPr>
            <w:tcW w:w="657" w:type="dxa"/>
          </w:tcPr>
          <w:p w:rsidR="00195B3C" w:rsidRPr="00483706" w:rsidRDefault="00195B3C" w:rsidP="00195B3C">
            <w:pPr>
              <w:jc w:val="center"/>
              <w:rPr>
                <w:bCs/>
              </w:rPr>
            </w:pPr>
            <w:r>
              <w:rPr>
                <w:bCs/>
              </w:rPr>
              <w:t>0</w:t>
            </w:r>
          </w:p>
        </w:tc>
        <w:tc>
          <w:tcPr>
            <w:tcW w:w="662" w:type="dxa"/>
          </w:tcPr>
          <w:p w:rsidR="00195B3C" w:rsidRPr="00483706" w:rsidRDefault="00195B3C" w:rsidP="00195B3C">
            <w:pPr>
              <w:jc w:val="center"/>
              <w:rPr>
                <w:bCs/>
              </w:rPr>
            </w:pPr>
            <w:r>
              <w:rPr>
                <w:bCs/>
              </w:rPr>
              <w:t>0</w:t>
            </w:r>
          </w:p>
        </w:tc>
        <w:tc>
          <w:tcPr>
            <w:tcW w:w="657" w:type="dxa"/>
          </w:tcPr>
          <w:p w:rsidR="00195B3C" w:rsidRPr="00483706" w:rsidRDefault="00195B3C" w:rsidP="00195B3C">
            <w:pPr>
              <w:jc w:val="center"/>
              <w:rPr>
                <w:bCs/>
              </w:rPr>
            </w:pPr>
            <w:r>
              <w:rPr>
                <w:bCs/>
              </w:rPr>
              <w:t>0</w:t>
            </w:r>
          </w:p>
        </w:tc>
        <w:tc>
          <w:tcPr>
            <w:tcW w:w="662" w:type="dxa"/>
          </w:tcPr>
          <w:p w:rsidR="00195B3C" w:rsidRPr="00483706" w:rsidRDefault="00195B3C" w:rsidP="00195B3C">
            <w:pPr>
              <w:jc w:val="center"/>
              <w:rPr>
                <w:bCs/>
              </w:rPr>
            </w:pPr>
            <w:r>
              <w:rPr>
                <w:bCs/>
              </w:rPr>
              <w:t>0</w:t>
            </w:r>
          </w:p>
        </w:tc>
      </w:tr>
      <w:tr w:rsidR="00195B3C" w:rsidRPr="00BC4DE4" w:rsidTr="00195B3C">
        <w:trPr>
          <w:trHeight w:val="519"/>
        </w:trPr>
        <w:tc>
          <w:tcPr>
            <w:tcW w:w="2187" w:type="dxa"/>
          </w:tcPr>
          <w:p w:rsidR="00195B3C" w:rsidRPr="00111D62" w:rsidRDefault="00195B3C" w:rsidP="00195B3C">
            <w:pPr>
              <w:jc w:val="both"/>
              <w:rPr>
                <w:bCs/>
                <w:sz w:val="22"/>
              </w:rPr>
            </w:pPr>
            <w:proofErr w:type="spellStart"/>
            <w:r w:rsidRPr="00111D62">
              <w:rPr>
                <w:bCs/>
                <w:sz w:val="22"/>
              </w:rPr>
              <w:t>м.р</w:t>
            </w:r>
            <w:proofErr w:type="spellEnd"/>
            <w:r w:rsidRPr="00111D62">
              <w:rPr>
                <w:bCs/>
                <w:sz w:val="22"/>
              </w:rPr>
              <w:t xml:space="preserve">. </w:t>
            </w:r>
            <w:proofErr w:type="spellStart"/>
            <w:r w:rsidRPr="00111D62">
              <w:rPr>
                <w:bCs/>
                <w:sz w:val="22"/>
              </w:rPr>
              <w:t>Нефтегорский</w:t>
            </w:r>
            <w:proofErr w:type="spellEnd"/>
          </w:p>
        </w:tc>
        <w:tc>
          <w:tcPr>
            <w:tcW w:w="1499" w:type="dxa"/>
          </w:tcPr>
          <w:p w:rsidR="00195B3C" w:rsidRPr="00111D62" w:rsidRDefault="00195B3C" w:rsidP="00195B3C">
            <w:pPr>
              <w:jc w:val="center"/>
              <w:rPr>
                <w:bCs/>
              </w:rPr>
            </w:pPr>
            <w:r>
              <w:rPr>
                <w:bCs/>
              </w:rPr>
              <w:t>4</w:t>
            </w:r>
          </w:p>
        </w:tc>
        <w:tc>
          <w:tcPr>
            <w:tcW w:w="657" w:type="dxa"/>
          </w:tcPr>
          <w:p w:rsidR="00195B3C" w:rsidRPr="00111D62" w:rsidRDefault="00195B3C" w:rsidP="00195B3C">
            <w:pPr>
              <w:jc w:val="center"/>
              <w:rPr>
                <w:bCs/>
              </w:rPr>
            </w:pPr>
            <w:r>
              <w:rPr>
                <w:bCs/>
              </w:rPr>
              <w:t>0</w:t>
            </w:r>
          </w:p>
        </w:tc>
        <w:tc>
          <w:tcPr>
            <w:tcW w:w="662" w:type="dxa"/>
          </w:tcPr>
          <w:p w:rsidR="00195B3C" w:rsidRPr="00111D62" w:rsidRDefault="00195B3C" w:rsidP="00195B3C">
            <w:pPr>
              <w:jc w:val="center"/>
              <w:rPr>
                <w:bCs/>
              </w:rPr>
            </w:pPr>
            <w:r>
              <w:rPr>
                <w:bCs/>
              </w:rPr>
              <w:t>0</w:t>
            </w:r>
          </w:p>
        </w:tc>
        <w:tc>
          <w:tcPr>
            <w:tcW w:w="657" w:type="dxa"/>
          </w:tcPr>
          <w:p w:rsidR="00195B3C" w:rsidRPr="00111D62" w:rsidRDefault="00195B3C" w:rsidP="00195B3C">
            <w:pPr>
              <w:jc w:val="center"/>
              <w:rPr>
                <w:bCs/>
              </w:rPr>
            </w:pPr>
            <w:r>
              <w:rPr>
                <w:bCs/>
              </w:rPr>
              <w:t>0</w:t>
            </w:r>
          </w:p>
        </w:tc>
        <w:tc>
          <w:tcPr>
            <w:tcW w:w="662" w:type="dxa"/>
          </w:tcPr>
          <w:p w:rsidR="00195B3C" w:rsidRPr="00111D62" w:rsidRDefault="00195B3C" w:rsidP="00195B3C">
            <w:pPr>
              <w:jc w:val="center"/>
              <w:rPr>
                <w:bCs/>
              </w:rPr>
            </w:pPr>
            <w:r>
              <w:rPr>
                <w:bCs/>
              </w:rPr>
              <w:t>0</w:t>
            </w:r>
          </w:p>
        </w:tc>
        <w:tc>
          <w:tcPr>
            <w:tcW w:w="657" w:type="dxa"/>
          </w:tcPr>
          <w:p w:rsidR="00195B3C" w:rsidRPr="00111D62" w:rsidRDefault="00195B3C" w:rsidP="00195B3C">
            <w:pPr>
              <w:jc w:val="center"/>
              <w:rPr>
                <w:bCs/>
              </w:rPr>
            </w:pPr>
            <w:r>
              <w:rPr>
                <w:bCs/>
              </w:rPr>
              <w:t>2</w:t>
            </w:r>
          </w:p>
        </w:tc>
        <w:tc>
          <w:tcPr>
            <w:tcW w:w="662" w:type="dxa"/>
          </w:tcPr>
          <w:p w:rsidR="00195B3C" w:rsidRPr="00111D62" w:rsidRDefault="00195B3C" w:rsidP="00195B3C">
            <w:pPr>
              <w:jc w:val="center"/>
              <w:rPr>
                <w:bCs/>
              </w:rPr>
            </w:pPr>
            <w:r>
              <w:rPr>
                <w:bCs/>
              </w:rPr>
              <w:t>50</w:t>
            </w:r>
          </w:p>
        </w:tc>
        <w:tc>
          <w:tcPr>
            <w:tcW w:w="657" w:type="dxa"/>
          </w:tcPr>
          <w:p w:rsidR="00195B3C" w:rsidRPr="00111D62" w:rsidRDefault="00195B3C" w:rsidP="00195B3C">
            <w:pPr>
              <w:jc w:val="center"/>
              <w:rPr>
                <w:bCs/>
              </w:rPr>
            </w:pPr>
            <w:r>
              <w:rPr>
                <w:bCs/>
              </w:rPr>
              <w:t>2</w:t>
            </w:r>
          </w:p>
        </w:tc>
        <w:tc>
          <w:tcPr>
            <w:tcW w:w="662" w:type="dxa"/>
          </w:tcPr>
          <w:p w:rsidR="00195B3C" w:rsidRPr="00111D62" w:rsidRDefault="00195B3C" w:rsidP="00195B3C">
            <w:pPr>
              <w:jc w:val="center"/>
              <w:rPr>
                <w:bCs/>
              </w:rPr>
            </w:pPr>
            <w:r>
              <w:rPr>
                <w:bCs/>
              </w:rPr>
              <w:t>50</w:t>
            </w:r>
          </w:p>
        </w:tc>
      </w:tr>
    </w:tbl>
    <w:p w:rsidR="00195B3C" w:rsidRDefault="00195B3C" w:rsidP="00195B3C">
      <w:pPr>
        <w:jc w:val="both"/>
        <w:rPr>
          <w:b/>
          <w:bCs/>
        </w:rPr>
      </w:pPr>
    </w:p>
    <w:p w:rsidR="00195B3C" w:rsidRDefault="00195B3C" w:rsidP="00195B3C">
      <w:pPr>
        <w:jc w:val="both"/>
        <w:rPr>
          <w:b/>
          <w:bCs/>
        </w:rPr>
      </w:pPr>
    </w:p>
    <w:p w:rsidR="00195B3C" w:rsidRDefault="00195B3C" w:rsidP="001B359D">
      <w:pPr>
        <w:tabs>
          <w:tab w:val="left" w:pos="709"/>
        </w:tabs>
        <w:jc w:val="both"/>
        <w:rPr>
          <w:rFonts w:eastAsia="Times New Roman"/>
          <w:b/>
          <w:sz w:val="28"/>
        </w:rPr>
      </w:pPr>
      <w:r w:rsidRPr="00C944ED">
        <w:rPr>
          <w:b/>
          <w:sz w:val="28"/>
        </w:rPr>
        <w:t xml:space="preserve"> Результаты по группам участников экзамена с различным уро</w:t>
      </w:r>
      <w:r w:rsidRPr="00C944ED">
        <w:rPr>
          <w:b/>
          <w:sz w:val="28"/>
        </w:rPr>
        <w:t>в</w:t>
      </w:r>
      <w:r w:rsidRPr="00C944ED">
        <w:rPr>
          <w:b/>
          <w:sz w:val="28"/>
        </w:rPr>
        <w:t xml:space="preserve">нем подготовки </w:t>
      </w:r>
      <w:r w:rsidRPr="00C944ED">
        <w:rPr>
          <w:rFonts w:eastAsia="Times New Roman"/>
          <w:b/>
          <w:sz w:val="28"/>
        </w:rPr>
        <w:t xml:space="preserve">с учетом типа ОО </w:t>
      </w:r>
    </w:p>
    <w:p w:rsidR="00195B3C" w:rsidRDefault="00195B3C" w:rsidP="00195B3C">
      <w:pPr>
        <w:tabs>
          <w:tab w:val="left" w:pos="709"/>
        </w:tabs>
        <w:ind w:firstLine="567"/>
        <w:jc w:val="both"/>
        <w:rPr>
          <w:rFonts w:eastAsia="Times New Roman"/>
          <w:b/>
          <w:sz w:val="28"/>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908"/>
        <w:gridCol w:w="850"/>
        <w:gridCol w:w="851"/>
        <w:gridCol w:w="851"/>
        <w:gridCol w:w="850"/>
        <w:gridCol w:w="1418"/>
        <w:gridCol w:w="1843"/>
      </w:tblGrid>
      <w:tr w:rsidR="00195B3C" w:rsidRPr="00931BA3" w:rsidTr="00195B3C">
        <w:trPr>
          <w:trHeight w:val="552"/>
        </w:trPr>
        <w:tc>
          <w:tcPr>
            <w:tcW w:w="644" w:type="dxa"/>
            <w:vMerge w:val="restart"/>
            <w:vAlign w:val="center"/>
          </w:tcPr>
          <w:p w:rsidR="00195B3C"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1908" w:type="dxa"/>
            <w:vMerge w:val="restart"/>
            <w:vAlign w:val="center"/>
          </w:tcPr>
          <w:p w:rsidR="00195B3C" w:rsidRPr="00931BA3"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Тип ОО</w:t>
            </w:r>
          </w:p>
        </w:tc>
        <w:tc>
          <w:tcPr>
            <w:tcW w:w="6663" w:type="dxa"/>
            <w:gridSpan w:val="6"/>
            <w:vAlign w:val="center"/>
          </w:tcPr>
          <w:p w:rsidR="00195B3C" w:rsidRPr="00931BA3"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отметку</w:t>
            </w:r>
          </w:p>
        </w:tc>
      </w:tr>
      <w:tr w:rsidR="00195B3C" w:rsidRPr="00931BA3" w:rsidTr="00195B3C">
        <w:trPr>
          <w:trHeight w:val="552"/>
        </w:trPr>
        <w:tc>
          <w:tcPr>
            <w:tcW w:w="644" w:type="dxa"/>
            <w:vMerge/>
          </w:tcPr>
          <w:p w:rsidR="00195B3C" w:rsidRPr="00931BA3" w:rsidRDefault="00195B3C" w:rsidP="00195B3C">
            <w:pPr>
              <w:pStyle w:val="af0"/>
              <w:spacing w:after="0" w:line="240" w:lineRule="auto"/>
              <w:ind w:left="0"/>
              <w:jc w:val="both"/>
              <w:rPr>
                <w:rFonts w:ascii="Times New Roman" w:hAnsi="Times New Roman"/>
                <w:sz w:val="24"/>
                <w:szCs w:val="24"/>
              </w:rPr>
            </w:pPr>
          </w:p>
        </w:tc>
        <w:tc>
          <w:tcPr>
            <w:tcW w:w="1908" w:type="dxa"/>
            <w:vMerge/>
          </w:tcPr>
          <w:p w:rsidR="00195B3C" w:rsidRPr="00931BA3" w:rsidRDefault="00195B3C" w:rsidP="00195B3C">
            <w:pPr>
              <w:pStyle w:val="af0"/>
              <w:spacing w:after="0" w:line="240" w:lineRule="auto"/>
              <w:ind w:left="0"/>
              <w:jc w:val="both"/>
              <w:rPr>
                <w:rFonts w:ascii="Times New Roman" w:hAnsi="Times New Roman"/>
                <w:sz w:val="24"/>
                <w:szCs w:val="24"/>
              </w:rPr>
            </w:pPr>
          </w:p>
        </w:tc>
        <w:tc>
          <w:tcPr>
            <w:tcW w:w="850" w:type="dxa"/>
          </w:tcPr>
          <w:p w:rsidR="00195B3C" w:rsidRPr="00931BA3"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tcPr>
          <w:p w:rsidR="00195B3C" w:rsidRPr="00931BA3"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851" w:type="dxa"/>
          </w:tcPr>
          <w:p w:rsidR="00195B3C" w:rsidRPr="00931BA3"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850" w:type="dxa"/>
          </w:tcPr>
          <w:p w:rsidR="00195B3C" w:rsidRPr="00931BA3"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418" w:type="dxa"/>
          </w:tcPr>
          <w:p w:rsidR="00195B3C" w:rsidRPr="00931BA3"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 xml:space="preserve">«4» и «5» </w:t>
            </w:r>
            <w:r>
              <w:rPr>
                <w:rFonts w:ascii="Times New Roman" w:hAnsi="Times New Roman"/>
                <w:sz w:val="24"/>
                <w:szCs w:val="24"/>
              </w:rPr>
              <w:br/>
              <w:t xml:space="preserve">(качество </w:t>
            </w:r>
            <w:r>
              <w:rPr>
                <w:rFonts w:ascii="Times New Roman" w:hAnsi="Times New Roman"/>
                <w:sz w:val="24"/>
                <w:szCs w:val="24"/>
              </w:rPr>
              <w:br/>
              <w:t>обучения)</w:t>
            </w:r>
          </w:p>
        </w:tc>
        <w:tc>
          <w:tcPr>
            <w:tcW w:w="1843" w:type="dxa"/>
          </w:tcPr>
          <w:p w:rsidR="00195B3C" w:rsidRPr="00931BA3"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 xml:space="preserve">«3», «4» и «5» </w:t>
            </w:r>
            <w:r>
              <w:rPr>
                <w:rFonts w:ascii="Times New Roman" w:hAnsi="Times New Roman"/>
                <w:sz w:val="24"/>
                <w:szCs w:val="24"/>
              </w:rPr>
              <w:br/>
              <w:t xml:space="preserve">(уровень </w:t>
            </w:r>
            <w:r>
              <w:rPr>
                <w:rFonts w:ascii="Times New Roman" w:hAnsi="Times New Roman"/>
                <w:sz w:val="24"/>
                <w:szCs w:val="24"/>
              </w:rPr>
              <w:br/>
            </w:r>
            <w:proofErr w:type="spellStart"/>
            <w:r>
              <w:rPr>
                <w:rFonts w:ascii="Times New Roman" w:hAnsi="Times New Roman"/>
                <w:sz w:val="24"/>
                <w:szCs w:val="24"/>
              </w:rPr>
              <w:t>обученности</w:t>
            </w:r>
            <w:proofErr w:type="spellEnd"/>
            <w:r>
              <w:rPr>
                <w:rFonts w:ascii="Times New Roman" w:hAnsi="Times New Roman"/>
                <w:sz w:val="24"/>
                <w:szCs w:val="24"/>
              </w:rPr>
              <w:t>)</w:t>
            </w:r>
          </w:p>
        </w:tc>
      </w:tr>
      <w:tr w:rsidR="00195B3C" w:rsidRPr="00931BA3" w:rsidTr="00195B3C">
        <w:trPr>
          <w:trHeight w:val="363"/>
        </w:trPr>
        <w:tc>
          <w:tcPr>
            <w:tcW w:w="644" w:type="dxa"/>
          </w:tcPr>
          <w:p w:rsidR="00195B3C" w:rsidRPr="00A86C97" w:rsidRDefault="00195B3C" w:rsidP="00195B3C">
            <w:pPr>
              <w:jc w:val="center"/>
            </w:pPr>
            <w:r>
              <w:t>1</w:t>
            </w:r>
          </w:p>
        </w:tc>
        <w:tc>
          <w:tcPr>
            <w:tcW w:w="1908" w:type="dxa"/>
          </w:tcPr>
          <w:p w:rsidR="00195B3C" w:rsidRPr="00EB7C8C" w:rsidRDefault="00195B3C" w:rsidP="00195B3C">
            <w:pPr>
              <w:spacing w:after="120"/>
              <w:contextualSpacing/>
              <w:rPr>
                <w:rFonts w:eastAsia="MS Mincho"/>
              </w:rPr>
            </w:pPr>
            <w:r w:rsidRPr="00EB7C8C">
              <w:rPr>
                <w:rFonts w:eastAsia="MS Mincho"/>
              </w:rPr>
              <w:t>ООШ</w:t>
            </w:r>
          </w:p>
        </w:tc>
        <w:tc>
          <w:tcPr>
            <w:tcW w:w="850" w:type="dxa"/>
          </w:tcPr>
          <w:p w:rsidR="00195B3C" w:rsidRPr="00111D62"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Pr>
          <w:p w:rsidR="00195B3C" w:rsidRPr="00111D62"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Pr>
          <w:p w:rsidR="00195B3C" w:rsidRPr="00111D62"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0" w:type="dxa"/>
          </w:tcPr>
          <w:p w:rsidR="00195B3C" w:rsidRPr="00111D62"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tcPr>
          <w:p w:rsidR="00195B3C" w:rsidRPr="00111D62"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tcPr>
          <w:p w:rsidR="00195B3C" w:rsidRPr="00111D62"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195B3C" w:rsidRPr="00931BA3" w:rsidTr="00195B3C">
        <w:trPr>
          <w:trHeight w:val="569"/>
        </w:trPr>
        <w:tc>
          <w:tcPr>
            <w:tcW w:w="644" w:type="dxa"/>
          </w:tcPr>
          <w:p w:rsidR="00195B3C" w:rsidRPr="00A86C97" w:rsidRDefault="00195B3C" w:rsidP="00195B3C">
            <w:pPr>
              <w:ind w:left="34"/>
              <w:jc w:val="center"/>
            </w:pPr>
            <w:r>
              <w:t>2</w:t>
            </w:r>
          </w:p>
        </w:tc>
        <w:tc>
          <w:tcPr>
            <w:tcW w:w="1908" w:type="dxa"/>
          </w:tcPr>
          <w:p w:rsidR="00195B3C" w:rsidRPr="00931BA3" w:rsidRDefault="00195B3C" w:rsidP="00195B3C">
            <w:pPr>
              <w:spacing w:after="120"/>
              <w:contextualSpacing/>
              <w:rPr>
                <w:rFonts w:eastAsia="MS Mincho"/>
              </w:rPr>
            </w:pPr>
            <w:r w:rsidRPr="00EB7C8C">
              <w:rPr>
                <w:rFonts w:eastAsia="MS Mincho"/>
              </w:rPr>
              <w:t>СОШ</w:t>
            </w:r>
          </w:p>
        </w:tc>
        <w:tc>
          <w:tcPr>
            <w:tcW w:w="850" w:type="dxa"/>
          </w:tcPr>
          <w:p w:rsidR="00195B3C" w:rsidRPr="00111D62"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Pr>
          <w:p w:rsidR="00195B3C" w:rsidRPr="00111D62"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Pr>
          <w:p w:rsidR="00195B3C" w:rsidRPr="00111D62"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50%</w:t>
            </w:r>
          </w:p>
        </w:tc>
        <w:tc>
          <w:tcPr>
            <w:tcW w:w="850" w:type="dxa"/>
          </w:tcPr>
          <w:p w:rsidR="00195B3C" w:rsidRPr="00111D62" w:rsidRDefault="00195B3C" w:rsidP="00195B3C">
            <w:pPr>
              <w:pStyle w:val="af0"/>
              <w:spacing w:after="0" w:line="240" w:lineRule="auto"/>
              <w:ind w:left="0"/>
              <w:rPr>
                <w:rFonts w:ascii="Times New Roman" w:hAnsi="Times New Roman"/>
                <w:sz w:val="24"/>
                <w:szCs w:val="24"/>
              </w:rPr>
            </w:pPr>
            <w:r>
              <w:rPr>
                <w:rFonts w:ascii="Times New Roman" w:hAnsi="Times New Roman"/>
                <w:sz w:val="24"/>
                <w:szCs w:val="24"/>
              </w:rPr>
              <w:t>50%</w:t>
            </w:r>
          </w:p>
        </w:tc>
        <w:tc>
          <w:tcPr>
            <w:tcW w:w="1418" w:type="dxa"/>
          </w:tcPr>
          <w:p w:rsidR="00195B3C" w:rsidRPr="00111D62"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100%</w:t>
            </w:r>
          </w:p>
        </w:tc>
        <w:tc>
          <w:tcPr>
            <w:tcW w:w="1843" w:type="dxa"/>
          </w:tcPr>
          <w:p w:rsidR="00195B3C" w:rsidRPr="00111D62" w:rsidRDefault="00195B3C" w:rsidP="00195B3C">
            <w:pPr>
              <w:pStyle w:val="af0"/>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195B3C" w:rsidRPr="00931BA3" w:rsidTr="00195B3C">
        <w:trPr>
          <w:trHeight w:val="569"/>
        </w:trPr>
        <w:tc>
          <w:tcPr>
            <w:tcW w:w="644" w:type="dxa"/>
          </w:tcPr>
          <w:p w:rsidR="00195B3C" w:rsidRPr="00A86C97" w:rsidRDefault="00195B3C" w:rsidP="00195B3C">
            <w:pPr>
              <w:ind w:left="34"/>
              <w:jc w:val="center"/>
            </w:pPr>
            <w:r>
              <w:t>3</w:t>
            </w:r>
          </w:p>
        </w:tc>
        <w:tc>
          <w:tcPr>
            <w:tcW w:w="1908" w:type="dxa"/>
          </w:tcPr>
          <w:p w:rsidR="00195B3C" w:rsidRPr="00931BA3" w:rsidRDefault="00195B3C" w:rsidP="00195B3C">
            <w:pPr>
              <w:spacing w:after="120"/>
              <w:contextualSpacing/>
              <w:rPr>
                <w:rFonts w:eastAsia="MS Mincho"/>
              </w:rPr>
            </w:pPr>
            <w:r w:rsidRPr="00EB7C8C">
              <w:rPr>
                <w:rFonts w:eastAsia="MS Mincho"/>
              </w:rPr>
              <w:t>Лицей</w:t>
            </w:r>
            <w:r>
              <w:rPr>
                <w:rFonts w:eastAsia="MS Mincho"/>
              </w:rPr>
              <w:t>*</w:t>
            </w:r>
          </w:p>
        </w:tc>
        <w:tc>
          <w:tcPr>
            <w:tcW w:w="850" w:type="dxa"/>
          </w:tcPr>
          <w:p w:rsidR="00195B3C" w:rsidRDefault="00195B3C" w:rsidP="00195B3C">
            <w:pPr>
              <w:jc w:val="center"/>
            </w:pPr>
            <w:r w:rsidRPr="00A86F16">
              <w:t>---</w:t>
            </w:r>
          </w:p>
        </w:tc>
        <w:tc>
          <w:tcPr>
            <w:tcW w:w="851" w:type="dxa"/>
          </w:tcPr>
          <w:p w:rsidR="00195B3C" w:rsidRDefault="00195B3C" w:rsidP="00195B3C">
            <w:pPr>
              <w:jc w:val="center"/>
            </w:pPr>
            <w:r w:rsidRPr="00A86F16">
              <w:t>---</w:t>
            </w:r>
          </w:p>
        </w:tc>
        <w:tc>
          <w:tcPr>
            <w:tcW w:w="851" w:type="dxa"/>
          </w:tcPr>
          <w:p w:rsidR="00195B3C" w:rsidRDefault="00195B3C" w:rsidP="00195B3C">
            <w:pPr>
              <w:jc w:val="center"/>
            </w:pPr>
            <w:r w:rsidRPr="00A86F16">
              <w:t>---</w:t>
            </w:r>
          </w:p>
        </w:tc>
        <w:tc>
          <w:tcPr>
            <w:tcW w:w="850" w:type="dxa"/>
          </w:tcPr>
          <w:p w:rsidR="00195B3C" w:rsidRDefault="00195B3C" w:rsidP="00195B3C">
            <w:pPr>
              <w:jc w:val="center"/>
            </w:pPr>
            <w:r w:rsidRPr="00A86F16">
              <w:t>---</w:t>
            </w:r>
          </w:p>
        </w:tc>
        <w:tc>
          <w:tcPr>
            <w:tcW w:w="1418" w:type="dxa"/>
          </w:tcPr>
          <w:p w:rsidR="00195B3C" w:rsidRDefault="00195B3C" w:rsidP="00195B3C">
            <w:pPr>
              <w:jc w:val="center"/>
            </w:pPr>
            <w:r w:rsidRPr="00A86F16">
              <w:t>---</w:t>
            </w:r>
          </w:p>
        </w:tc>
        <w:tc>
          <w:tcPr>
            <w:tcW w:w="1843" w:type="dxa"/>
          </w:tcPr>
          <w:p w:rsidR="00195B3C" w:rsidRDefault="00195B3C" w:rsidP="00195B3C">
            <w:pPr>
              <w:jc w:val="center"/>
            </w:pPr>
            <w:r w:rsidRPr="00A86F16">
              <w:t>---</w:t>
            </w:r>
          </w:p>
        </w:tc>
      </w:tr>
      <w:tr w:rsidR="00195B3C" w:rsidRPr="00931BA3" w:rsidTr="00195B3C">
        <w:trPr>
          <w:trHeight w:val="357"/>
        </w:trPr>
        <w:tc>
          <w:tcPr>
            <w:tcW w:w="644" w:type="dxa"/>
          </w:tcPr>
          <w:p w:rsidR="00195B3C" w:rsidRPr="00A86C97" w:rsidRDefault="00195B3C" w:rsidP="00195B3C">
            <w:pPr>
              <w:ind w:left="34"/>
              <w:jc w:val="center"/>
            </w:pPr>
            <w:r>
              <w:lastRenderedPageBreak/>
              <w:t>4</w:t>
            </w:r>
          </w:p>
        </w:tc>
        <w:tc>
          <w:tcPr>
            <w:tcW w:w="1908" w:type="dxa"/>
          </w:tcPr>
          <w:p w:rsidR="00195B3C" w:rsidRPr="00931BA3" w:rsidRDefault="00195B3C" w:rsidP="00195B3C">
            <w:pPr>
              <w:spacing w:after="120"/>
              <w:contextualSpacing/>
              <w:rPr>
                <w:rFonts w:eastAsia="MS Mincho"/>
              </w:rPr>
            </w:pPr>
            <w:r w:rsidRPr="00EB7C8C">
              <w:rPr>
                <w:rFonts w:eastAsia="MS Mincho"/>
              </w:rPr>
              <w:t>Гимназия</w:t>
            </w:r>
            <w:r>
              <w:rPr>
                <w:rFonts w:eastAsia="MS Mincho"/>
              </w:rPr>
              <w:t>*</w:t>
            </w:r>
          </w:p>
        </w:tc>
        <w:tc>
          <w:tcPr>
            <w:tcW w:w="850" w:type="dxa"/>
          </w:tcPr>
          <w:p w:rsidR="00195B3C" w:rsidRDefault="00195B3C" w:rsidP="00195B3C">
            <w:pPr>
              <w:jc w:val="center"/>
            </w:pPr>
            <w:r w:rsidRPr="00A86F16">
              <w:t>---</w:t>
            </w:r>
          </w:p>
        </w:tc>
        <w:tc>
          <w:tcPr>
            <w:tcW w:w="851" w:type="dxa"/>
          </w:tcPr>
          <w:p w:rsidR="00195B3C" w:rsidRDefault="00195B3C" w:rsidP="00195B3C">
            <w:pPr>
              <w:jc w:val="center"/>
            </w:pPr>
            <w:r w:rsidRPr="00A86F16">
              <w:t>---</w:t>
            </w:r>
          </w:p>
        </w:tc>
        <w:tc>
          <w:tcPr>
            <w:tcW w:w="851" w:type="dxa"/>
          </w:tcPr>
          <w:p w:rsidR="00195B3C" w:rsidRDefault="00195B3C" w:rsidP="00195B3C">
            <w:pPr>
              <w:jc w:val="center"/>
            </w:pPr>
            <w:r w:rsidRPr="00A86F16">
              <w:t>---</w:t>
            </w:r>
          </w:p>
        </w:tc>
        <w:tc>
          <w:tcPr>
            <w:tcW w:w="850" w:type="dxa"/>
          </w:tcPr>
          <w:p w:rsidR="00195B3C" w:rsidRDefault="00195B3C" w:rsidP="00195B3C">
            <w:pPr>
              <w:jc w:val="center"/>
            </w:pPr>
            <w:r w:rsidRPr="00A86F16">
              <w:t>---</w:t>
            </w:r>
          </w:p>
        </w:tc>
        <w:tc>
          <w:tcPr>
            <w:tcW w:w="1418" w:type="dxa"/>
          </w:tcPr>
          <w:p w:rsidR="00195B3C" w:rsidRDefault="00195B3C" w:rsidP="00195B3C">
            <w:pPr>
              <w:jc w:val="center"/>
            </w:pPr>
            <w:r w:rsidRPr="00A86F16">
              <w:t>---</w:t>
            </w:r>
          </w:p>
        </w:tc>
        <w:tc>
          <w:tcPr>
            <w:tcW w:w="1843" w:type="dxa"/>
          </w:tcPr>
          <w:p w:rsidR="00195B3C" w:rsidRDefault="00195B3C" w:rsidP="00195B3C">
            <w:pPr>
              <w:jc w:val="center"/>
            </w:pPr>
            <w:r w:rsidRPr="00A86F16">
              <w:t>---</w:t>
            </w:r>
          </w:p>
        </w:tc>
      </w:tr>
      <w:tr w:rsidR="00195B3C" w:rsidRPr="00931BA3" w:rsidTr="00195B3C">
        <w:trPr>
          <w:trHeight w:val="737"/>
        </w:trPr>
        <w:tc>
          <w:tcPr>
            <w:tcW w:w="644" w:type="dxa"/>
          </w:tcPr>
          <w:p w:rsidR="00195B3C" w:rsidRPr="00A86C97" w:rsidRDefault="00195B3C" w:rsidP="00195B3C">
            <w:pPr>
              <w:ind w:left="34"/>
              <w:jc w:val="center"/>
            </w:pPr>
            <w:r>
              <w:t>5</w:t>
            </w:r>
          </w:p>
        </w:tc>
        <w:tc>
          <w:tcPr>
            <w:tcW w:w="1908" w:type="dxa"/>
          </w:tcPr>
          <w:p w:rsidR="00195B3C" w:rsidRPr="00EB7C8C" w:rsidRDefault="00195B3C" w:rsidP="00195B3C">
            <w:pPr>
              <w:spacing w:after="120"/>
              <w:contextualSpacing/>
              <w:rPr>
                <w:rFonts w:eastAsia="MS Mincho"/>
              </w:rPr>
            </w:pPr>
            <w:r w:rsidRPr="00EB7C8C">
              <w:rPr>
                <w:rFonts w:eastAsia="MS Mincho"/>
              </w:rPr>
              <w:t>Коррекционные школы</w:t>
            </w:r>
            <w:r>
              <w:rPr>
                <w:rFonts w:eastAsia="MS Mincho"/>
              </w:rPr>
              <w:t>*</w:t>
            </w:r>
            <w:r w:rsidRPr="00EB7C8C">
              <w:rPr>
                <w:rFonts w:eastAsia="MS Mincho"/>
              </w:rPr>
              <w:t xml:space="preserve"> </w:t>
            </w:r>
          </w:p>
        </w:tc>
        <w:tc>
          <w:tcPr>
            <w:tcW w:w="850" w:type="dxa"/>
          </w:tcPr>
          <w:p w:rsidR="00195B3C" w:rsidRDefault="00195B3C" w:rsidP="00195B3C">
            <w:pPr>
              <w:jc w:val="center"/>
            </w:pPr>
            <w:r w:rsidRPr="00A86F16">
              <w:t>---</w:t>
            </w:r>
          </w:p>
        </w:tc>
        <w:tc>
          <w:tcPr>
            <w:tcW w:w="851" w:type="dxa"/>
          </w:tcPr>
          <w:p w:rsidR="00195B3C" w:rsidRDefault="00195B3C" w:rsidP="00195B3C">
            <w:pPr>
              <w:jc w:val="center"/>
            </w:pPr>
            <w:r w:rsidRPr="00A86F16">
              <w:t>---</w:t>
            </w:r>
          </w:p>
        </w:tc>
        <w:tc>
          <w:tcPr>
            <w:tcW w:w="851" w:type="dxa"/>
          </w:tcPr>
          <w:p w:rsidR="00195B3C" w:rsidRDefault="00195B3C" w:rsidP="00195B3C">
            <w:pPr>
              <w:jc w:val="center"/>
            </w:pPr>
            <w:r w:rsidRPr="00A86F16">
              <w:t>---</w:t>
            </w:r>
          </w:p>
        </w:tc>
        <w:tc>
          <w:tcPr>
            <w:tcW w:w="850" w:type="dxa"/>
          </w:tcPr>
          <w:p w:rsidR="00195B3C" w:rsidRDefault="00195B3C" w:rsidP="00195B3C">
            <w:pPr>
              <w:jc w:val="center"/>
            </w:pPr>
            <w:r w:rsidRPr="00A86F16">
              <w:t>---</w:t>
            </w:r>
          </w:p>
        </w:tc>
        <w:tc>
          <w:tcPr>
            <w:tcW w:w="1418" w:type="dxa"/>
          </w:tcPr>
          <w:p w:rsidR="00195B3C" w:rsidRDefault="00195B3C" w:rsidP="00195B3C">
            <w:pPr>
              <w:jc w:val="center"/>
            </w:pPr>
            <w:r w:rsidRPr="00A86F16">
              <w:t>---</w:t>
            </w:r>
          </w:p>
        </w:tc>
        <w:tc>
          <w:tcPr>
            <w:tcW w:w="1843" w:type="dxa"/>
          </w:tcPr>
          <w:p w:rsidR="00195B3C" w:rsidRDefault="00195B3C" w:rsidP="00195B3C">
            <w:pPr>
              <w:jc w:val="center"/>
            </w:pPr>
            <w:r w:rsidRPr="00A86F16">
              <w:t>---</w:t>
            </w:r>
          </w:p>
        </w:tc>
      </w:tr>
      <w:tr w:rsidR="00195B3C" w:rsidRPr="00931BA3" w:rsidTr="00195B3C">
        <w:trPr>
          <w:trHeight w:val="435"/>
        </w:trPr>
        <w:tc>
          <w:tcPr>
            <w:tcW w:w="644" w:type="dxa"/>
          </w:tcPr>
          <w:p w:rsidR="00195B3C" w:rsidRPr="00A86C97" w:rsidRDefault="00195B3C" w:rsidP="00195B3C">
            <w:pPr>
              <w:ind w:left="34"/>
              <w:jc w:val="center"/>
            </w:pPr>
            <w:r>
              <w:t>6</w:t>
            </w:r>
          </w:p>
        </w:tc>
        <w:tc>
          <w:tcPr>
            <w:tcW w:w="1908" w:type="dxa"/>
          </w:tcPr>
          <w:p w:rsidR="00195B3C" w:rsidRPr="00EB7C8C" w:rsidRDefault="00195B3C" w:rsidP="00195B3C">
            <w:pPr>
              <w:spacing w:after="120"/>
              <w:contextualSpacing/>
              <w:rPr>
                <w:rFonts w:eastAsia="MS Mincho"/>
              </w:rPr>
            </w:pPr>
            <w:r w:rsidRPr="00EB7C8C">
              <w:rPr>
                <w:rFonts w:eastAsia="MS Mincho"/>
              </w:rPr>
              <w:t>Интернаты</w:t>
            </w:r>
            <w:r>
              <w:rPr>
                <w:rFonts w:eastAsia="MS Mincho"/>
              </w:rPr>
              <w:t>*</w:t>
            </w:r>
          </w:p>
        </w:tc>
        <w:tc>
          <w:tcPr>
            <w:tcW w:w="850" w:type="dxa"/>
          </w:tcPr>
          <w:p w:rsidR="00195B3C" w:rsidRDefault="00195B3C" w:rsidP="00195B3C">
            <w:pPr>
              <w:jc w:val="center"/>
            </w:pPr>
            <w:r w:rsidRPr="00A86F16">
              <w:t>---</w:t>
            </w:r>
          </w:p>
        </w:tc>
        <w:tc>
          <w:tcPr>
            <w:tcW w:w="851" w:type="dxa"/>
          </w:tcPr>
          <w:p w:rsidR="00195B3C" w:rsidRDefault="00195B3C" w:rsidP="00195B3C">
            <w:pPr>
              <w:jc w:val="center"/>
            </w:pPr>
            <w:r w:rsidRPr="00A86F16">
              <w:t>---</w:t>
            </w:r>
          </w:p>
        </w:tc>
        <w:tc>
          <w:tcPr>
            <w:tcW w:w="851" w:type="dxa"/>
          </w:tcPr>
          <w:p w:rsidR="00195B3C" w:rsidRDefault="00195B3C" w:rsidP="00195B3C">
            <w:pPr>
              <w:jc w:val="center"/>
            </w:pPr>
            <w:r w:rsidRPr="00A86F16">
              <w:t>---</w:t>
            </w:r>
          </w:p>
        </w:tc>
        <w:tc>
          <w:tcPr>
            <w:tcW w:w="850" w:type="dxa"/>
          </w:tcPr>
          <w:p w:rsidR="00195B3C" w:rsidRDefault="00195B3C" w:rsidP="00195B3C">
            <w:pPr>
              <w:jc w:val="center"/>
            </w:pPr>
            <w:r w:rsidRPr="00A86F16">
              <w:t>---</w:t>
            </w:r>
          </w:p>
        </w:tc>
        <w:tc>
          <w:tcPr>
            <w:tcW w:w="1418" w:type="dxa"/>
          </w:tcPr>
          <w:p w:rsidR="00195B3C" w:rsidRDefault="00195B3C" w:rsidP="00195B3C">
            <w:pPr>
              <w:jc w:val="center"/>
            </w:pPr>
            <w:r w:rsidRPr="00A86F16">
              <w:t>---</w:t>
            </w:r>
          </w:p>
        </w:tc>
        <w:tc>
          <w:tcPr>
            <w:tcW w:w="1843" w:type="dxa"/>
          </w:tcPr>
          <w:p w:rsidR="00195B3C" w:rsidRDefault="00195B3C" w:rsidP="00195B3C">
            <w:pPr>
              <w:jc w:val="center"/>
            </w:pPr>
            <w:r w:rsidRPr="00A86F16">
              <w:t>---</w:t>
            </w:r>
          </w:p>
        </w:tc>
      </w:tr>
    </w:tbl>
    <w:p w:rsidR="00195B3C" w:rsidRDefault="00195B3C" w:rsidP="00195B3C">
      <w:pPr>
        <w:pStyle w:val="af0"/>
        <w:spacing w:after="120" w:line="240" w:lineRule="auto"/>
        <w:ind w:left="709"/>
        <w:jc w:val="both"/>
        <w:rPr>
          <w:rFonts w:ascii="Times New Roman" w:eastAsia="Times New Roman" w:hAnsi="Times New Roman"/>
          <w:b/>
          <w:sz w:val="24"/>
          <w:szCs w:val="24"/>
          <w:lang w:eastAsia="ru-RU"/>
        </w:rPr>
      </w:pPr>
      <w:r w:rsidRPr="00691A82">
        <w:rPr>
          <w:rFonts w:ascii="Times New Roman" w:eastAsia="Times New Roman" w:hAnsi="Times New Roman"/>
          <w:sz w:val="24"/>
          <w:szCs w:val="24"/>
          <w:lang w:eastAsia="ru-RU"/>
        </w:rPr>
        <w:t>*Данные учреждения на территории округа отсутствуют</w:t>
      </w:r>
      <w:r>
        <w:rPr>
          <w:rFonts w:ascii="Times New Roman" w:eastAsia="Times New Roman" w:hAnsi="Times New Roman"/>
          <w:b/>
          <w:sz w:val="24"/>
          <w:szCs w:val="24"/>
          <w:lang w:eastAsia="ru-RU"/>
        </w:rPr>
        <w:t>.</w:t>
      </w:r>
    </w:p>
    <w:p w:rsidR="00195B3C" w:rsidRDefault="00195B3C" w:rsidP="00195B3C">
      <w:pPr>
        <w:pStyle w:val="af0"/>
        <w:spacing w:after="120" w:line="240" w:lineRule="auto"/>
        <w:ind w:left="709"/>
        <w:jc w:val="both"/>
        <w:rPr>
          <w:rFonts w:ascii="Times New Roman" w:eastAsia="Times New Roman" w:hAnsi="Times New Roman"/>
          <w:b/>
          <w:sz w:val="24"/>
          <w:szCs w:val="24"/>
          <w:lang w:eastAsia="ru-RU"/>
        </w:rPr>
      </w:pPr>
    </w:p>
    <w:p w:rsidR="00195B3C" w:rsidRDefault="00195B3C" w:rsidP="00195B3C">
      <w:pPr>
        <w:pStyle w:val="af0"/>
        <w:spacing w:after="120" w:line="240" w:lineRule="auto"/>
        <w:ind w:left="709"/>
        <w:jc w:val="both"/>
        <w:rPr>
          <w:rFonts w:ascii="Times New Roman" w:eastAsia="Times New Roman" w:hAnsi="Times New Roman"/>
          <w:b/>
          <w:sz w:val="24"/>
          <w:szCs w:val="24"/>
          <w:lang w:eastAsia="ru-RU"/>
        </w:rPr>
      </w:pPr>
    </w:p>
    <w:p w:rsidR="00195B3C" w:rsidRDefault="00195B3C" w:rsidP="00195B3C">
      <w:pPr>
        <w:ind w:firstLine="567"/>
        <w:jc w:val="both"/>
        <w:rPr>
          <w:sz w:val="28"/>
        </w:rPr>
      </w:pPr>
      <w:r>
        <w:rPr>
          <w:b/>
          <w:sz w:val="28"/>
        </w:rPr>
        <w:t>П</w:t>
      </w:r>
      <w:r w:rsidRPr="00C944ED">
        <w:rPr>
          <w:b/>
          <w:sz w:val="28"/>
        </w:rPr>
        <w:t>ереч</w:t>
      </w:r>
      <w:r>
        <w:rPr>
          <w:b/>
          <w:sz w:val="28"/>
        </w:rPr>
        <w:t>ень</w:t>
      </w:r>
      <w:r w:rsidRPr="00C944ED">
        <w:rPr>
          <w:b/>
          <w:sz w:val="28"/>
        </w:rPr>
        <w:t xml:space="preserve"> ОО, </w:t>
      </w:r>
      <w:proofErr w:type="gramStart"/>
      <w:r w:rsidRPr="00C944ED">
        <w:rPr>
          <w:b/>
          <w:sz w:val="28"/>
        </w:rPr>
        <w:t>продемонстрировавших</w:t>
      </w:r>
      <w:proofErr w:type="gramEnd"/>
      <w:r w:rsidRPr="00C944ED">
        <w:rPr>
          <w:b/>
          <w:sz w:val="28"/>
        </w:rPr>
        <w:t xml:space="preserve"> наиболее высокие резул</w:t>
      </w:r>
      <w:r w:rsidRPr="00C944ED">
        <w:rPr>
          <w:b/>
          <w:sz w:val="28"/>
        </w:rPr>
        <w:t>ь</w:t>
      </w:r>
      <w:r w:rsidRPr="00C944ED">
        <w:rPr>
          <w:b/>
          <w:sz w:val="28"/>
        </w:rPr>
        <w:t>таты ОГЭ по предмету:</w:t>
      </w:r>
      <w:r w:rsidRPr="00C944ED">
        <w:rPr>
          <w:sz w:val="28"/>
        </w:rPr>
        <w:t xml:space="preserve"> </w:t>
      </w:r>
    </w:p>
    <w:p w:rsidR="00195B3C" w:rsidRPr="00853C3F" w:rsidRDefault="00195B3C" w:rsidP="00195B3C">
      <w:pPr>
        <w:jc w:val="both"/>
        <w:rPr>
          <w:rFonts w:eastAsia="Times New Roman"/>
        </w:rPr>
      </w:pPr>
    </w:p>
    <w:p w:rsidR="00195B3C" w:rsidRPr="008F0257" w:rsidRDefault="00195B3C" w:rsidP="00195B3C">
      <w:pPr>
        <w:spacing w:line="360" w:lineRule="auto"/>
        <w:ind w:firstLine="567"/>
        <w:jc w:val="both"/>
        <w:rPr>
          <w:rFonts w:eastAsia="Times New Roman"/>
          <w:sz w:val="28"/>
        </w:rPr>
      </w:pPr>
      <w:r>
        <w:rPr>
          <w:rFonts w:eastAsia="Times New Roman"/>
          <w:sz w:val="28"/>
        </w:rPr>
        <w:t>В 2024</w:t>
      </w:r>
      <w:r w:rsidRPr="006C0C19">
        <w:rPr>
          <w:rFonts w:eastAsia="Times New Roman"/>
          <w:sz w:val="28"/>
        </w:rPr>
        <w:t xml:space="preserve"> году в ОГЭ по </w:t>
      </w:r>
      <w:r>
        <w:rPr>
          <w:rFonts w:eastAsia="Times New Roman"/>
          <w:sz w:val="28"/>
        </w:rPr>
        <w:t>литературе</w:t>
      </w:r>
      <w:r w:rsidRPr="006C0C19">
        <w:rPr>
          <w:rFonts w:eastAsia="Times New Roman"/>
          <w:sz w:val="28"/>
        </w:rPr>
        <w:t xml:space="preserve"> из 21 общеобразовательной организации</w:t>
      </w:r>
      <w:r w:rsidRPr="008F0257">
        <w:rPr>
          <w:rFonts w:eastAsia="Times New Roman"/>
          <w:sz w:val="28"/>
        </w:rPr>
        <w:t xml:space="preserve"> </w:t>
      </w:r>
      <w:r w:rsidRPr="006C0C19">
        <w:rPr>
          <w:rFonts w:eastAsia="Times New Roman"/>
          <w:sz w:val="28"/>
        </w:rPr>
        <w:t xml:space="preserve">участвовали </w:t>
      </w:r>
      <w:r>
        <w:rPr>
          <w:rFonts w:eastAsia="Times New Roman"/>
          <w:sz w:val="28"/>
        </w:rPr>
        <w:t xml:space="preserve">в экзамене </w:t>
      </w:r>
      <w:r w:rsidRPr="006C0C19">
        <w:rPr>
          <w:rFonts w:eastAsia="Times New Roman"/>
          <w:sz w:val="28"/>
        </w:rPr>
        <w:t>выпускники</w:t>
      </w:r>
      <w:r>
        <w:rPr>
          <w:rFonts w:eastAsia="Times New Roman"/>
          <w:sz w:val="28"/>
        </w:rPr>
        <w:t xml:space="preserve"> 2 ОУ (9,5%)</w:t>
      </w:r>
      <w:r w:rsidRPr="006C0C19">
        <w:rPr>
          <w:rFonts w:eastAsia="Times New Roman"/>
          <w:sz w:val="28"/>
        </w:rPr>
        <w:t xml:space="preserve">. </w:t>
      </w:r>
      <w:r w:rsidRPr="008F0257">
        <w:rPr>
          <w:rFonts w:eastAsia="Times New Roman"/>
          <w:sz w:val="28"/>
        </w:rPr>
        <w:t>Выделение перечня ОО, пр</w:t>
      </w:r>
      <w:r w:rsidRPr="008F0257">
        <w:rPr>
          <w:rFonts w:eastAsia="Times New Roman"/>
          <w:sz w:val="28"/>
        </w:rPr>
        <w:t>о</w:t>
      </w:r>
      <w:r w:rsidRPr="008F0257">
        <w:rPr>
          <w:rFonts w:eastAsia="Times New Roman"/>
          <w:sz w:val="28"/>
        </w:rPr>
        <w:t>демонстрировавших наиболее высокие результаты, из общего количества не предоставляется возможным в связи с тем, что количество участников в обр</w:t>
      </w:r>
      <w:r w:rsidRPr="008F0257">
        <w:rPr>
          <w:rFonts w:eastAsia="Times New Roman"/>
          <w:sz w:val="28"/>
        </w:rPr>
        <w:t>а</w:t>
      </w:r>
      <w:r w:rsidRPr="008F0257">
        <w:rPr>
          <w:rFonts w:eastAsia="Times New Roman"/>
          <w:sz w:val="28"/>
        </w:rPr>
        <w:t>зовательных организациях является недостаточным для получения статистич</w:t>
      </w:r>
      <w:r w:rsidRPr="008F0257">
        <w:rPr>
          <w:rFonts w:eastAsia="Times New Roman"/>
          <w:sz w:val="28"/>
        </w:rPr>
        <w:t>е</w:t>
      </w:r>
      <w:r w:rsidRPr="008F0257">
        <w:rPr>
          <w:rFonts w:eastAsia="Times New Roman"/>
          <w:sz w:val="28"/>
        </w:rPr>
        <w:t>ски достоверных результатов для сравнения.</w:t>
      </w:r>
    </w:p>
    <w:p w:rsidR="00195B3C" w:rsidRPr="00F97F6F" w:rsidRDefault="00195B3C" w:rsidP="00195B3C">
      <w:pPr>
        <w:pStyle w:val="af0"/>
        <w:spacing w:before="120" w:after="120" w:line="240" w:lineRule="auto"/>
        <w:ind w:left="1985"/>
        <w:contextualSpacing w:val="0"/>
        <w:jc w:val="right"/>
        <w:rPr>
          <w:rFonts w:ascii="Times New Roman" w:eastAsiaTheme="minorHAnsi" w:hAnsi="Times New Roman"/>
          <w:bCs/>
          <w:i/>
          <w:szCs w:val="24"/>
          <w:lang w:eastAsia="ru-RU"/>
        </w:rPr>
      </w:pPr>
    </w:p>
    <w:p w:rsidR="00195B3C" w:rsidRDefault="00195B3C" w:rsidP="001B359D">
      <w:r w:rsidRPr="00D27FC6">
        <w:rPr>
          <w:b/>
          <w:sz w:val="28"/>
        </w:rPr>
        <w:t xml:space="preserve"> ВЫВОДЫ о характере ре</w:t>
      </w:r>
      <w:r>
        <w:rPr>
          <w:b/>
          <w:sz w:val="28"/>
        </w:rPr>
        <w:t>зультатов ОГЭ по предмету в 2024</w:t>
      </w:r>
      <w:r w:rsidRPr="00D27FC6">
        <w:rPr>
          <w:b/>
          <w:sz w:val="28"/>
        </w:rPr>
        <w:t xml:space="preserve"> году и в динамике </w:t>
      </w:r>
      <w:r>
        <w:rPr>
          <w:b/>
        </w:rPr>
        <w:br/>
      </w:r>
    </w:p>
    <w:p w:rsidR="00195B3C" w:rsidRPr="00814DE2" w:rsidRDefault="00195B3C" w:rsidP="00195B3C">
      <w:pPr>
        <w:spacing w:line="360" w:lineRule="auto"/>
        <w:ind w:firstLine="567"/>
        <w:jc w:val="both"/>
        <w:rPr>
          <w:color w:val="000000" w:themeColor="text1"/>
          <w:sz w:val="28"/>
        </w:rPr>
      </w:pPr>
      <w:r w:rsidRPr="00240C43">
        <w:rPr>
          <w:sz w:val="28"/>
          <w:szCs w:val="28"/>
        </w:rPr>
        <w:t>В 20</w:t>
      </w:r>
      <w:r>
        <w:rPr>
          <w:sz w:val="28"/>
          <w:szCs w:val="28"/>
        </w:rPr>
        <w:t>24</w:t>
      </w:r>
      <w:r w:rsidRPr="00240C43">
        <w:rPr>
          <w:sz w:val="28"/>
          <w:szCs w:val="28"/>
        </w:rPr>
        <w:t xml:space="preserve"> году </w:t>
      </w:r>
      <w:r w:rsidRPr="00240C43">
        <w:rPr>
          <w:sz w:val="28"/>
        </w:rPr>
        <w:t xml:space="preserve">государственную итоговую аттестацию по литературе в форме ОГЭ сдавали </w:t>
      </w:r>
      <w:r>
        <w:rPr>
          <w:sz w:val="28"/>
        </w:rPr>
        <w:t>4</w:t>
      </w:r>
      <w:r w:rsidRPr="00240C43">
        <w:rPr>
          <w:sz w:val="28"/>
        </w:rPr>
        <w:t xml:space="preserve"> обучающихся</w:t>
      </w:r>
      <w:r>
        <w:rPr>
          <w:sz w:val="28"/>
          <w:szCs w:val="28"/>
        </w:rPr>
        <w:t xml:space="preserve"> из 2</w:t>
      </w:r>
      <w:r w:rsidRPr="00240C43">
        <w:rPr>
          <w:sz w:val="28"/>
          <w:szCs w:val="28"/>
        </w:rPr>
        <w:t xml:space="preserve"> общеобразовательных учреждений</w:t>
      </w:r>
      <w:r>
        <w:rPr>
          <w:sz w:val="28"/>
          <w:szCs w:val="28"/>
        </w:rPr>
        <w:t xml:space="preserve"> ГБОУ СОШ </w:t>
      </w:r>
      <w:proofErr w:type="spellStart"/>
      <w:r>
        <w:rPr>
          <w:sz w:val="28"/>
          <w:szCs w:val="28"/>
        </w:rPr>
        <w:t>с</w:t>
      </w:r>
      <w:proofErr w:type="gramStart"/>
      <w:r>
        <w:rPr>
          <w:sz w:val="28"/>
          <w:szCs w:val="28"/>
        </w:rPr>
        <w:t>.У</w:t>
      </w:r>
      <w:proofErr w:type="gramEnd"/>
      <w:r>
        <w:rPr>
          <w:sz w:val="28"/>
          <w:szCs w:val="28"/>
        </w:rPr>
        <w:t>тевка</w:t>
      </w:r>
      <w:proofErr w:type="spellEnd"/>
      <w:r>
        <w:rPr>
          <w:sz w:val="28"/>
          <w:szCs w:val="28"/>
        </w:rPr>
        <w:t xml:space="preserve">, ГБОУ СОШ №2 </w:t>
      </w:r>
      <w:proofErr w:type="spellStart"/>
      <w:r>
        <w:rPr>
          <w:sz w:val="28"/>
          <w:szCs w:val="28"/>
        </w:rPr>
        <w:t>г.Нефтегорска</w:t>
      </w:r>
      <w:proofErr w:type="spellEnd"/>
      <w:r>
        <w:rPr>
          <w:sz w:val="28"/>
          <w:szCs w:val="28"/>
        </w:rPr>
        <w:t>)</w:t>
      </w:r>
      <w:r w:rsidRPr="00240C43">
        <w:rPr>
          <w:sz w:val="28"/>
        </w:rPr>
        <w:t xml:space="preserve">, что на </w:t>
      </w:r>
      <w:r>
        <w:rPr>
          <w:sz w:val="28"/>
        </w:rPr>
        <w:t>5 чел. меньше, чем в 2022</w:t>
      </w:r>
      <w:r w:rsidRPr="00240C43">
        <w:rPr>
          <w:sz w:val="28"/>
        </w:rPr>
        <w:t xml:space="preserve">г. </w:t>
      </w:r>
      <w:r>
        <w:rPr>
          <w:sz w:val="28"/>
        </w:rPr>
        <w:t xml:space="preserve">и на 4 чел. меньше, чем 2023 г. </w:t>
      </w:r>
      <w:r w:rsidRPr="00240C43">
        <w:rPr>
          <w:sz w:val="28"/>
        </w:rPr>
        <w:t>Литературу выбирают немногие выпус</w:t>
      </w:r>
      <w:r w:rsidRPr="00240C43">
        <w:rPr>
          <w:sz w:val="28"/>
        </w:rPr>
        <w:t>к</w:t>
      </w:r>
      <w:r w:rsidRPr="00240C43">
        <w:rPr>
          <w:sz w:val="28"/>
        </w:rPr>
        <w:t xml:space="preserve">ники: доля участников экзамена </w:t>
      </w:r>
      <w:r>
        <w:rPr>
          <w:sz w:val="28"/>
        </w:rPr>
        <w:t>в 2022</w:t>
      </w:r>
      <w:r w:rsidRPr="00240C43">
        <w:rPr>
          <w:sz w:val="28"/>
        </w:rPr>
        <w:t>г. составила</w:t>
      </w:r>
      <w:r>
        <w:rPr>
          <w:sz w:val="28"/>
        </w:rPr>
        <w:t xml:space="preserve"> 1,8%, в 2023г. только 1,5</w:t>
      </w:r>
      <w:r w:rsidRPr="00240C43">
        <w:rPr>
          <w:sz w:val="28"/>
        </w:rPr>
        <w:t>%</w:t>
      </w:r>
      <w:r>
        <w:rPr>
          <w:sz w:val="28"/>
        </w:rPr>
        <w:t xml:space="preserve">, в 2024г. – </w:t>
      </w:r>
      <w:r>
        <w:rPr>
          <w:color w:val="000000" w:themeColor="text1"/>
          <w:sz w:val="28"/>
        </w:rPr>
        <w:t>0,7</w:t>
      </w:r>
      <w:r w:rsidRPr="00814DE2">
        <w:rPr>
          <w:color w:val="000000" w:themeColor="text1"/>
          <w:sz w:val="28"/>
        </w:rPr>
        <w:t>%.</w:t>
      </w:r>
    </w:p>
    <w:p w:rsidR="00195B3C" w:rsidRDefault="00195B3C" w:rsidP="00195B3C">
      <w:pPr>
        <w:spacing w:line="360" w:lineRule="auto"/>
        <w:ind w:firstLine="567"/>
        <w:jc w:val="both"/>
        <w:rPr>
          <w:sz w:val="28"/>
        </w:rPr>
      </w:pPr>
      <w:r w:rsidRPr="00240C43">
        <w:rPr>
          <w:sz w:val="28"/>
        </w:rPr>
        <w:t xml:space="preserve"> Как и предыдущие годы, все выпускники </w:t>
      </w:r>
      <w:r w:rsidRPr="00240C43">
        <w:rPr>
          <w:sz w:val="28"/>
          <w:szCs w:val="28"/>
        </w:rPr>
        <w:t>справились с заданиями и пр</w:t>
      </w:r>
      <w:r w:rsidRPr="00240C43">
        <w:rPr>
          <w:sz w:val="28"/>
          <w:szCs w:val="28"/>
        </w:rPr>
        <w:t>е</w:t>
      </w:r>
      <w:r w:rsidRPr="00240C43">
        <w:rPr>
          <w:sz w:val="28"/>
          <w:szCs w:val="28"/>
        </w:rPr>
        <w:t>одолели минимальный порог</w:t>
      </w:r>
      <w:r w:rsidRPr="00240C43">
        <w:t>.</w:t>
      </w:r>
      <w:r w:rsidRPr="00240C43">
        <w:rPr>
          <w:sz w:val="28"/>
        </w:rPr>
        <w:t xml:space="preserve"> </w:t>
      </w:r>
      <w:r>
        <w:rPr>
          <w:sz w:val="28"/>
        </w:rPr>
        <w:t>У</w:t>
      </w:r>
      <w:r w:rsidRPr="00DD43EB">
        <w:rPr>
          <w:sz w:val="28"/>
        </w:rPr>
        <w:t xml:space="preserve">частников с низким уровнем подготовки </w:t>
      </w:r>
      <w:r>
        <w:rPr>
          <w:sz w:val="28"/>
        </w:rPr>
        <w:t>(</w:t>
      </w:r>
      <w:r w:rsidRPr="00DD43EB">
        <w:rPr>
          <w:sz w:val="28"/>
        </w:rPr>
        <w:t>пр</w:t>
      </w:r>
      <w:r w:rsidRPr="00DD43EB">
        <w:rPr>
          <w:sz w:val="28"/>
        </w:rPr>
        <w:t>е</w:t>
      </w:r>
      <w:r w:rsidRPr="00DD43EB">
        <w:rPr>
          <w:sz w:val="28"/>
        </w:rPr>
        <w:t>одолевши</w:t>
      </w:r>
      <w:r>
        <w:rPr>
          <w:sz w:val="28"/>
        </w:rPr>
        <w:t>х</w:t>
      </w:r>
      <w:r w:rsidRPr="00DD43EB">
        <w:rPr>
          <w:sz w:val="28"/>
        </w:rPr>
        <w:t xml:space="preserve">  минимальную гр</w:t>
      </w:r>
      <w:r>
        <w:rPr>
          <w:sz w:val="28"/>
        </w:rPr>
        <w:t xml:space="preserve">аницу с запасом в 1-2 балла) </w:t>
      </w:r>
      <w:r w:rsidRPr="00DD43EB">
        <w:rPr>
          <w:sz w:val="28"/>
        </w:rPr>
        <w:t xml:space="preserve">по предмету </w:t>
      </w:r>
      <w:r>
        <w:rPr>
          <w:sz w:val="28"/>
        </w:rPr>
        <w:t>нет.</w:t>
      </w:r>
    </w:p>
    <w:p w:rsidR="00195B3C" w:rsidRDefault="00195B3C" w:rsidP="00195B3C">
      <w:pPr>
        <w:spacing w:line="360" w:lineRule="auto"/>
        <w:ind w:firstLine="567"/>
        <w:jc w:val="both"/>
        <w:rPr>
          <w:sz w:val="28"/>
        </w:rPr>
      </w:pPr>
    </w:p>
    <w:p w:rsidR="00195B3C" w:rsidRPr="00240C43" w:rsidRDefault="00195B3C" w:rsidP="00195B3C">
      <w:pPr>
        <w:spacing w:line="360" w:lineRule="auto"/>
        <w:ind w:firstLine="567"/>
        <w:jc w:val="both"/>
        <w:rPr>
          <w:sz w:val="28"/>
        </w:rPr>
      </w:pPr>
      <w:r w:rsidRPr="00240C43">
        <w:rPr>
          <w:sz w:val="28"/>
        </w:rPr>
        <w:lastRenderedPageBreak/>
        <w:t xml:space="preserve">Доля выпускников, </w:t>
      </w:r>
      <w:r w:rsidRPr="00240C43">
        <w:rPr>
          <w:sz w:val="28"/>
          <w:szCs w:val="28"/>
        </w:rPr>
        <w:t>выполнивших задания</w:t>
      </w:r>
      <w:r w:rsidRPr="00240C43">
        <w:t xml:space="preserve"> </w:t>
      </w:r>
      <w:r w:rsidRPr="00240C43">
        <w:rPr>
          <w:sz w:val="28"/>
        </w:rPr>
        <w:t xml:space="preserve">«4» и «5», </w:t>
      </w:r>
      <w:r>
        <w:rPr>
          <w:sz w:val="28"/>
        </w:rPr>
        <w:t>в 2024г. составила 100%, что на 33,3</w:t>
      </w:r>
      <w:r w:rsidRPr="00240C43">
        <w:rPr>
          <w:sz w:val="28"/>
        </w:rPr>
        <w:t xml:space="preserve">% выше по сравнению с </w:t>
      </w:r>
      <w:r>
        <w:rPr>
          <w:sz w:val="28"/>
        </w:rPr>
        <w:t>2022</w:t>
      </w:r>
      <w:r w:rsidRPr="00240C43">
        <w:rPr>
          <w:sz w:val="28"/>
        </w:rPr>
        <w:t xml:space="preserve">г. </w:t>
      </w:r>
      <w:r>
        <w:rPr>
          <w:sz w:val="28"/>
        </w:rPr>
        <w:t>и на 25% по сравнению с 2025 г.</w:t>
      </w:r>
    </w:p>
    <w:p w:rsidR="00195B3C" w:rsidRDefault="00195B3C" w:rsidP="00195B3C">
      <w:pPr>
        <w:tabs>
          <w:tab w:val="left" w:pos="567"/>
        </w:tabs>
        <w:spacing w:line="360" w:lineRule="auto"/>
        <w:ind w:firstLine="709"/>
        <w:jc w:val="both"/>
        <w:rPr>
          <w:sz w:val="28"/>
          <w:szCs w:val="28"/>
        </w:rPr>
      </w:pPr>
      <w:r w:rsidRPr="00DD43EB">
        <w:rPr>
          <w:sz w:val="28"/>
          <w:szCs w:val="28"/>
        </w:rPr>
        <w:t xml:space="preserve">Доля участников экзамена с высоким уровнем подготовки по </w:t>
      </w:r>
      <w:r>
        <w:rPr>
          <w:sz w:val="28"/>
          <w:szCs w:val="28"/>
        </w:rPr>
        <w:t>литературе</w:t>
      </w:r>
      <w:r w:rsidR="001B359D">
        <w:rPr>
          <w:sz w:val="28"/>
          <w:szCs w:val="28"/>
        </w:rPr>
        <w:t xml:space="preserve"> </w:t>
      </w:r>
      <w:bookmarkStart w:id="7" w:name="_GoBack"/>
      <w:bookmarkEnd w:id="7"/>
      <w:r w:rsidRPr="00DD43EB">
        <w:rPr>
          <w:sz w:val="28"/>
          <w:szCs w:val="28"/>
        </w:rPr>
        <w:t xml:space="preserve">составляет </w:t>
      </w:r>
      <w:r>
        <w:rPr>
          <w:sz w:val="28"/>
          <w:szCs w:val="28"/>
        </w:rPr>
        <w:t xml:space="preserve"> 50 %, при этом нет участников </w:t>
      </w:r>
      <w:r w:rsidRPr="00DD43EB">
        <w:rPr>
          <w:sz w:val="28"/>
          <w:szCs w:val="28"/>
        </w:rPr>
        <w:t xml:space="preserve"> с запасом в 1-2 балла</w:t>
      </w:r>
      <w:r>
        <w:rPr>
          <w:sz w:val="28"/>
          <w:szCs w:val="28"/>
        </w:rPr>
        <w:t>, преодоле</w:t>
      </w:r>
      <w:r>
        <w:rPr>
          <w:sz w:val="28"/>
          <w:szCs w:val="28"/>
        </w:rPr>
        <w:t>в</w:t>
      </w:r>
      <w:r>
        <w:rPr>
          <w:sz w:val="28"/>
          <w:szCs w:val="28"/>
        </w:rPr>
        <w:t xml:space="preserve">шие </w:t>
      </w:r>
      <w:r w:rsidRPr="00DD43EB">
        <w:rPr>
          <w:sz w:val="28"/>
          <w:szCs w:val="28"/>
        </w:rPr>
        <w:t xml:space="preserve"> границу, соответствую</w:t>
      </w:r>
      <w:r>
        <w:rPr>
          <w:sz w:val="28"/>
          <w:szCs w:val="28"/>
        </w:rPr>
        <w:t>щую высокому уровню подготовки.</w:t>
      </w:r>
      <w:r w:rsidRPr="00DD43EB">
        <w:rPr>
          <w:sz w:val="28"/>
          <w:szCs w:val="28"/>
        </w:rPr>
        <w:t xml:space="preserve"> </w:t>
      </w:r>
    </w:p>
    <w:p w:rsidR="00195B3C" w:rsidRPr="00DD43EB" w:rsidRDefault="00195B3C" w:rsidP="00195B3C">
      <w:pPr>
        <w:pStyle w:val="Default"/>
        <w:spacing w:line="360" w:lineRule="auto"/>
        <w:jc w:val="center"/>
        <w:rPr>
          <w:sz w:val="28"/>
          <w:szCs w:val="28"/>
        </w:rPr>
      </w:pPr>
      <w:r>
        <w:rPr>
          <w:noProof/>
          <w:lang w:eastAsia="ru-RU"/>
        </w:rPr>
        <w:drawing>
          <wp:inline distT="0" distB="0" distL="0" distR="0" wp14:anchorId="3FB1B826" wp14:editId="1FF2642C">
            <wp:extent cx="5741581" cy="1446028"/>
            <wp:effectExtent l="0" t="0" r="12065"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5B3C" w:rsidRPr="00240C43" w:rsidRDefault="00195B3C" w:rsidP="00195B3C">
      <w:pPr>
        <w:spacing w:line="360" w:lineRule="auto"/>
        <w:ind w:firstLine="567"/>
        <w:jc w:val="both"/>
        <w:rPr>
          <w:sz w:val="28"/>
        </w:rPr>
      </w:pPr>
      <w:r w:rsidRPr="00240C43">
        <w:rPr>
          <w:sz w:val="28"/>
        </w:rPr>
        <w:t>Сравнительный анализ результатов по АТЕ и по ОО</w:t>
      </w:r>
      <w:r w:rsidRPr="00240C43">
        <w:rPr>
          <w:rFonts w:eastAsia="Times New Roman"/>
          <w:sz w:val="28"/>
        </w:rPr>
        <w:t xml:space="preserve"> не предоставляется возможным в связи с тем, что количество участников в образовательных орг</w:t>
      </w:r>
      <w:r w:rsidRPr="00240C43">
        <w:rPr>
          <w:rFonts w:eastAsia="Times New Roman"/>
          <w:sz w:val="28"/>
        </w:rPr>
        <w:t>а</w:t>
      </w:r>
      <w:r w:rsidRPr="00240C43">
        <w:rPr>
          <w:rFonts w:eastAsia="Times New Roman"/>
          <w:sz w:val="28"/>
        </w:rPr>
        <w:t>низациях является недостаточным для получения статистически достоверных результатов для сравнения.</w:t>
      </w:r>
    </w:p>
    <w:tbl>
      <w:tblPr>
        <w:tblW w:w="51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1149"/>
        <w:gridCol w:w="513"/>
        <w:gridCol w:w="679"/>
        <w:gridCol w:w="679"/>
        <w:gridCol w:w="627"/>
        <w:gridCol w:w="609"/>
        <w:gridCol w:w="627"/>
        <w:gridCol w:w="617"/>
        <w:gridCol w:w="631"/>
        <w:gridCol w:w="1425"/>
      </w:tblGrid>
      <w:tr w:rsidR="00195B3C" w:rsidRPr="0019300C" w:rsidTr="00195B3C">
        <w:trPr>
          <w:trHeight w:val="300"/>
        </w:trPr>
        <w:tc>
          <w:tcPr>
            <w:tcW w:w="1203" w:type="pct"/>
            <w:vMerge w:val="restart"/>
            <w:shd w:val="clear" w:color="auto" w:fill="auto"/>
            <w:noWrap/>
            <w:vAlign w:val="center"/>
            <w:hideMark/>
          </w:tcPr>
          <w:p w:rsidR="00195B3C" w:rsidRPr="00DA26BD" w:rsidRDefault="00195B3C" w:rsidP="00195B3C">
            <w:pPr>
              <w:jc w:val="center"/>
              <w:rPr>
                <w:rFonts w:eastAsia="Times New Roman"/>
                <w:color w:val="000000"/>
              </w:rPr>
            </w:pPr>
            <w:r>
              <w:rPr>
                <w:rFonts w:eastAsia="Times New Roman"/>
                <w:color w:val="000000"/>
              </w:rPr>
              <w:t>ГБОУ</w:t>
            </w:r>
          </w:p>
        </w:tc>
        <w:tc>
          <w:tcPr>
            <w:tcW w:w="577" w:type="pct"/>
            <w:vMerge w:val="restart"/>
            <w:shd w:val="clear" w:color="auto" w:fill="auto"/>
            <w:vAlign w:val="center"/>
            <w:hideMark/>
          </w:tcPr>
          <w:p w:rsidR="00195B3C" w:rsidRPr="00DA26BD" w:rsidRDefault="00195B3C" w:rsidP="00195B3C">
            <w:pPr>
              <w:jc w:val="center"/>
              <w:rPr>
                <w:rFonts w:eastAsia="Times New Roman"/>
                <w:sz w:val="20"/>
                <w:szCs w:val="20"/>
              </w:rPr>
            </w:pPr>
            <w:r w:rsidRPr="00DA26BD">
              <w:rPr>
                <w:rFonts w:eastAsia="Times New Roman"/>
                <w:sz w:val="20"/>
                <w:szCs w:val="20"/>
              </w:rPr>
              <w:t>Общее количество участн</w:t>
            </w:r>
            <w:r w:rsidRPr="00DA26BD">
              <w:rPr>
                <w:rFonts w:eastAsia="Times New Roman"/>
                <w:sz w:val="20"/>
                <w:szCs w:val="20"/>
              </w:rPr>
              <w:t>и</w:t>
            </w:r>
            <w:r w:rsidRPr="00DA26BD">
              <w:rPr>
                <w:rFonts w:eastAsia="Times New Roman"/>
                <w:sz w:val="20"/>
                <w:szCs w:val="20"/>
              </w:rPr>
              <w:t>ков</w:t>
            </w:r>
          </w:p>
        </w:tc>
        <w:tc>
          <w:tcPr>
            <w:tcW w:w="3219" w:type="pct"/>
            <w:gridSpan w:val="9"/>
            <w:shd w:val="clear" w:color="auto" w:fill="C6D9F1" w:themeFill="text2" w:themeFillTint="33"/>
            <w:noWrap/>
            <w:vAlign w:val="center"/>
            <w:hideMark/>
          </w:tcPr>
          <w:p w:rsidR="00195B3C" w:rsidRPr="00BA771E" w:rsidRDefault="00195B3C" w:rsidP="00195B3C">
            <w:pPr>
              <w:jc w:val="center"/>
              <w:rPr>
                <w:rFonts w:eastAsia="Times New Roman"/>
                <w:b/>
                <w:color w:val="000000"/>
              </w:rPr>
            </w:pPr>
            <w:r w:rsidRPr="004B6788">
              <w:rPr>
                <w:rFonts w:eastAsia="Times New Roman"/>
                <w:b/>
                <w:color w:val="000000"/>
                <w:sz w:val="28"/>
              </w:rPr>
              <w:t>Результаты</w:t>
            </w:r>
            <w:r w:rsidRPr="004B6788">
              <w:rPr>
                <w:rFonts w:eastAsia="Times New Roman"/>
                <w:b/>
                <w:color w:val="000000"/>
              </w:rPr>
              <w:t xml:space="preserve"> </w:t>
            </w:r>
            <w:r w:rsidRPr="004B6788">
              <w:rPr>
                <w:rFonts w:eastAsia="Times New Roman"/>
                <w:b/>
                <w:color w:val="000000"/>
                <w:sz w:val="32"/>
                <w:szCs w:val="28"/>
              </w:rPr>
              <w:t>ОГЭ</w:t>
            </w:r>
          </w:p>
        </w:tc>
      </w:tr>
      <w:tr w:rsidR="00195B3C" w:rsidRPr="0019300C" w:rsidTr="00195B3C">
        <w:trPr>
          <w:trHeight w:val="944"/>
        </w:trPr>
        <w:tc>
          <w:tcPr>
            <w:tcW w:w="1203" w:type="pct"/>
            <w:vMerge/>
            <w:vAlign w:val="center"/>
            <w:hideMark/>
          </w:tcPr>
          <w:p w:rsidR="00195B3C" w:rsidRPr="00DA26BD" w:rsidRDefault="00195B3C" w:rsidP="00195B3C">
            <w:pPr>
              <w:rPr>
                <w:rFonts w:eastAsia="Times New Roman"/>
                <w:color w:val="000000"/>
              </w:rPr>
            </w:pPr>
          </w:p>
        </w:tc>
        <w:tc>
          <w:tcPr>
            <w:tcW w:w="577" w:type="pct"/>
            <w:vMerge/>
            <w:vAlign w:val="center"/>
            <w:hideMark/>
          </w:tcPr>
          <w:p w:rsidR="00195B3C" w:rsidRPr="00DA26BD" w:rsidRDefault="00195B3C" w:rsidP="00195B3C">
            <w:pPr>
              <w:rPr>
                <w:rFonts w:eastAsia="Times New Roman"/>
                <w:sz w:val="20"/>
                <w:szCs w:val="20"/>
              </w:rPr>
            </w:pPr>
          </w:p>
        </w:tc>
        <w:tc>
          <w:tcPr>
            <w:tcW w:w="258" w:type="pct"/>
            <w:shd w:val="clear" w:color="auto" w:fill="auto"/>
            <w:noWrap/>
            <w:vAlign w:val="center"/>
            <w:hideMark/>
          </w:tcPr>
          <w:p w:rsidR="00195B3C" w:rsidRPr="00DA26BD" w:rsidRDefault="00195B3C" w:rsidP="00195B3C">
            <w:pPr>
              <w:jc w:val="center"/>
              <w:rPr>
                <w:rFonts w:eastAsia="Times New Roman"/>
                <w:sz w:val="20"/>
                <w:szCs w:val="20"/>
              </w:rPr>
            </w:pPr>
            <w:r w:rsidRPr="00DA26BD">
              <w:rPr>
                <w:rFonts w:eastAsia="Times New Roman"/>
                <w:sz w:val="20"/>
                <w:szCs w:val="20"/>
              </w:rPr>
              <w:t>"2"</w:t>
            </w:r>
          </w:p>
        </w:tc>
        <w:tc>
          <w:tcPr>
            <w:tcW w:w="341" w:type="pct"/>
            <w:shd w:val="clear" w:color="auto" w:fill="auto"/>
            <w:noWrap/>
            <w:vAlign w:val="center"/>
            <w:hideMark/>
          </w:tcPr>
          <w:p w:rsidR="00195B3C" w:rsidRPr="00DA26BD" w:rsidRDefault="00195B3C" w:rsidP="00195B3C">
            <w:pPr>
              <w:jc w:val="center"/>
              <w:rPr>
                <w:rFonts w:eastAsia="Times New Roman"/>
                <w:sz w:val="20"/>
                <w:szCs w:val="20"/>
              </w:rPr>
            </w:pPr>
            <w:r w:rsidRPr="00DA26BD">
              <w:rPr>
                <w:rFonts w:eastAsia="Times New Roman"/>
                <w:sz w:val="20"/>
                <w:szCs w:val="20"/>
              </w:rPr>
              <w:t>Доля</w:t>
            </w:r>
          </w:p>
        </w:tc>
        <w:tc>
          <w:tcPr>
            <w:tcW w:w="341" w:type="pct"/>
            <w:shd w:val="clear" w:color="auto" w:fill="auto"/>
            <w:noWrap/>
            <w:vAlign w:val="center"/>
            <w:hideMark/>
          </w:tcPr>
          <w:p w:rsidR="00195B3C" w:rsidRPr="00DA26BD" w:rsidRDefault="00195B3C" w:rsidP="00195B3C">
            <w:pPr>
              <w:jc w:val="center"/>
              <w:rPr>
                <w:rFonts w:eastAsia="Times New Roman"/>
                <w:sz w:val="20"/>
                <w:szCs w:val="20"/>
              </w:rPr>
            </w:pPr>
            <w:r w:rsidRPr="00DA26BD">
              <w:rPr>
                <w:rFonts w:eastAsia="Times New Roman"/>
                <w:sz w:val="20"/>
                <w:szCs w:val="20"/>
              </w:rPr>
              <w:t>"3"</w:t>
            </w:r>
          </w:p>
        </w:tc>
        <w:tc>
          <w:tcPr>
            <w:tcW w:w="315" w:type="pct"/>
            <w:shd w:val="clear" w:color="auto" w:fill="auto"/>
            <w:noWrap/>
            <w:vAlign w:val="center"/>
            <w:hideMark/>
          </w:tcPr>
          <w:p w:rsidR="00195B3C" w:rsidRPr="00DA26BD" w:rsidRDefault="00195B3C" w:rsidP="00195B3C">
            <w:pPr>
              <w:jc w:val="center"/>
              <w:rPr>
                <w:rFonts w:eastAsia="Times New Roman"/>
                <w:sz w:val="20"/>
                <w:szCs w:val="20"/>
              </w:rPr>
            </w:pPr>
            <w:r w:rsidRPr="00DA26BD">
              <w:rPr>
                <w:rFonts w:eastAsia="Times New Roman"/>
                <w:sz w:val="20"/>
                <w:szCs w:val="20"/>
              </w:rPr>
              <w:t>Доля</w:t>
            </w:r>
          </w:p>
        </w:tc>
        <w:tc>
          <w:tcPr>
            <w:tcW w:w="306" w:type="pct"/>
            <w:shd w:val="clear" w:color="auto" w:fill="auto"/>
            <w:noWrap/>
            <w:vAlign w:val="center"/>
            <w:hideMark/>
          </w:tcPr>
          <w:p w:rsidR="00195B3C" w:rsidRPr="00DA26BD" w:rsidRDefault="00195B3C" w:rsidP="00195B3C">
            <w:pPr>
              <w:jc w:val="center"/>
              <w:rPr>
                <w:rFonts w:eastAsia="Times New Roman"/>
                <w:sz w:val="20"/>
                <w:szCs w:val="20"/>
              </w:rPr>
            </w:pPr>
            <w:r w:rsidRPr="00DA26BD">
              <w:rPr>
                <w:rFonts w:eastAsia="Times New Roman"/>
                <w:sz w:val="20"/>
                <w:szCs w:val="20"/>
              </w:rPr>
              <w:t>"4"</w:t>
            </w:r>
          </w:p>
        </w:tc>
        <w:tc>
          <w:tcPr>
            <w:tcW w:w="315" w:type="pct"/>
            <w:shd w:val="clear" w:color="auto" w:fill="auto"/>
            <w:noWrap/>
            <w:vAlign w:val="center"/>
            <w:hideMark/>
          </w:tcPr>
          <w:p w:rsidR="00195B3C" w:rsidRPr="00DA26BD" w:rsidRDefault="00195B3C" w:rsidP="00195B3C">
            <w:pPr>
              <w:jc w:val="center"/>
              <w:rPr>
                <w:rFonts w:eastAsia="Times New Roman"/>
                <w:sz w:val="20"/>
                <w:szCs w:val="20"/>
              </w:rPr>
            </w:pPr>
            <w:r w:rsidRPr="00DA26BD">
              <w:rPr>
                <w:rFonts w:eastAsia="Times New Roman"/>
                <w:sz w:val="20"/>
                <w:szCs w:val="20"/>
              </w:rPr>
              <w:t>Доля</w:t>
            </w:r>
          </w:p>
        </w:tc>
        <w:tc>
          <w:tcPr>
            <w:tcW w:w="310" w:type="pct"/>
            <w:shd w:val="clear" w:color="auto" w:fill="auto"/>
            <w:noWrap/>
            <w:vAlign w:val="center"/>
            <w:hideMark/>
          </w:tcPr>
          <w:p w:rsidR="00195B3C" w:rsidRPr="00DA26BD" w:rsidRDefault="00195B3C" w:rsidP="00195B3C">
            <w:pPr>
              <w:jc w:val="center"/>
              <w:rPr>
                <w:rFonts w:eastAsia="Times New Roman"/>
                <w:sz w:val="20"/>
                <w:szCs w:val="20"/>
              </w:rPr>
            </w:pPr>
            <w:r w:rsidRPr="00DA26BD">
              <w:rPr>
                <w:rFonts w:eastAsia="Times New Roman"/>
                <w:sz w:val="20"/>
                <w:szCs w:val="20"/>
              </w:rPr>
              <w:t>"5"</w:t>
            </w:r>
          </w:p>
        </w:tc>
        <w:tc>
          <w:tcPr>
            <w:tcW w:w="317" w:type="pct"/>
            <w:shd w:val="clear" w:color="auto" w:fill="auto"/>
            <w:noWrap/>
            <w:vAlign w:val="center"/>
            <w:hideMark/>
          </w:tcPr>
          <w:p w:rsidR="00195B3C" w:rsidRPr="00DA26BD" w:rsidRDefault="00195B3C" w:rsidP="00195B3C">
            <w:pPr>
              <w:jc w:val="center"/>
              <w:rPr>
                <w:rFonts w:eastAsia="Times New Roman"/>
                <w:sz w:val="20"/>
                <w:szCs w:val="20"/>
              </w:rPr>
            </w:pPr>
            <w:r w:rsidRPr="00DA26BD">
              <w:rPr>
                <w:rFonts w:eastAsia="Times New Roman"/>
                <w:sz w:val="20"/>
                <w:szCs w:val="20"/>
              </w:rPr>
              <w:t>Доля</w:t>
            </w:r>
          </w:p>
        </w:tc>
        <w:tc>
          <w:tcPr>
            <w:tcW w:w="716" w:type="pct"/>
          </w:tcPr>
          <w:p w:rsidR="00195B3C" w:rsidRPr="00DA26BD" w:rsidRDefault="00195B3C" w:rsidP="00195B3C">
            <w:pPr>
              <w:jc w:val="center"/>
              <w:rPr>
                <w:rFonts w:eastAsia="Times New Roman"/>
                <w:sz w:val="20"/>
                <w:szCs w:val="20"/>
              </w:rPr>
            </w:pPr>
            <w:proofErr w:type="gramStart"/>
            <w:r w:rsidRPr="00DA26BD">
              <w:rPr>
                <w:rFonts w:eastAsia="Times New Roman"/>
                <w:sz w:val="20"/>
                <w:szCs w:val="20"/>
              </w:rPr>
              <w:t>Из них, пол</w:t>
            </w:r>
            <w:r w:rsidRPr="00DA26BD">
              <w:rPr>
                <w:rFonts w:eastAsia="Times New Roman"/>
                <w:sz w:val="20"/>
                <w:szCs w:val="20"/>
              </w:rPr>
              <w:t>у</w:t>
            </w:r>
            <w:r w:rsidRPr="00DA26BD">
              <w:rPr>
                <w:rFonts w:eastAsia="Times New Roman"/>
                <w:sz w:val="20"/>
                <w:szCs w:val="20"/>
              </w:rPr>
              <w:t>чившие ма</w:t>
            </w:r>
            <w:r w:rsidRPr="00DA26BD">
              <w:rPr>
                <w:rFonts w:eastAsia="Times New Roman"/>
                <w:sz w:val="20"/>
                <w:szCs w:val="20"/>
              </w:rPr>
              <w:t>к</w:t>
            </w:r>
            <w:r w:rsidRPr="00DA26BD">
              <w:rPr>
                <w:rFonts w:eastAsia="Times New Roman"/>
                <w:sz w:val="20"/>
                <w:szCs w:val="20"/>
              </w:rPr>
              <w:t>симальный балл</w:t>
            </w:r>
            <w:proofErr w:type="gramEnd"/>
          </w:p>
        </w:tc>
      </w:tr>
      <w:tr w:rsidR="00195B3C" w:rsidRPr="0019300C" w:rsidTr="00195B3C">
        <w:trPr>
          <w:trHeight w:val="419"/>
        </w:trPr>
        <w:tc>
          <w:tcPr>
            <w:tcW w:w="1203" w:type="pct"/>
            <w:shd w:val="clear" w:color="auto" w:fill="auto"/>
            <w:noWrap/>
            <w:vAlign w:val="center"/>
          </w:tcPr>
          <w:p w:rsidR="00195B3C" w:rsidRPr="00DA26BD" w:rsidRDefault="00195B3C" w:rsidP="00195B3C">
            <w:pPr>
              <w:jc w:val="center"/>
              <w:rPr>
                <w:rFonts w:eastAsia="Times New Roman"/>
                <w:sz w:val="20"/>
                <w:szCs w:val="20"/>
              </w:rPr>
            </w:pPr>
            <w:r w:rsidRPr="00DA26BD">
              <w:t xml:space="preserve">СОШ </w:t>
            </w:r>
            <w:proofErr w:type="gramStart"/>
            <w:r w:rsidRPr="00DA26BD">
              <w:t>с</w:t>
            </w:r>
            <w:proofErr w:type="gramEnd"/>
            <w:r w:rsidRPr="00DA26BD">
              <w:t>. Алексеевка</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427"/>
        </w:trPr>
        <w:tc>
          <w:tcPr>
            <w:tcW w:w="1203" w:type="pct"/>
            <w:shd w:val="clear" w:color="auto" w:fill="auto"/>
            <w:noWrap/>
            <w:vAlign w:val="center"/>
          </w:tcPr>
          <w:p w:rsidR="00195B3C" w:rsidRPr="00DA26BD" w:rsidRDefault="00195B3C" w:rsidP="00195B3C">
            <w:pPr>
              <w:jc w:val="center"/>
              <w:rPr>
                <w:rFonts w:eastAsia="Times New Roman"/>
              </w:rPr>
            </w:pPr>
            <w:r w:rsidRPr="00DA26BD">
              <w:t xml:space="preserve">СОШ </w:t>
            </w:r>
            <w:proofErr w:type="gramStart"/>
            <w:r w:rsidRPr="00DA26BD">
              <w:t>с</w:t>
            </w:r>
            <w:proofErr w:type="gramEnd"/>
            <w:r w:rsidRPr="00DA26BD">
              <w:t>. Герасимовка</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421"/>
        </w:trPr>
        <w:tc>
          <w:tcPr>
            <w:tcW w:w="1203" w:type="pct"/>
            <w:shd w:val="clear" w:color="auto" w:fill="auto"/>
            <w:noWrap/>
            <w:vAlign w:val="center"/>
          </w:tcPr>
          <w:p w:rsidR="00195B3C" w:rsidRPr="00DA26BD" w:rsidRDefault="00195B3C" w:rsidP="00195B3C">
            <w:pPr>
              <w:jc w:val="center"/>
              <w:rPr>
                <w:rFonts w:eastAsia="Times New Roman"/>
              </w:rPr>
            </w:pPr>
            <w:r w:rsidRPr="00DA26BD">
              <w:t xml:space="preserve">СОШ с. </w:t>
            </w:r>
            <w:proofErr w:type="spellStart"/>
            <w:r w:rsidRPr="00DA26BD">
              <w:t>Летниково</w:t>
            </w:r>
            <w:proofErr w:type="spellEnd"/>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397"/>
        </w:trPr>
        <w:tc>
          <w:tcPr>
            <w:tcW w:w="1203" w:type="pct"/>
            <w:shd w:val="clear" w:color="auto" w:fill="auto"/>
            <w:noWrap/>
            <w:vAlign w:val="center"/>
          </w:tcPr>
          <w:p w:rsidR="00195B3C" w:rsidRPr="00DA26BD" w:rsidRDefault="00195B3C" w:rsidP="00195B3C">
            <w:pPr>
              <w:jc w:val="center"/>
              <w:rPr>
                <w:rFonts w:eastAsia="Times New Roman"/>
              </w:rPr>
            </w:pPr>
            <w:r w:rsidRPr="00DA26BD">
              <w:t xml:space="preserve">СОШ с. </w:t>
            </w:r>
            <w:proofErr w:type="spellStart"/>
            <w:r w:rsidRPr="00DA26BD">
              <w:t>Патровка</w:t>
            </w:r>
            <w:proofErr w:type="spellEnd"/>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608"/>
        </w:trPr>
        <w:tc>
          <w:tcPr>
            <w:tcW w:w="1203" w:type="pct"/>
            <w:shd w:val="clear" w:color="auto" w:fill="auto"/>
            <w:noWrap/>
            <w:vAlign w:val="center"/>
          </w:tcPr>
          <w:p w:rsidR="00195B3C" w:rsidRPr="00DA26BD" w:rsidRDefault="00195B3C" w:rsidP="00195B3C">
            <w:pPr>
              <w:jc w:val="center"/>
              <w:rPr>
                <w:rFonts w:eastAsia="Times New Roman"/>
              </w:rPr>
            </w:pPr>
            <w:r w:rsidRPr="00DA26BD">
              <w:t xml:space="preserve">СОШ с. </w:t>
            </w:r>
            <w:proofErr w:type="gramStart"/>
            <w:r w:rsidRPr="00DA26BD">
              <w:t>С</w:t>
            </w:r>
            <w:r>
              <w:t>амовольно</w:t>
            </w:r>
            <w:r w:rsidRPr="00DA26BD">
              <w:t>-Ивановка</w:t>
            </w:r>
            <w:proofErr w:type="gramEnd"/>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523"/>
        </w:trPr>
        <w:tc>
          <w:tcPr>
            <w:tcW w:w="1203" w:type="pct"/>
            <w:shd w:val="clear" w:color="auto" w:fill="auto"/>
            <w:noWrap/>
            <w:vAlign w:val="center"/>
          </w:tcPr>
          <w:p w:rsidR="00195B3C" w:rsidRDefault="00195B3C" w:rsidP="00195B3C">
            <w:pPr>
              <w:jc w:val="center"/>
            </w:pPr>
            <w:r w:rsidRPr="00DA26BD">
              <w:t xml:space="preserve">ООШ </w:t>
            </w:r>
          </w:p>
          <w:p w:rsidR="00195B3C" w:rsidRPr="00DA26BD" w:rsidRDefault="00195B3C" w:rsidP="00195B3C">
            <w:pPr>
              <w:jc w:val="center"/>
              <w:rPr>
                <w:rFonts w:eastAsia="Times New Roman"/>
              </w:rPr>
            </w:pPr>
            <w:r w:rsidRPr="00DA26BD">
              <w:t xml:space="preserve">пос. </w:t>
            </w:r>
            <w:proofErr w:type="spellStart"/>
            <w:r w:rsidRPr="00DA26BD">
              <w:t>Ильичевский</w:t>
            </w:r>
            <w:proofErr w:type="spellEnd"/>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609"/>
        </w:trPr>
        <w:tc>
          <w:tcPr>
            <w:tcW w:w="1203" w:type="pct"/>
            <w:shd w:val="clear" w:color="auto" w:fill="auto"/>
            <w:noWrap/>
            <w:vAlign w:val="center"/>
          </w:tcPr>
          <w:p w:rsidR="00195B3C" w:rsidRPr="008A6D17" w:rsidRDefault="00195B3C" w:rsidP="00195B3C">
            <w:pPr>
              <w:jc w:val="center"/>
            </w:pPr>
            <w:r w:rsidRPr="008A6D17">
              <w:t>СОШ № 1 «ОЦ»</w:t>
            </w:r>
          </w:p>
          <w:p w:rsidR="00195B3C" w:rsidRPr="008A6D17" w:rsidRDefault="00195B3C" w:rsidP="00195B3C">
            <w:pPr>
              <w:jc w:val="center"/>
              <w:rPr>
                <w:rFonts w:eastAsia="Times New Roman"/>
              </w:rPr>
            </w:pPr>
            <w:r w:rsidRPr="008A6D17">
              <w:t>с. Борское</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608"/>
        </w:trPr>
        <w:tc>
          <w:tcPr>
            <w:tcW w:w="1203" w:type="pct"/>
            <w:shd w:val="clear" w:color="auto" w:fill="auto"/>
            <w:noWrap/>
            <w:vAlign w:val="center"/>
          </w:tcPr>
          <w:p w:rsidR="00195B3C" w:rsidRPr="008A6D17" w:rsidRDefault="00195B3C" w:rsidP="00195B3C">
            <w:pPr>
              <w:jc w:val="center"/>
            </w:pPr>
            <w:r w:rsidRPr="008A6D17">
              <w:t>СОШ № 2 «ОЦ»</w:t>
            </w:r>
          </w:p>
          <w:p w:rsidR="00195B3C" w:rsidRPr="008A6D17" w:rsidRDefault="00195B3C" w:rsidP="00195B3C">
            <w:pPr>
              <w:jc w:val="center"/>
              <w:rPr>
                <w:rFonts w:eastAsia="Times New Roman"/>
              </w:rPr>
            </w:pPr>
            <w:r w:rsidRPr="008A6D17">
              <w:t>с. Борское</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rPr>
                <w:rFonts w:eastAsia="Times New Roman"/>
                <w:color w:val="000000"/>
              </w:rPr>
            </w:pPr>
            <w:r>
              <w:rPr>
                <w:rFonts w:eastAsia="Times New Roman"/>
                <w:color w:val="000000"/>
              </w:rPr>
              <w:t>-</w:t>
            </w:r>
          </w:p>
        </w:tc>
      </w:tr>
      <w:tr w:rsidR="00195B3C" w:rsidRPr="0019300C" w:rsidTr="00195B3C">
        <w:trPr>
          <w:trHeight w:val="608"/>
        </w:trPr>
        <w:tc>
          <w:tcPr>
            <w:tcW w:w="1203" w:type="pct"/>
            <w:shd w:val="clear" w:color="auto" w:fill="auto"/>
            <w:noWrap/>
            <w:vAlign w:val="center"/>
          </w:tcPr>
          <w:p w:rsidR="00195B3C" w:rsidRPr="008A6D17" w:rsidRDefault="00195B3C" w:rsidP="00195B3C">
            <w:pPr>
              <w:jc w:val="center"/>
              <w:rPr>
                <w:rFonts w:eastAsia="Times New Roman"/>
              </w:rPr>
            </w:pPr>
            <w:r w:rsidRPr="008A6D17">
              <w:t xml:space="preserve">СОШ пос. Новый </w:t>
            </w:r>
            <w:proofErr w:type="spellStart"/>
            <w:r w:rsidRPr="008A6D17">
              <w:t>Кутулук</w:t>
            </w:r>
            <w:proofErr w:type="spellEnd"/>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543"/>
        </w:trPr>
        <w:tc>
          <w:tcPr>
            <w:tcW w:w="1203" w:type="pct"/>
            <w:shd w:val="clear" w:color="auto" w:fill="auto"/>
            <w:noWrap/>
            <w:vAlign w:val="center"/>
          </w:tcPr>
          <w:p w:rsidR="00195B3C" w:rsidRPr="008A6D17" w:rsidRDefault="00195B3C" w:rsidP="00195B3C">
            <w:pPr>
              <w:jc w:val="center"/>
              <w:rPr>
                <w:rFonts w:eastAsia="Times New Roman"/>
              </w:rPr>
            </w:pPr>
            <w:r w:rsidRPr="008A6D17">
              <w:t xml:space="preserve">СОШ </w:t>
            </w:r>
            <w:proofErr w:type="gramStart"/>
            <w:r w:rsidRPr="008A6D17">
              <w:t>с</w:t>
            </w:r>
            <w:proofErr w:type="gramEnd"/>
            <w:r w:rsidRPr="008A6D17">
              <w:t>. Петровка</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535"/>
        </w:trPr>
        <w:tc>
          <w:tcPr>
            <w:tcW w:w="1203" w:type="pct"/>
            <w:shd w:val="clear" w:color="auto" w:fill="auto"/>
            <w:noWrap/>
            <w:vAlign w:val="center"/>
          </w:tcPr>
          <w:p w:rsidR="00195B3C" w:rsidRPr="008A6D17" w:rsidRDefault="00195B3C" w:rsidP="00195B3C">
            <w:pPr>
              <w:jc w:val="center"/>
              <w:rPr>
                <w:rFonts w:eastAsia="Times New Roman"/>
              </w:rPr>
            </w:pPr>
            <w:r w:rsidRPr="008A6D17">
              <w:lastRenderedPageBreak/>
              <w:t xml:space="preserve">ООШ </w:t>
            </w:r>
            <w:proofErr w:type="gramStart"/>
            <w:r w:rsidRPr="008A6D17">
              <w:t>с</w:t>
            </w:r>
            <w:proofErr w:type="gramEnd"/>
            <w:r w:rsidRPr="008A6D17">
              <w:t>. Гвардейцы</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555"/>
        </w:trPr>
        <w:tc>
          <w:tcPr>
            <w:tcW w:w="1203" w:type="pct"/>
            <w:shd w:val="clear" w:color="auto" w:fill="auto"/>
            <w:noWrap/>
            <w:vAlign w:val="center"/>
          </w:tcPr>
          <w:p w:rsidR="00195B3C" w:rsidRPr="008A6D17" w:rsidRDefault="00195B3C" w:rsidP="00195B3C">
            <w:pPr>
              <w:jc w:val="center"/>
              <w:rPr>
                <w:rFonts w:eastAsia="Times New Roman"/>
              </w:rPr>
            </w:pPr>
            <w:r w:rsidRPr="008A6D17">
              <w:t xml:space="preserve">ООШ с. </w:t>
            </w:r>
            <w:proofErr w:type="spellStart"/>
            <w:r w:rsidRPr="008A6D17">
              <w:t>Заплавное</w:t>
            </w:r>
            <w:proofErr w:type="spellEnd"/>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549"/>
        </w:trPr>
        <w:tc>
          <w:tcPr>
            <w:tcW w:w="1203" w:type="pct"/>
            <w:shd w:val="clear" w:color="auto" w:fill="auto"/>
            <w:noWrap/>
            <w:vAlign w:val="center"/>
          </w:tcPr>
          <w:p w:rsidR="00195B3C" w:rsidRPr="008A6D17" w:rsidRDefault="00195B3C" w:rsidP="00195B3C">
            <w:pPr>
              <w:jc w:val="center"/>
              <w:rPr>
                <w:rFonts w:eastAsia="Times New Roman"/>
              </w:rPr>
            </w:pPr>
            <w:r w:rsidRPr="008A6D17">
              <w:t xml:space="preserve">ООШ с. </w:t>
            </w:r>
            <w:proofErr w:type="spellStart"/>
            <w:r w:rsidRPr="008A6D17">
              <w:t>Коноваловка</w:t>
            </w:r>
            <w:proofErr w:type="spellEnd"/>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608"/>
        </w:trPr>
        <w:tc>
          <w:tcPr>
            <w:tcW w:w="1203" w:type="pct"/>
            <w:shd w:val="clear" w:color="auto" w:fill="auto"/>
            <w:noWrap/>
            <w:vAlign w:val="center"/>
          </w:tcPr>
          <w:p w:rsidR="00195B3C" w:rsidRPr="008A6D17" w:rsidRDefault="00195B3C" w:rsidP="00195B3C">
            <w:pPr>
              <w:jc w:val="center"/>
            </w:pPr>
            <w:r w:rsidRPr="008A6D17">
              <w:t>СОШ № 1</w:t>
            </w:r>
          </w:p>
          <w:p w:rsidR="00195B3C" w:rsidRPr="008A6D17" w:rsidRDefault="00195B3C" w:rsidP="00195B3C">
            <w:pPr>
              <w:jc w:val="center"/>
              <w:rPr>
                <w:rFonts w:eastAsia="Times New Roman"/>
              </w:rPr>
            </w:pPr>
            <w:r w:rsidRPr="008A6D17">
              <w:t>г. Нефтегорска</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608"/>
        </w:trPr>
        <w:tc>
          <w:tcPr>
            <w:tcW w:w="1203" w:type="pct"/>
            <w:shd w:val="clear" w:color="auto" w:fill="auto"/>
            <w:noWrap/>
            <w:vAlign w:val="center"/>
          </w:tcPr>
          <w:p w:rsidR="00195B3C" w:rsidRPr="008A6D17" w:rsidRDefault="00195B3C" w:rsidP="00195B3C">
            <w:pPr>
              <w:jc w:val="center"/>
            </w:pPr>
            <w:r w:rsidRPr="008A6D17">
              <w:t>СОШ № 2</w:t>
            </w:r>
          </w:p>
          <w:p w:rsidR="00195B3C" w:rsidRPr="008A6D17" w:rsidRDefault="00195B3C" w:rsidP="00195B3C">
            <w:pPr>
              <w:jc w:val="center"/>
              <w:rPr>
                <w:rFonts w:eastAsia="Times New Roman"/>
              </w:rPr>
            </w:pPr>
            <w:r w:rsidRPr="008A6D17">
              <w:t>г. Нефтегорска</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3</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2</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75</w:t>
            </w:r>
          </w:p>
        </w:tc>
        <w:tc>
          <w:tcPr>
            <w:tcW w:w="310"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1</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25</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0</w:t>
            </w:r>
          </w:p>
        </w:tc>
      </w:tr>
      <w:tr w:rsidR="00195B3C" w:rsidRPr="0019300C" w:rsidTr="00195B3C">
        <w:trPr>
          <w:trHeight w:val="608"/>
        </w:trPr>
        <w:tc>
          <w:tcPr>
            <w:tcW w:w="1203" w:type="pct"/>
            <w:shd w:val="clear" w:color="auto" w:fill="auto"/>
            <w:noWrap/>
            <w:vAlign w:val="center"/>
          </w:tcPr>
          <w:p w:rsidR="00195B3C" w:rsidRPr="008A6D17" w:rsidRDefault="00195B3C" w:rsidP="00195B3C">
            <w:pPr>
              <w:jc w:val="center"/>
            </w:pPr>
            <w:r w:rsidRPr="008A6D17">
              <w:t>СОШ № 3</w:t>
            </w:r>
          </w:p>
          <w:p w:rsidR="00195B3C" w:rsidRPr="008A6D17" w:rsidRDefault="00195B3C" w:rsidP="00195B3C">
            <w:pPr>
              <w:jc w:val="center"/>
              <w:rPr>
                <w:rFonts w:eastAsia="Times New Roman"/>
              </w:rPr>
            </w:pPr>
            <w:r w:rsidRPr="008A6D17">
              <w:t>г. Нефтегорска</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573"/>
        </w:trPr>
        <w:tc>
          <w:tcPr>
            <w:tcW w:w="1203" w:type="pct"/>
            <w:shd w:val="clear" w:color="auto" w:fill="auto"/>
            <w:noWrap/>
            <w:vAlign w:val="center"/>
          </w:tcPr>
          <w:p w:rsidR="00195B3C" w:rsidRPr="008A6D17" w:rsidRDefault="00195B3C" w:rsidP="00195B3C">
            <w:pPr>
              <w:jc w:val="center"/>
              <w:rPr>
                <w:rFonts w:eastAsia="Times New Roman"/>
              </w:rPr>
            </w:pPr>
            <w:r w:rsidRPr="008A6D17">
              <w:t xml:space="preserve">СОШ </w:t>
            </w:r>
            <w:proofErr w:type="gramStart"/>
            <w:r w:rsidRPr="008A6D17">
              <w:t>с</w:t>
            </w:r>
            <w:proofErr w:type="gramEnd"/>
            <w:r w:rsidRPr="008A6D17">
              <w:t>. Богдановка</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565"/>
        </w:trPr>
        <w:tc>
          <w:tcPr>
            <w:tcW w:w="1203" w:type="pct"/>
            <w:shd w:val="clear" w:color="auto" w:fill="auto"/>
            <w:noWrap/>
            <w:vAlign w:val="center"/>
          </w:tcPr>
          <w:p w:rsidR="00195B3C" w:rsidRPr="008A6D17" w:rsidRDefault="00195B3C" w:rsidP="00195B3C">
            <w:pPr>
              <w:jc w:val="center"/>
              <w:rPr>
                <w:rFonts w:eastAsia="Times New Roman"/>
              </w:rPr>
            </w:pPr>
            <w:r w:rsidRPr="008A6D17">
              <w:t xml:space="preserve">СОШ </w:t>
            </w:r>
            <w:proofErr w:type="gramStart"/>
            <w:r w:rsidRPr="008A6D17">
              <w:t>с</w:t>
            </w:r>
            <w:proofErr w:type="gramEnd"/>
            <w:r w:rsidRPr="008A6D17">
              <w:t>. Дмитриевка</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571"/>
        </w:trPr>
        <w:tc>
          <w:tcPr>
            <w:tcW w:w="1203" w:type="pct"/>
            <w:shd w:val="clear" w:color="auto" w:fill="auto"/>
            <w:noWrap/>
            <w:vAlign w:val="center"/>
          </w:tcPr>
          <w:p w:rsidR="00195B3C" w:rsidRPr="008A6D17" w:rsidRDefault="00195B3C" w:rsidP="00195B3C">
            <w:pPr>
              <w:jc w:val="center"/>
              <w:rPr>
                <w:rFonts w:eastAsia="Times New Roman"/>
              </w:rPr>
            </w:pPr>
            <w:r w:rsidRPr="008A6D17">
              <w:t xml:space="preserve">СОШ </w:t>
            </w:r>
            <w:proofErr w:type="gramStart"/>
            <w:r w:rsidRPr="008A6D17">
              <w:t>с</w:t>
            </w:r>
            <w:proofErr w:type="gramEnd"/>
            <w:r w:rsidRPr="008A6D17">
              <w:t>. Зуевка</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537"/>
        </w:trPr>
        <w:tc>
          <w:tcPr>
            <w:tcW w:w="1203" w:type="pct"/>
            <w:shd w:val="clear" w:color="auto" w:fill="auto"/>
            <w:noWrap/>
            <w:vAlign w:val="center"/>
          </w:tcPr>
          <w:p w:rsidR="00195B3C" w:rsidRPr="008A6D17" w:rsidRDefault="00195B3C" w:rsidP="00195B3C">
            <w:pPr>
              <w:jc w:val="center"/>
              <w:rPr>
                <w:rFonts w:eastAsia="Times New Roman"/>
              </w:rPr>
            </w:pPr>
            <w:r>
              <w:t>0</w:t>
            </w:r>
            <w:r w:rsidRPr="008A6D17">
              <w:t xml:space="preserve">СОШ </w:t>
            </w:r>
            <w:proofErr w:type="gramStart"/>
            <w:r w:rsidRPr="008A6D17">
              <w:t>с</w:t>
            </w:r>
            <w:proofErr w:type="gramEnd"/>
            <w:r w:rsidRPr="008A6D17">
              <w:t>. Утевка</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1</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1</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100</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559"/>
        </w:trPr>
        <w:tc>
          <w:tcPr>
            <w:tcW w:w="1203" w:type="pct"/>
            <w:shd w:val="clear" w:color="auto" w:fill="auto"/>
            <w:noWrap/>
            <w:vAlign w:val="center"/>
          </w:tcPr>
          <w:p w:rsidR="00195B3C" w:rsidRPr="008A6D17" w:rsidRDefault="00195B3C" w:rsidP="00195B3C">
            <w:pPr>
              <w:jc w:val="center"/>
              <w:rPr>
                <w:rFonts w:eastAsia="Times New Roman"/>
              </w:rPr>
            </w:pPr>
            <w:r w:rsidRPr="008A6D17">
              <w:t xml:space="preserve">ООШ </w:t>
            </w:r>
            <w:proofErr w:type="gramStart"/>
            <w:r w:rsidRPr="008A6D17">
              <w:t>с</w:t>
            </w:r>
            <w:proofErr w:type="gramEnd"/>
            <w:r w:rsidRPr="008A6D17">
              <w:t>. Покровка</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416"/>
        </w:trPr>
        <w:tc>
          <w:tcPr>
            <w:tcW w:w="1203" w:type="pct"/>
            <w:shd w:val="clear" w:color="auto" w:fill="auto"/>
            <w:noWrap/>
            <w:vAlign w:val="center"/>
          </w:tcPr>
          <w:p w:rsidR="00195B3C" w:rsidRPr="008A6D17" w:rsidRDefault="00195B3C" w:rsidP="00195B3C">
            <w:pPr>
              <w:jc w:val="center"/>
            </w:pPr>
            <w:proofErr w:type="spellStart"/>
            <w:r>
              <w:t>м.р</w:t>
            </w:r>
            <w:proofErr w:type="spellEnd"/>
            <w:r>
              <w:t>. Алексеевский</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w:t>
            </w:r>
          </w:p>
        </w:tc>
      </w:tr>
      <w:tr w:rsidR="00195B3C" w:rsidRPr="0019300C" w:rsidTr="00195B3C">
        <w:trPr>
          <w:trHeight w:val="413"/>
        </w:trPr>
        <w:tc>
          <w:tcPr>
            <w:tcW w:w="1203" w:type="pct"/>
            <w:shd w:val="clear" w:color="auto" w:fill="auto"/>
            <w:noWrap/>
            <w:vAlign w:val="center"/>
          </w:tcPr>
          <w:p w:rsidR="00195B3C" w:rsidRPr="008A6D17" w:rsidRDefault="00195B3C" w:rsidP="00195B3C">
            <w:pPr>
              <w:jc w:val="center"/>
            </w:pPr>
            <w:proofErr w:type="spellStart"/>
            <w:r>
              <w:t>м.р</w:t>
            </w:r>
            <w:proofErr w:type="spellEnd"/>
            <w:r>
              <w:t>. Борский</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41"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06"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15"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310" w:type="pct"/>
            <w:shd w:val="clear" w:color="auto" w:fill="auto"/>
            <w:noWrap/>
            <w:vAlign w:val="center"/>
          </w:tcPr>
          <w:p w:rsidR="00195B3C" w:rsidRPr="003F3064" w:rsidRDefault="00195B3C" w:rsidP="00195B3C">
            <w:pPr>
              <w:rPr>
                <w:rFonts w:eastAsia="Times New Roman"/>
                <w:color w:val="000000"/>
              </w:rPr>
            </w:pPr>
            <w:r>
              <w:rPr>
                <w:rFonts w:eastAsia="Times New Roman"/>
                <w:color w:val="000000"/>
              </w:rPr>
              <w:t>-</w:t>
            </w:r>
          </w:p>
        </w:tc>
        <w:tc>
          <w:tcPr>
            <w:tcW w:w="317" w:type="pct"/>
            <w:shd w:val="clear" w:color="auto" w:fill="auto"/>
            <w:noWrap/>
            <w:vAlign w:val="center"/>
          </w:tcPr>
          <w:p w:rsidR="00195B3C" w:rsidRPr="00A65F63" w:rsidRDefault="00195B3C" w:rsidP="00195B3C">
            <w:pPr>
              <w:rPr>
                <w:rFonts w:eastAsia="Times New Roman"/>
                <w:color w:val="000000"/>
              </w:rPr>
            </w:pPr>
            <w:r>
              <w:rPr>
                <w:rFonts w:eastAsia="Times New Roman"/>
                <w:color w:val="000000"/>
              </w:rPr>
              <w:t>-</w:t>
            </w:r>
          </w:p>
        </w:tc>
        <w:tc>
          <w:tcPr>
            <w:tcW w:w="716" w:type="pct"/>
            <w:vAlign w:val="center"/>
          </w:tcPr>
          <w:p w:rsidR="00195B3C" w:rsidRPr="00A65F63" w:rsidRDefault="00195B3C" w:rsidP="00195B3C">
            <w:pPr>
              <w:rPr>
                <w:rFonts w:eastAsia="Times New Roman"/>
                <w:color w:val="000000"/>
              </w:rPr>
            </w:pPr>
            <w:r>
              <w:rPr>
                <w:rFonts w:eastAsia="Times New Roman"/>
                <w:color w:val="000000"/>
              </w:rPr>
              <w:t>-</w:t>
            </w:r>
          </w:p>
        </w:tc>
      </w:tr>
      <w:tr w:rsidR="00195B3C" w:rsidRPr="0019300C" w:rsidTr="00195B3C">
        <w:trPr>
          <w:trHeight w:val="405"/>
        </w:trPr>
        <w:tc>
          <w:tcPr>
            <w:tcW w:w="1203" w:type="pct"/>
            <w:shd w:val="clear" w:color="auto" w:fill="auto"/>
            <w:noWrap/>
            <w:vAlign w:val="center"/>
          </w:tcPr>
          <w:p w:rsidR="00195B3C" w:rsidRPr="008A6D17" w:rsidRDefault="00195B3C" w:rsidP="00195B3C">
            <w:pPr>
              <w:jc w:val="center"/>
            </w:pPr>
            <w:proofErr w:type="spellStart"/>
            <w:r>
              <w:t>м.р</w:t>
            </w:r>
            <w:proofErr w:type="spellEnd"/>
            <w:r>
              <w:t xml:space="preserve">. </w:t>
            </w:r>
            <w:proofErr w:type="spellStart"/>
            <w:r>
              <w:t>Нефтегорский</w:t>
            </w:r>
            <w:proofErr w:type="spellEnd"/>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4</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2</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50</w:t>
            </w:r>
          </w:p>
        </w:tc>
        <w:tc>
          <w:tcPr>
            <w:tcW w:w="310"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2</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50</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0</w:t>
            </w:r>
          </w:p>
        </w:tc>
      </w:tr>
      <w:tr w:rsidR="00195B3C" w:rsidRPr="0019300C" w:rsidTr="00195B3C">
        <w:trPr>
          <w:trHeight w:val="609"/>
        </w:trPr>
        <w:tc>
          <w:tcPr>
            <w:tcW w:w="1203" w:type="pct"/>
            <w:shd w:val="clear" w:color="auto" w:fill="auto"/>
            <w:noWrap/>
            <w:vAlign w:val="center"/>
          </w:tcPr>
          <w:p w:rsidR="00195B3C" w:rsidRPr="008A6D17" w:rsidRDefault="00195B3C" w:rsidP="00195B3C">
            <w:pPr>
              <w:jc w:val="center"/>
            </w:pPr>
            <w:r>
              <w:t>по Юго-Восточному округу</w:t>
            </w:r>
          </w:p>
        </w:tc>
        <w:tc>
          <w:tcPr>
            <w:tcW w:w="577" w:type="pct"/>
            <w:shd w:val="clear" w:color="auto" w:fill="auto"/>
            <w:noWrap/>
            <w:vAlign w:val="center"/>
          </w:tcPr>
          <w:p w:rsidR="00195B3C" w:rsidRPr="003F3064" w:rsidRDefault="00195B3C" w:rsidP="00195B3C">
            <w:pPr>
              <w:jc w:val="center"/>
              <w:rPr>
                <w:rFonts w:eastAsia="Times New Roman"/>
                <w:color w:val="000000"/>
              </w:rPr>
            </w:pPr>
            <w:r>
              <w:rPr>
                <w:rFonts w:eastAsia="Times New Roman"/>
                <w:color w:val="000000"/>
              </w:rPr>
              <w:t>4</w:t>
            </w:r>
          </w:p>
        </w:tc>
        <w:tc>
          <w:tcPr>
            <w:tcW w:w="258"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41"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06"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2</w:t>
            </w:r>
          </w:p>
        </w:tc>
        <w:tc>
          <w:tcPr>
            <w:tcW w:w="315"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0</w:t>
            </w:r>
          </w:p>
        </w:tc>
        <w:tc>
          <w:tcPr>
            <w:tcW w:w="310"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2</w:t>
            </w:r>
          </w:p>
        </w:tc>
        <w:tc>
          <w:tcPr>
            <w:tcW w:w="317" w:type="pct"/>
            <w:shd w:val="clear" w:color="auto" w:fill="auto"/>
            <w:noWrap/>
            <w:vAlign w:val="center"/>
          </w:tcPr>
          <w:p w:rsidR="00195B3C" w:rsidRPr="00A65F63" w:rsidRDefault="00195B3C" w:rsidP="00195B3C">
            <w:pPr>
              <w:jc w:val="center"/>
              <w:rPr>
                <w:rFonts w:eastAsia="Times New Roman"/>
                <w:color w:val="000000"/>
              </w:rPr>
            </w:pPr>
            <w:r>
              <w:rPr>
                <w:rFonts w:eastAsia="Times New Roman"/>
                <w:color w:val="000000"/>
              </w:rPr>
              <w:t>50</w:t>
            </w:r>
          </w:p>
        </w:tc>
        <w:tc>
          <w:tcPr>
            <w:tcW w:w="716" w:type="pct"/>
            <w:vAlign w:val="center"/>
          </w:tcPr>
          <w:p w:rsidR="00195B3C" w:rsidRPr="00A65F63" w:rsidRDefault="00195B3C" w:rsidP="00195B3C">
            <w:pPr>
              <w:jc w:val="center"/>
              <w:rPr>
                <w:rFonts w:eastAsia="Times New Roman"/>
                <w:color w:val="000000"/>
              </w:rPr>
            </w:pPr>
            <w:r>
              <w:rPr>
                <w:rFonts w:eastAsia="Times New Roman"/>
                <w:color w:val="000000"/>
              </w:rPr>
              <w:t>0</w:t>
            </w:r>
          </w:p>
        </w:tc>
      </w:tr>
    </w:tbl>
    <w:p w:rsidR="00195B3C" w:rsidRPr="00957F8B" w:rsidRDefault="00195B3C" w:rsidP="00195B3C">
      <w:pPr>
        <w:ind w:firstLine="567"/>
        <w:jc w:val="both"/>
        <w:rPr>
          <w:szCs w:val="28"/>
        </w:rPr>
      </w:pPr>
    </w:p>
    <w:p w:rsidR="00195B3C" w:rsidRDefault="00195B3C" w:rsidP="00195B3C">
      <w:pPr>
        <w:spacing w:line="360" w:lineRule="auto"/>
        <w:ind w:firstLine="567"/>
        <w:jc w:val="both"/>
        <w:rPr>
          <w:sz w:val="28"/>
          <w:szCs w:val="28"/>
        </w:rPr>
      </w:pPr>
      <w:r w:rsidRPr="00240C43">
        <w:rPr>
          <w:sz w:val="28"/>
          <w:szCs w:val="28"/>
        </w:rPr>
        <w:t>Результаты ОГЭ позволяют сделать вывод о высоком уровне подготовки выпускников по литературе, что в свою очередь связано с ответственным по</w:t>
      </w:r>
      <w:r w:rsidRPr="00240C43">
        <w:rPr>
          <w:sz w:val="28"/>
          <w:szCs w:val="28"/>
        </w:rPr>
        <w:t>д</w:t>
      </w:r>
      <w:r w:rsidRPr="00240C43">
        <w:rPr>
          <w:sz w:val="28"/>
          <w:szCs w:val="28"/>
        </w:rPr>
        <w:t>ходом к  выбору данного предмета девятиклассниками.</w:t>
      </w:r>
    </w:p>
    <w:p w:rsidR="00195B3C" w:rsidRDefault="00195B3C" w:rsidP="00195B3C">
      <w:pPr>
        <w:ind w:firstLine="567"/>
        <w:rPr>
          <w:b/>
          <w:bCs/>
          <w:sz w:val="32"/>
          <w:szCs w:val="28"/>
        </w:rPr>
      </w:pPr>
      <w:r w:rsidRPr="00545F18">
        <w:rPr>
          <w:b/>
          <w:bCs/>
          <w:sz w:val="32"/>
          <w:szCs w:val="28"/>
        </w:rPr>
        <w:t>Анализ результатов выполнения заданий КИМ ОГЭ</w:t>
      </w:r>
    </w:p>
    <w:p w:rsidR="00195B3C" w:rsidRDefault="00195B3C" w:rsidP="00195B3C">
      <w:pPr>
        <w:rPr>
          <w:b/>
          <w:bCs/>
          <w:sz w:val="32"/>
          <w:szCs w:val="28"/>
        </w:rPr>
      </w:pPr>
    </w:p>
    <w:p w:rsidR="00195B3C" w:rsidRPr="00EF05EA" w:rsidRDefault="00195B3C" w:rsidP="00195B3C">
      <w:pPr>
        <w:ind w:firstLine="567"/>
        <w:rPr>
          <w:b/>
          <w:bCs/>
          <w:sz w:val="28"/>
          <w:szCs w:val="28"/>
        </w:rPr>
      </w:pPr>
      <w:r>
        <w:rPr>
          <w:b/>
          <w:bCs/>
          <w:sz w:val="28"/>
          <w:szCs w:val="28"/>
        </w:rPr>
        <w:t>Краткая характеристика КИМ по предмету</w:t>
      </w:r>
    </w:p>
    <w:p w:rsidR="00195B3C" w:rsidRDefault="00195B3C" w:rsidP="00195B3C">
      <w:pPr>
        <w:spacing w:line="360" w:lineRule="auto"/>
        <w:contextualSpacing/>
        <w:jc w:val="both"/>
        <w:rPr>
          <w:rFonts w:ascii="TimesNewRoman" w:eastAsia="Times New Roman" w:hAnsi="TimesNewRoman"/>
          <w:color w:val="000000"/>
          <w:sz w:val="28"/>
          <w:szCs w:val="28"/>
        </w:rPr>
      </w:pPr>
    </w:p>
    <w:p w:rsidR="00195B3C" w:rsidRPr="008334E5" w:rsidRDefault="00195B3C" w:rsidP="00195B3C">
      <w:pPr>
        <w:spacing w:line="360" w:lineRule="auto"/>
        <w:contextualSpacing/>
        <w:jc w:val="both"/>
        <w:rPr>
          <w:rFonts w:eastAsia="Times New Roman"/>
          <w:color w:val="000000"/>
          <w:sz w:val="28"/>
          <w:szCs w:val="28"/>
        </w:rPr>
      </w:pPr>
      <w:r w:rsidRPr="008334E5">
        <w:rPr>
          <w:rFonts w:eastAsia="Times New Roman"/>
          <w:color w:val="000000"/>
          <w:sz w:val="28"/>
          <w:szCs w:val="28"/>
        </w:rPr>
        <w:t xml:space="preserve">   Экзаменационная работа по литературе состоит из двух частей.</w:t>
      </w:r>
    </w:p>
    <w:p w:rsidR="00195B3C" w:rsidRPr="008334E5" w:rsidRDefault="00195B3C" w:rsidP="00195B3C">
      <w:pPr>
        <w:spacing w:line="360" w:lineRule="auto"/>
        <w:contextualSpacing/>
        <w:jc w:val="both"/>
        <w:rPr>
          <w:rFonts w:eastAsia="Times New Roman"/>
          <w:iCs/>
          <w:color w:val="000000"/>
          <w:sz w:val="28"/>
          <w:szCs w:val="28"/>
        </w:rPr>
      </w:pPr>
      <w:r w:rsidRPr="008334E5">
        <w:rPr>
          <w:rFonts w:eastAsia="Times New Roman"/>
          <w:iCs/>
          <w:color w:val="000000"/>
          <w:sz w:val="28"/>
          <w:szCs w:val="28"/>
        </w:rPr>
        <w:t>Первый комплекс ориентирован на анализ фрагмента эпического (или драмат</w:t>
      </w:r>
      <w:r w:rsidRPr="008334E5">
        <w:rPr>
          <w:rFonts w:eastAsia="Times New Roman"/>
          <w:iCs/>
          <w:color w:val="000000"/>
          <w:sz w:val="28"/>
          <w:szCs w:val="28"/>
        </w:rPr>
        <w:t>и</w:t>
      </w:r>
      <w:r w:rsidRPr="008334E5">
        <w:rPr>
          <w:rFonts w:eastAsia="Times New Roman"/>
          <w:iCs/>
          <w:color w:val="000000"/>
          <w:sz w:val="28"/>
          <w:szCs w:val="28"/>
        </w:rPr>
        <w:t>ческого, или лироэпического) произведения. Предлагается выбрать одно из з</w:t>
      </w:r>
      <w:r w:rsidRPr="008334E5">
        <w:rPr>
          <w:rFonts w:eastAsia="Times New Roman"/>
          <w:iCs/>
          <w:color w:val="000000"/>
          <w:sz w:val="28"/>
          <w:szCs w:val="28"/>
        </w:rPr>
        <w:t>а</w:t>
      </w:r>
      <w:r w:rsidRPr="008334E5">
        <w:rPr>
          <w:rFonts w:eastAsia="Times New Roman"/>
          <w:iCs/>
          <w:color w:val="000000"/>
          <w:sz w:val="28"/>
          <w:szCs w:val="28"/>
        </w:rPr>
        <w:t>даний: 1.1 или 1.2 (задание 1.1 направлено в первую очередь на анализ соде</w:t>
      </w:r>
      <w:r w:rsidRPr="008334E5">
        <w:rPr>
          <w:rFonts w:eastAsia="Times New Roman"/>
          <w:iCs/>
          <w:color w:val="000000"/>
          <w:sz w:val="28"/>
          <w:szCs w:val="28"/>
        </w:rPr>
        <w:t>р</w:t>
      </w:r>
      <w:r w:rsidRPr="008334E5">
        <w:rPr>
          <w:rFonts w:eastAsia="Times New Roman"/>
          <w:iCs/>
          <w:color w:val="000000"/>
          <w:sz w:val="28"/>
          <w:szCs w:val="28"/>
        </w:rPr>
        <w:t>жания приведённого фрагмента; задание 1.2 – на анализ элементов формы; ма</w:t>
      </w:r>
      <w:r w:rsidRPr="008334E5">
        <w:rPr>
          <w:rFonts w:eastAsia="Times New Roman"/>
          <w:iCs/>
          <w:color w:val="000000"/>
          <w:sz w:val="28"/>
          <w:szCs w:val="28"/>
        </w:rPr>
        <w:t>к</w:t>
      </w:r>
      <w:r w:rsidRPr="008334E5">
        <w:rPr>
          <w:rFonts w:eastAsia="Times New Roman"/>
          <w:iCs/>
          <w:color w:val="000000"/>
          <w:sz w:val="28"/>
          <w:szCs w:val="28"/>
        </w:rPr>
        <w:t xml:space="preserve">симальный балл – 4). Также предлагается выбрать </w:t>
      </w:r>
      <w:r w:rsidRPr="008334E5">
        <w:rPr>
          <w:rFonts w:eastAsia="Times New Roman"/>
          <w:iCs/>
          <w:color w:val="000000"/>
          <w:sz w:val="28"/>
          <w:szCs w:val="28"/>
        </w:rPr>
        <w:lastRenderedPageBreak/>
        <w:t>одно из заданий: 2.1 или 2.2, которые относятся к самостоятельно выбранному фрагменту предложенного произведения. Задание 2.1/2.2 требует анализа выбранного фрагмента в указа</w:t>
      </w:r>
      <w:r w:rsidRPr="008334E5">
        <w:rPr>
          <w:rFonts w:eastAsia="Times New Roman"/>
          <w:iCs/>
          <w:color w:val="000000"/>
          <w:sz w:val="28"/>
          <w:szCs w:val="28"/>
        </w:rPr>
        <w:t>н</w:t>
      </w:r>
      <w:r w:rsidRPr="008334E5">
        <w:rPr>
          <w:rFonts w:eastAsia="Times New Roman"/>
          <w:iCs/>
          <w:color w:val="000000"/>
          <w:sz w:val="28"/>
          <w:szCs w:val="28"/>
        </w:rPr>
        <w:t>ном направлении и не предполагает целостного анализа этого фрагмента или сопоставления его с приведённым фрагментом (максимальный балл – 5).</w:t>
      </w:r>
    </w:p>
    <w:p w:rsidR="00195B3C" w:rsidRPr="008334E5" w:rsidRDefault="00195B3C" w:rsidP="00195B3C">
      <w:pPr>
        <w:spacing w:line="360" w:lineRule="auto"/>
        <w:contextualSpacing/>
        <w:jc w:val="both"/>
        <w:rPr>
          <w:rFonts w:eastAsia="Times New Roman"/>
          <w:iCs/>
          <w:color w:val="000000"/>
          <w:sz w:val="28"/>
          <w:szCs w:val="28"/>
        </w:rPr>
      </w:pPr>
      <w:r w:rsidRPr="008334E5">
        <w:rPr>
          <w:rFonts w:eastAsia="Times New Roman"/>
          <w:iCs/>
          <w:color w:val="000000"/>
          <w:sz w:val="28"/>
          <w:szCs w:val="28"/>
        </w:rPr>
        <w:t xml:space="preserve">      Второй комплекс заданий отнесён к анализу стихотворения, или басни, или баллады. </w:t>
      </w:r>
      <w:proofErr w:type="gramStart"/>
      <w:r w:rsidRPr="008334E5">
        <w:rPr>
          <w:rFonts w:eastAsia="Times New Roman"/>
          <w:iCs/>
          <w:color w:val="000000"/>
          <w:sz w:val="28"/>
          <w:szCs w:val="28"/>
        </w:rPr>
        <w:t>Экзаменуемым</w:t>
      </w:r>
      <w:proofErr w:type="gramEnd"/>
      <w:r w:rsidRPr="008334E5">
        <w:rPr>
          <w:rFonts w:eastAsia="Times New Roman"/>
          <w:iCs/>
          <w:color w:val="000000"/>
          <w:sz w:val="28"/>
          <w:szCs w:val="28"/>
        </w:rPr>
        <w:t xml:space="preserve"> предлагается выбрать одно из заданий к приведённому тексту: 3.1 или 3.2 (максимальный балл – 4). Требуется провести анализ прои</w:t>
      </w:r>
      <w:r w:rsidRPr="008334E5">
        <w:rPr>
          <w:rFonts w:eastAsia="Times New Roman"/>
          <w:iCs/>
          <w:color w:val="000000"/>
          <w:sz w:val="28"/>
          <w:szCs w:val="28"/>
        </w:rPr>
        <w:t>з</w:t>
      </w:r>
      <w:r w:rsidRPr="008334E5">
        <w:rPr>
          <w:rFonts w:eastAsia="Times New Roman"/>
          <w:iCs/>
          <w:color w:val="000000"/>
          <w:sz w:val="28"/>
          <w:szCs w:val="28"/>
        </w:rPr>
        <w:t>ведения с точки зрения его содержания или формы. Задание 4 предполагает с</w:t>
      </w:r>
      <w:r w:rsidRPr="008334E5">
        <w:rPr>
          <w:rFonts w:eastAsia="Times New Roman"/>
          <w:iCs/>
          <w:color w:val="000000"/>
          <w:sz w:val="28"/>
          <w:szCs w:val="28"/>
        </w:rPr>
        <w:t>о</w:t>
      </w:r>
      <w:r w:rsidRPr="008334E5">
        <w:rPr>
          <w:rFonts w:eastAsia="Times New Roman"/>
          <w:iCs/>
          <w:color w:val="000000"/>
          <w:sz w:val="28"/>
          <w:szCs w:val="28"/>
        </w:rPr>
        <w:t>поставление исходного текста с другим произведением, текст которого также приведён в экзаменационной работе (максимальный балл – 8).</w:t>
      </w:r>
    </w:p>
    <w:p w:rsidR="00195B3C" w:rsidRPr="008334E5" w:rsidRDefault="00195B3C" w:rsidP="00195B3C">
      <w:pPr>
        <w:spacing w:line="360" w:lineRule="auto"/>
        <w:ind w:firstLine="567"/>
        <w:contextualSpacing/>
        <w:jc w:val="both"/>
        <w:rPr>
          <w:rFonts w:eastAsia="Times New Roman"/>
          <w:iCs/>
          <w:color w:val="000000"/>
          <w:sz w:val="28"/>
          <w:szCs w:val="28"/>
        </w:rPr>
      </w:pPr>
      <w:r w:rsidRPr="008334E5">
        <w:rPr>
          <w:rFonts w:eastAsia="Times New Roman"/>
          <w:iCs/>
          <w:color w:val="000000"/>
          <w:sz w:val="28"/>
          <w:szCs w:val="28"/>
        </w:rPr>
        <w:t>Рекомендуемый примерный объём ответа на задания</w:t>
      </w:r>
      <w:proofErr w:type="gramStart"/>
      <w:r w:rsidRPr="008334E5">
        <w:rPr>
          <w:rFonts w:eastAsia="Times New Roman"/>
          <w:iCs/>
          <w:color w:val="000000"/>
          <w:sz w:val="28"/>
          <w:szCs w:val="28"/>
        </w:rPr>
        <w:t>1</w:t>
      </w:r>
      <w:proofErr w:type="gramEnd"/>
      <w:r w:rsidRPr="008334E5">
        <w:rPr>
          <w:rFonts w:eastAsia="Times New Roman"/>
          <w:iCs/>
          <w:color w:val="000000"/>
          <w:sz w:val="28"/>
          <w:szCs w:val="28"/>
        </w:rPr>
        <w:t>.1/1.2; 3.1/3.2;</w:t>
      </w:r>
    </w:p>
    <w:p w:rsidR="00195B3C" w:rsidRPr="008334E5" w:rsidRDefault="00195B3C" w:rsidP="00195B3C">
      <w:pPr>
        <w:spacing w:line="360" w:lineRule="auto"/>
        <w:contextualSpacing/>
        <w:jc w:val="both"/>
        <w:rPr>
          <w:rFonts w:eastAsia="Times New Roman"/>
          <w:color w:val="000000"/>
          <w:sz w:val="28"/>
          <w:szCs w:val="28"/>
        </w:rPr>
      </w:pPr>
      <w:r w:rsidRPr="008334E5">
        <w:rPr>
          <w:rFonts w:eastAsia="Times New Roman"/>
          <w:iCs/>
          <w:color w:val="000000"/>
          <w:sz w:val="28"/>
          <w:szCs w:val="28"/>
        </w:rPr>
        <w:t xml:space="preserve"> 2.1/2.2 составляет 3–5 предложений, на задание 4 – 5–8 предложений.</w:t>
      </w:r>
      <w:r w:rsidRPr="008334E5">
        <w:rPr>
          <w:rFonts w:eastAsia="Times New Roman"/>
          <w:color w:val="000000"/>
          <w:sz w:val="28"/>
          <w:szCs w:val="28"/>
        </w:rPr>
        <w:t xml:space="preserve"> </w:t>
      </w:r>
    </w:p>
    <w:p w:rsidR="00195B3C" w:rsidRPr="008334E5" w:rsidRDefault="00195B3C" w:rsidP="00195B3C">
      <w:pPr>
        <w:spacing w:line="360" w:lineRule="auto"/>
        <w:contextualSpacing/>
        <w:jc w:val="both"/>
        <w:rPr>
          <w:rFonts w:eastAsia="Times New Roman"/>
          <w:color w:val="000000"/>
          <w:sz w:val="28"/>
          <w:szCs w:val="28"/>
        </w:rPr>
      </w:pPr>
      <w:r w:rsidRPr="008334E5">
        <w:rPr>
          <w:rFonts w:eastAsia="Times New Roman"/>
          <w:b/>
          <w:bCs/>
          <w:color w:val="000000"/>
          <w:sz w:val="28"/>
          <w:szCs w:val="28"/>
        </w:rPr>
        <w:t xml:space="preserve">Часть 2 </w:t>
      </w:r>
      <w:r w:rsidRPr="008334E5">
        <w:rPr>
          <w:rFonts w:eastAsia="Times New Roman"/>
          <w:color w:val="000000"/>
          <w:sz w:val="28"/>
          <w:szCs w:val="28"/>
        </w:rPr>
        <w:t>экзаменационной работы содержит пять тем сочинений (5.1–5.5), тр</w:t>
      </w:r>
      <w:r w:rsidRPr="008334E5">
        <w:rPr>
          <w:rFonts w:eastAsia="Times New Roman"/>
          <w:color w:val="000000"/>
          <w:sz w:val="28"/>
          <w:szCs w:val="28"/>
        </w:rPr>
        <w:t>е</w:t>
      </w:r>
      <w:r w:rsidRPr="008334E5">
        <w:rPr>
          <w:rFonts w:eastAsia="Times New Roman"/>
          <w:color w:val="000000"/>
          <w:sz w:val="28"/>
          <w:szCs w:val="28"/>
        </w:rPr>
        <w:t xml:space="preserve">бующих развёрнутого письменного рассуждения. </w:t>
      </w:r>
      <w:proofErr w:type="gramStart"/>
      <w:r w:rsidRPr="008334E5">
        <w:rPr>
          <w:rFonts w:eastAsia="Times New Roman"/>
          <w:color w:val="000000"/>
          <w:sz w:val="28"/>
          <w:szCs w:val="28"/>
        </w:rPr>
        <w:t>Предлагается выбрать одну из предложенных тем и написать сочинение объёмом не менее 150 слов, арг</w:t>
      </w:r>
      <w:r w:rsidRPr="008334E5">
        <w:rPr>
          <w:rFonts w:eastAsia="Times New Roman"/>
          <w:color w:val="000000"/>
          <w:sz w:val="28"/>
          <w:szCs w:val="28"/>
        </w:rPr>
        <w:t>у</w:t>
      </w:r>
      <w:r w:rsidRPr="008334E5">
        <w:rPr>
          <w:rFonts w:eastAsia="Times New Roman"/>
          <w:color w:val="000000"/>
          <w:sz w:val="28"/>
          <w:szCs w:val="28"/>
        </w:rPr>
        <w:t>ментируя свои суждения и ссылаясь на текст художественного</w:t>
      </w:r>
      <w:proofErr w:type="gramEnd"/>
    </w:p>
    <w:p w:rsidR="00195B3C" w:rsidRPr="008334E5" w:rsidRDefault="00195B3C" w:rsidP="00195B3C">
      <w:pPr>
        <w:spacing w:line="360" w:lineRule="auto"/>
        <w:contextualSpacing/>
        <w:jc w:val="both"/>
        <w:rPr>
          <w:rFonts w:eastAsia="Times New Roman"/>
          <w:color w:val="000000"/>
          <w:sz w:val="28"/>
          <w:szCs w:val="28"/>
        </w:rPr>
      </w:pPr>
      <w:r w:rsidRPr="008334E5">
        <w:rPr>
          <w:rFonts w:eastAsia="Times New Roman"/>
          <w:color w:val="000000"/>
          <w:sz w:val="28"/>
          <w:szCs w:val="28"/>
        </w:rPr>
        <w:t>произведения; максимальный балл – 16.</w:t>
      </w:r>
    </w:p>
    <w:p w:rsidR="00195B3C" w:rsidRPr="008334E5" w:rsidRDefault="00195B3C" w:rsidP="00195B3C">
      <w:pPr>
        <w:spacing w:line="360" w:lineRule="auto"/>
        <w:contextualSpacing/>
        <w:jc w:val="both"/>
        <w:rPr>
          <w:rFonts w:eastAsia="Times New Roman"/>
          <w:color w:val="000000"/>
          <w:sz w:val="28"/>
          <w:szCs w:val="28"/>
        </w:rPr>
      </w:pPr>
      <w:r w:rsidRPr="008334E5">
        <w:rPr>
          <w:rFonts w:eastAsia="Times New Roman"/>
          <w:color w:val="000000"/>
          <w:sz w:val="28"/>
          <w:szCs w:val="28"/>
        </w:rPr>
        <w:t>Темы 5.1–5.5 формулируются по творчеству тех писателей, чьи произведения не были включены в часть 1, что обеспечивает более широкий охват элементов проверяемого содержания. В сочинении по поэзии экзаменуемый должен пр</w:t>
      </w:r>
      <w:r w:rsidRPr="008334E5">
        <w:rPr>
          <w:rFonts w:eastAsia="Times New Roman"/>
          <w:color w:val="000000"/>
          <w:sz w:val="28"/>
          <w:szCs w:val="28"/>
        </w:rPr>
        <w:t>о</w:t>
      </w:r>
      <w:r w:rsidRPr="008334E5">
        <w:rPr>
          <w:rFonts w:eastAsia="Times New Roman"/>
          <w:color w:val="000000"/>
          <w:sz w:val="28"/>
          <w:szCs w:val="28"/>
        </w:rPr>
        <w:t>анализировать не менее двух произведений.</w:t>
      </w:r>
    </w:p>
    <w:p w:rsidR="00195B3C" w:rsidRPr="009B7715" w:rsidRDefault="00195B3C" w:rsidP="00195B3C">
      <w:pPr>
        <w:tabs>
          <w:tab w:val="left" w:pos="851"/>
        </w:tabs>
        <w:spacing w:line="360" w:lineRule="auto"/>
        <w:jc w:val="both"/>
        <w:rPr>
          <w:iCs/>
          <w:color w:val="000000" w:themeColor="text1"/>
          <w:sz w:val="28"/>
          <w:szCs w:val="28"/>
        </w:rPr>
      </w:pPr>
      <w:r w:rsidRPr="009B7715">
        <w:rPr>
          <w:iCs/>
          <w:color w:val="000000" w:themeColor="text1"/>
          <w:sz w:val="28"/>
          <w:szCs w:val="28"/>
        </w:rPr>
        <w:t xml:space="preserve">       Среди заданий с наименьшими процентами выполнен</w:t>
      </w:r>
      <w:r>
        <w:rPr>
          <w:iCs/>
          <w:color w:val="000000" w:themeColor="text1"/>
          <w:sz w:val="28"/>
          <w:szCs w:val="28"/>
        </w:rPr>
        <w:t>ия оказ</w:t>
      </w:r>
      <w:r w:rsidRPr="009B7715">
        <w:rPr>
          <w:iCs/>
          <w:color w:val="000000" w:themeColor="text1"/>
          <w:sz w:val="28"/>
          <w:szCs w:val="28"/>
        </w:rPr>
        <w:t>ались задания</w:t>
      </w:r>
      <w:r>
        <w:rPr>
          <w:iCs/>
          <w:color w:val="000000" w:themeColor="text1"/>
          <w:sz w:val="28"/>
          <w:szCs w:val="28"/>
        </w:rPr>
        <w:t xml:space="preserve"> 2.1/2.2</w:t>
      </w:r>
      <w:r w:rsidRPr="009B7715">
        <w:rPr>
          <w:iCs/>
          <w:color w:val="000000" w:themeColor="text1"/>
          <w:sz w:val="28"/>
          <w:szCs w:val="28"/>
        </w:rPr>
        <w:t xml:space="preserve"> базового уровня (с процентом выполнения ниже 50</w:t>
      </w:r>
      <w:r>
        <w:rPr>
          <w:iCs/>
          <w:color w:val="000000" w:themeColor="text1"/>
          <w:sz w:val="28"/>
          <w:szCs w:val="28"/>
        </w:rPr>
        <w:t xml:space="preserve"> у выпускников, п</w:t>
      </w:r>
      <w:r>
        <w:rPr>
          <w:iCs/>
          <w:color w:val="000000" w:themeColor="text1"/>
          <w:sz w:val="28"/>
          <w:szCs w:val="28"/>
        </w:rPr>
        <w:t>о</w:t>
      </w:r>
      <w:r w:rsidRPr="009B7715">
        <w:rPr>
          <w:iCs/>
          <w:color w:val="000000" w:themeColor="text1"/>
          <w:sz w:val="28"/>
          <w:szCs w:val="28"/>
        </w:rPr>
        <w:t>лучивших</w:t>
      </w:r>
      <w:r>
        <w:rPr>
          <w:iCs/>
          <w:color w:val="000000" w:themeColor="text1"/>
          <w:sz w:val="28"/>
          <w:szCs w:val="28"/>
        </w:rPr>
        <w:t xml:space="preserve"> «4</w:t>
      </w:r>
      <w:r w:rsidRPr="009B7715">
        <w:rPr>
          <w:iCs/>
          <w:color w:val="000000" w:themeColor="text1"/>
          <w:sz w:val="28"/>
          <w:szCs w:val="28"/>
        </w:rPr>
        <w:t>» за экзамен).</w:t>
      </w:r>
      <w:r>
        <w:rPr>
          <w:iCs/>
          <w:color w:val="000000" w:themeColor="text1"/>
          <w:sz w:val="28"/>
          <w:szCs w:val="28"/>
        </w:rPr>
        <w:t xml:space="preserve"> </w:t>
      </w:r>
      <w:r w:rsidRPr="009B7715">
        <w:rPr>
          <w:iCs/>
          <w:color w:val="000000" w:themeColor="text1"/>
          <w:sz w:val="28"/>
          <w:szCs w:val="28"/>
        </w:rPr>
        <w:t>Это задание связано с умением привлекать те</w:t>
      </w:r>
      <w:proofErr w:type="gramStart"/>
      <w:r w:rsidRPr="009B7715">
        <w:rPr>
          <w:iCs/>
          <w:color w:val="000000" w:themeColor="text1"/>
          <w:sz w:val="28"/>
          <w:szCs w:val="28"/>
        </w:rPr>
        <w:t>кст пр</w:t>
      </w:r>
      <w:proofErr w:type="gramEnd"/>
      <w:r w:rsidRPr="009B7715">
        <w:rPr>
          <w:iCs/>
          <w:color w:val="000000" w:themeColor="text1"/>
          <w:sz w:val="28"/>
          <w:szCs w:val="28"/>
        </w:rPr>
        <w:t>оизведения для аргументации при условии соблюдения логичности и реч</w:t>
      </w:r>
      <w:r w:rsidRPr="009B7715">
        <w:rPr>
          <w:iCs/>
          <w:color w:val="000000" w:themeColor="text1"/>
          <w:sz w:val="28"/>
          <w:szCs w:val="28"/>
        </w:rPr>
        <w:t>е</w:t>
      </w:r>
      <w:r w:rsidRPr="009B7715">
        <w:rPr>
          <w:iCs/>
          <w:color w:val="000000" w:themeColor="text1"/>
          <w:sz w:val="28"/>
          <w:szCs w:val="28"/>
        </w:rPr>
        <w:t>вых норм.</w:t>
      </w:r>
    </w:p>
    <w:p w:rsidR="00195B3C" w:rsidRDefault="00195B3C" w:rsidP="00195B3C">
      <w:pPr>
        <w:spacing w:line="360" w:lineRule="auto"/>
        <w:jc w:val="both"/>
        <w:rPr>
          <w:iCs/>
          <w:sz w:val="28"/>
          <w:szCs w:val="28"/>
        </w:rPr>
      </w:pPr>
      <w:r>
        <w:rPr>
          <w:iCs/>
          <w:sz w:val="28"/>
          <w:szCs w:val="28"/>
        </w:rPr>
        <w:t xml:space="preserve">     </w:t>
      </w:r>
      <w:r w:rsidRPr="009B7715">
        <w:rPr>
          <w:iCs/>
          <w:sz w:val="28"/>
          <w:szCs w:val="28"/>
        </w:rPr>
        <w:t>С заданиями повышенного и высокого уровня (с процентом выполнения н</w:t>
      </w:r>
      <w:r w:rsidRPr="009B7715">
        <w:rPr>
          <w:iCs/>
          <w:sz w:val="28"/>
          <w:szCs w:val="28"/>
        </w:rPr>
        <w:t>и</w:t>
      </w:r>
      <w:r w:rsidRPr="009B7715">
        <w:rPr>
          <w:iCs/>
          <w:sz w:val="28"/>
          <w:szCs w:val="28"/>
        </w:rPr>
        <w:t>же 15)</w:t>
      </w:r>
      <w:r>
        <w:rPr>
          <w:iCs/>
          <w:sz w:val="28"/>
          <w:szCs w:val="28"/>
        </w:rPr>
        <w:t xml:space="preserve"> </w:t>
      </w:r>
      <w:r w:rsidRPr="009B7715">
        <w:rPr>
          <w:iCs/>
          <w:sz w:val="28"/>
          <w:szCs w:val="28"/>
        </w:rPr>
        <w:t>справились все выпускники</w:t>
      </w:r>
      <w:r>
        <w:rPr>
          <w:i/>
          <w:iCs/>
        </w:rPr>
        <w:t xml:space="preserve">. </w:t>
      </w:r>
      <w:r w:rsidRPr="009B7715">
        <w:rPr>
          <w:iCs/>
          <w:sz w:val="28"/>
          <w:szCs w:val="28"/>
        </w:rPr>
        <w:t xml:space="preserve">Наиболее успешно усвоенными </w:t>
      </w:r>
      <w:r w:rsidRPr="009B7715">
        <w:rPr>
          <w:iCs/>
          <w:sz w:val="28"/>
          <w:szCs w:val="28"/>
        </w:rPr>
        <w:lastRenderedPageBreak/>
        <w:t xml:space="preserve">оказались </w:t>
      </w:r>
      <w:r>
        <w:rPr>
          <w:iCs/>
          <w:sz w:val="28"/>
          <w:szCs w:val="28"/>
        </w:rPr>
        <w:t xml:space="preserve">задания </w:t>
      </w:r>
      <w:r w:rsidR="00995629">
        <w:rPr>
          <w:iCs/>
          <w:sz w:val="28"/>
          <w:szCs w:val="28"/>
        </w:rPr>
        <w:t>1.1/1.2, 3.1 и 5.1./5.4 (от 80%</w:t>
      </w:r>
      <w:r>
        <w:rPr>
          <w:iCs/>
          <w:sz w:val="28"/>
          <w:szCs w:val="28"/>
        </w:rPr>
        <w:t>), связанные с сопоставлением произвед</w:t>
      </w:r>
      <w:r>
        <w:rPr>
          <w:iCs/>
          <w:sz w:val="28"/>
          <w:szCs w:val="28"/>
        </w:rPr>
        <w:t>е</w:t>
      </w:r>
      <w:r>
        <w:rPr>
          <w:iCs/>
          <w:sz w:val="28"/>
          <w:szCs w:val="28"/>
        </w:rPr>
        <w:t>ния и п</w:t>
      </w:r>
      <w:r w:rsidRPr="009B7715">
        <w:rPr>
          <w:iCs/>
          <w:sz w:val="28"/>
          <w:szCs w:val="28"/>
        </w:rPr>
        <w:t>ривлечение</w:t>
      </w:r>
      <w:r>
        <w:rPr>
          <w:iCs/>
          <w:sz w:val="28"/>
          <w:szCs w:val="28"/>
        </w:rPr>
        <w:t>м</w:t>
      </w:r>
      <w:r w:rsidRPr="009B7715">
        <w:rPr>
          <w:iCs/>
          <w:sz w:val="28"/>
          <w:szCs w:val="28"/>
        </w:rPr>
        <w:t xml:space="preserve"> текста про</w:t>
      </w:r>
      <w:r>
        <w:rPr>
          <w:iCs/>
          <w:sz w:val="28"/>
          <w:szCs w:val="28"/>
        </w:rPr>
        <w:t xml:space="preserve">изведения при сопоставлении для </w:t>
      </w:r>
      <w:r w:rsidRPr="009B7715">
        <w:rPr>
          <w:iCs/>
          <w:sz w:val="28"/>
          <w:szCs w:val="28"/>
        </w:rPr>
        <w:t>аргументации</w:t>
      </w:r>
      <w:r>
        <w:rPr>
          <w:iCs/>
          <w:sz w:val="28"/>
          <w:szCs w:val="28"/>
        </w:rPr>
        <w:t xml:space="preserve"> с умением  соблюдать речевые</w:t>
      </w:r>
      <w:r w:rsidRPr="00BC7A56">
        <w:rPr>
          <w:iCs/>
          <w:sz w:val="28"/>
          <w:szCs w:val="28"/>
        </w:rPr>
        <w:t xml:space="preserve"> норм</w:t>
      </w:r>
      <w:r>
        <w:rPr>
          <w:iCs/>
          <w:sz w:val="28"/>
          <w:szCs w:val="28"/>
        </w:rPr>
        <w:t xml:space="preserve">ы и логичность. Однако недостаточно усвоенные элементы содержания встречаются в заданиях 4.2 (62,5%). </w:t>
      </w:r>
    </w:p>
    <w:p w:rsidR="00195B3C" w:rsidRPr="00BC7A56" w:rsidRDefault="00195B3C" w:rsidP="00195B3C">
      <w:pPr>
        <w:spacing w:line="360" w:lineRule="auto"/>
        <w:jc w:val="both"/>
        <w:rPr>
          <w:iCs/>
          <w:sz w:val="28"/>
          <w:szCs w:val="28"/>
        </w:rPr>
      </w:pPr>
      <w:r>
        <w:rPr>
          <w:iCs/>
          <w:sz w:val="28"/>
          <w:szCs w:val="28"/>
        </w:rPr>
        <w:t xml:space="preserve">  Все выпускники соблюдают композиционную цельность и логич</w:t>
      </w:r>
      <w:r w:rsidRPr="00BC7A56">
        <w:rPr>
          <w:iCs/>
          <w:sz w:val="28"/>
          <w:szCs w:val="28"/>
        </w:rPr>
        <w:t>ность</w:t>
      </w:r>
      <w:r>
        <w:rPr>
          <w:iCs/>
          <w:sz w:val="28"/>
          <w:szCs w:val="28"/>
        </w:rPr>
        <w:t xml:space="preserve"> при раскрытии содержания сочинения с опорой на теорети</w:t>
      </w:r>
      <w:r w:rsidRPr="00BC7A56">
        <w:rPr>
          <w:iCs/>
          <w:sz w:val="28"/>
          <w:szCs w:val="28"/>
        </w:rPr>
        <w:t>ко-литературные пон</w:t>
      </w:r>
      <w:r w:rsidRPr="00BC7A56">
        <w:rPr>
          <w:iCs/>
          <w:sz w:val="28"/>
          <w:szCs w:val="28"/>
        </w:rPr>
        <w:t>я</w:t>
      </w:r>
      <w:r w:rsidRPr="00BC7A56">
        <w:rPr>
          <w:iCs/>
          <w:sz w:val="28"/>
          <w:szCs w:val="28"/>
        </w:rPr>
        <w:t>тия</w:t>
      </w:r>
      <w:r>
        <w:rPr>
          <w:iCs/>
          <w:sz w:val="28"/>
          <w:szCs w:val="28"/>
        </w:rPr>
        <w:t>.</w:t>
      </w:r>
    </w:p>
    <w:p w:rsidR="00195B3C" w:rsidRPr="008334E5" w:rsidRDefault="00195B3C" w:rsidP="00195B3C">
      <w:pPr>
        <w:spacing w:line="360" w:lineRule="auto"/>
        <w:ind w:firstLine="567"/>
        <w:jc w:val="both"/>
        <w:rPr>
          <w:color w:val="000000"/>
          <w:sz w:val="28"/>
          <w:szCs w:val="28"/>
        </w:rPr>
      </w:pPr>
      <w:r w:rsidRPr="008334E5">
        <w:rPr>
          <w:color w:val="000000"/>
          <w:sz w:val="28"/>
          <w:szCs w:val="28"/>
        </w:rPr>
        <w:t xml:space="preserve">В школах Юго-Восточного образовательного округа на уровне основного общего образования используется УМК, </w:t>
      </w:r>
      <w:proofErr w:type="gramStart"/>
      <w:r w:rsidRPr="008334E5">
        <w:rPr>
          <w:color w:val="000000"/>
          <w:sz w:val="28"/>
          <w:szCs w:val="28"/>
        </w:rPr>
        <w:t>рекомендованный</w:t>
      </w:r>
      <w:proofErr w:type="gramEnd"/>
      <w:r w:rsidRPr="008334E5">
        <w:rPr>
          <w:color w:val="000000"/>
          <w:sz w:val="28"/>
          <w:szCs w:val="28"/>
        </w:rPr>
        <w:t xml:space="preserve"> министерством Просвещения:</w:t>
      </w:r>
    </w:p>
    <w:p w:rsidR="00195B3C" w:rsidRPr="008334E5" w:rsidRDefault="00195B3C" w:rsidP="00195B3C">
      <w:pPr>
        <w:spacing w:line="360" w:lineRule="auto"/>
        <w:ind w:firstLine="567"/>
        <w:jc w:val="both"/>
        <w:rPr>
          <w:color w:val="000000"/>
          <w:sz w:val="28"/>
          <w:szCs w:val="28"/>
        </w:rPr>
      </w:pPr>
      <w:r w:rsidRPr="008334E5">
        <w:rPr>
          <w:sz w:val="28"/>
          <w:szCs w:val="28"/>
        </w:rPr>
        <w:t xml:space="preserve">УМК. Литература. Под редакцией </w:t>
      </w:r>
      <w:proofErr w:type="spellStart"/>
      <w:r w:rsidRPr="008334E5">
        <w:rPr>
          <w:sz w:val="28"/>
          <w:szCs w:val="28"/>
        </w:rPr>
        <w:t>В.Я.Коровиной</w:t>
      </w:r>
      <w:proofErr w:type="spellEnd"/>
      <w:r w:rsidRPr="008334E5">
        <w:rPr>
          <w:sz w:val="28"/>
          <w:szCs w:val="28"/>
        </w:rPr>
        <w:t xml:space="preserve"> (5-9) – 100% всех школ округа.</w:t>
      </w:r>
    </w:p>
    <w:p w:rsidR="00195B3C" w:rsidRPr="008334E5" w:rsidRDefault="00195B3C" w:rsidP="00195B3C">
      <w:pPr>
        <w:spacing w:line="360" w:lineRule="auto"/>
        <w:ind w:firstLine="567"/>
        <w:jc w:val="both"/>
        <w:rPr>
          <w:sz w:val="28"/>
          <w:szCs w:val="28"/>
        </w:rPr>
      </w:pPr>
      <w:r w:rsidRPr="008334E5">
        <w:rPr>
          <w:sz w:val="28"/>
          <w:szCs w:val="28"/>
        </w:rPr>
        <w:t xml:space="preserve">УМК под редакцией </w:t>
      </w:r>
      <w:proofErr w:type="spellStart"/>
      <w:r w:rsidRPr="008334E5">
        <w:rPr>
          <w:sz w:val="28"/>
          <w:szCs w:val="28"/>
        </w:rPr>
        <w:t>В.Я.Коровиной</w:t>
      </w:r>
      <w:proofErr w:type="spellEnd"/>
      <w:r w:rsidRPr="008334E5">
        <w:rPr>
          <w:sz w:val="28"/>
          <w:szCs w:val="28"/>
        </w:rPr>
        <w:t xml:space="preserve"> проверен временем на протяжении не одного десятка лет. В учебнике представлены биографии писателей, дан те</w:t>
      </w:r>
      <w:r w:rsidRPr="008334E5">
        <w:rPr>
          <w:sz w:val="28"/>
          <w:szCs w:val="28"/>
        </w:rPr>
        <w:t>к</w:t>
      </w:r>
      <w:r w:rsidRPr="008334E5">
        <w:rPr>
          <w:sz w:val="28"/>
          <w:szCs w:val="28"/>
        </w:rPr>
        <w:t>стуальный анализ художественных произведений, широко представлен истор</w:t>
      </w:r>
      <w:r w:rsidRPr="008334E5">
        <w:rPr>
          <w:sz w:val="28"/>
          <w:szCs w:val="28"/>
        </w:rPr>
        <w:t>и</w:t>
      </w:r>
      <w:r w:rsidRPr="008334E5">
        <w:rPr>
          <w:sz w:val="28"/>
          <w:szCs w:val="28"/>
        </w:rPr>
        <w:t xml:space="preserve">ко-культурный контекст. Дидактика учебника (вопросы «Размышляем о </w:t>
      </w:r>
      <w:proofErr w:type="gramStart"/>
      <w:r w:rsidRPr="008334E5">
        <w:rPr>
          <w:sz w:val="28"/>
          <w:szCs w:val="28"/>
        </w:rPr>
        <w:t>проч</w:t>
      </w:r>
      <w:r w:rsidRPr="008334E5">
        <w:rPr>
          <w:sz w:val="28"/>
          <w:szCs w:val="28"/>
        </w:rPr>
        <w:t>и</w:t>
      </w:r>
      <w:r w:rsidRPr="008334E5">
        <w:rPr>
          <w:sz w:val="28"/>
          <w:szCs w:val="28"/>
        </w:rPr>
        <w:t>танном</w:t>
      </w:r>
      <w:proofErr w:type="gramEnd"/>
      <w:r w:rsidRPr="008334E5">
        <w:rPr>
          <w:sz w:val="28"/>
          <w:szCs w:val="28"/>
        </w:rPr>
        <w:t>», творческие задания, проекты) помогают обучающимся достичь пл</w:t>
      </w:r>
      <w:r w:rsidRPr="008334E5">
        <w:rPr>
          <w:sz w:val="28"/>
          <w:szCs w:val="28"/>
        </w:rPr>
        <w:t>а</w:t>
      </w:r>
      <w:r w:rsidRPr="008334E5">
        <w:rPr>
          <w:sz w:val="28"/>
          <w:szCs w:val="28"/>
        </w:rPr>
        <w:t xml:space="preserve">нируемых результатов, глубже постичь своеобразие русской классики, развить самостоятельные исследовательские навыки.  </w:t>
      </w:r>
    </w:p>
    <w:p w:rsidR="00195B3C" w:rsidRPr="008334E5" w:rsidRDefault="00195B3C" w:rsidP="00195B3C">
      <w:pPr>
        <w:spacing w:line="360" w:lineRule="auto"/>
        <w:ind w:firstLine="567"/>
        <w:jc w:val="both"/>
        <w:rPr>
          <w:color w:val="000000"/>
          <w:sz w:val="28"/>
          <w:szCs w:val="28"/>
        </w:rPr>
      </w:pPr>
      <w:proofErr w:type="gramStart"/>
      <w:r w:rsidRPr="008334E5">
        <w:rPr>
          <w:color w:val="000000"/>
          <w:sz w:val="28"/>
          <w:szCs w:val="28"/>
        </w:rPr>
        <w:t>Данный</w:t>
      </w:r>
      <w:proofErr w:type="gramEnd"/>
      <w:r w:rsidRPr="008334E5">
        <w:rPr>
          <w:color w:val="000000"/>
          <w:sz w:val="28"/>
          <w:szCs w:val="28"/>
        </w:rPr>
        <w:t xml:space="preserve"> УМК даёт возможность подготовить выпускников 9 класса к ОГЭ по литературе на достаточном и высоком уровне. </w:t>
      </w:r>
    </w:p>
    <w:p w:rsidR="00195B3C" w:rsidRPr="008334E5" w:rsidRDefault="00195B3C" w:rsidP="00195B3C">
      <w:pPr>
        <w:spacing w:line="360" w:lineRule="auto"/>
        <w:ind w:firstLine="567"/>
        <w:jc w:val="both"/>
        <w:rPr>
          <w:color w:val="000000"/>
          <w:sz w:val="28"/>
          <w:szCs w:val="28"/>
        </w:rPr>
      </w:pPr>
    </w:p>
    <w:p w:rsidR="00195B3C" w:rsidRPr="008334E5" w:rsidRDefault="00195B3C" w:rsidP="00195B3C">
      <w:pPr>
        <w:pStyle w:val="af0"/>
        <w:spacing w:after="0" w:line="240" w:lineRule="auto"/>
        <w:ind w:left="0" w:firstLine="567"/>
        <w:jc w:val="both"/>
        <w:rPr>
          <w:rFonts w:ascii="Times New Roman" w:eastAsia="Times New Roman" w:hAnsi="Times New Roman"/>
          <w:b/>
          <w:sz w:val="28"/>
          <w:szCs w:val="28"/>
          <w:lang w:eastAsia="ru-RU"/>
        </w:rPr>
      </w:pPr>
      <w:r w:rsidRPr="008334E5">
        <w:rPr>
          <w:rFonts w:ascii="Times New Roman" w:eastAsia="Times New Roman" w:hAnsi="Times New Roman"/>
          <w:b/>
          <w:sz w:val="28"/>
          <w:szCs w:val="28"/>
          <w:lang w:eastAsia="ru-RU"/>
        </w:rPr>
        <w:t xml:space="preserve">Анализ </w:t>
      </w:r>
      <w:proofErr w:type="spellStart"/>
      <w:r w:rsidRPr="008334E5">
        <w:rPr>
          <w:rFonts w:ascii="Times New Roman" w:eastAsia="Times New Roman" w:hAnsi="Times New Roman"/>
          <w:b/>
          <w:sz w:val="28"/>
          <w:szCs w:val="28"/>
          <w:lang w:eastAsia="ru-RU"/>
        </w:rPr>
        <w:t>метапредметных</w:t>
      </w:r>
      <w:proofErr w:type="spellEnd"/>
      <w:r w:rsidRPr="008334E5">
        <w:rPr>
          <w:rFonts w:ascii="Times New Roman" w:eastAsia="Times New Roman" w:hAnsi="Times New Roman"/>
          <w:b/>
          <w:sz w:val="28"/>
          <w:szCs w:val="28"/>
          <w:lang w:eastAsia="ru-RU"/>
        </w:rPr>
        <w:t xml:space="preserve"> результатов обучения, повлиявших на выполнение заданий КИМ.</w:t>
      </w:r>
    </w:p>
    <w:p w:rsidR="00195B3C" w:rsidRPr="008334E5" w:rsidRDefault="00195B3C" w:rsidP="00195B3C">
      <w:pPr>
        <w:pStyle w:val="af0"/>
        <w:spacing w:after="0" w:line="240" w:lineRule="auto"/>
        <w:ind w:left="0"/>
        <w:jc w:val="both"/>
        <w:rPr>
          <w:rFonts w:ascii="Times New Roman" w:hAnsi="Times New Roman"/>
          <w:sz w:val="28"/>
          <w:szCs w:val="28"/>
        </w:rPr>
      </w:pPr>
      <w:r w:rsidRPr="008334E5">
        <w:rPr>
          <w:rFonts w:ascii="Times New Roman" w:eastAsia="Times New Roman" w:hAnsi="Times New Roman"/>
          <w:b/>
          <w:sz w:val="28"/>
          <w:szCs w:val="28"/>
          <w:lang w:eastAsia="ru-RU"/>
        </w:rPr>
        <w:t xml:space="preserve"> </w:t>
      </w:r>
    </w:p>
    <w:p w:rsidR="00195B3C" w:rsidRPr="008334E5" w:rsidRDefault="00195B3C" w:rsidP="00195B3C">
      <w:pPr>
        <w:pStyle w:val="af0"/>
        <w:spacing w:after="0" w:line="360" w:lineRule="auto"/>
        <w:ind w:left="0" w:firstLine="567"/>
        <w:jc w:val="both"/>
        <w:rPr>
          <w:rFonts w:ascii="Times New Roman" w:eastAsia="Times New Roman" w:hAnsi="Times New Roman"/>
          <w:sz w:val="28"/>
          <w:szCs w:val="28"/>
          <w:lang w:eastAsia="ru-RU"/>
        </w:rPr>
      </w:pPr>
      <w:r w:rsidRPr="008334E5">
        <w:rPr>
          <w:rFonts w:ascii="Times New Roman" w:eastAsia="Times New Roman" w:hAnsi="Times New Roman"/>
          <w:sz w:val="28"/>
          <w:szCs w:val="28"/>
          <w:lang w:eastAsia="ru-RU"/>
        </w:rPr>
        <w:t xml:space="preserve">Высокие результаты выполнения заданий ОГЭ стали возможны благодаря </w:t>
      </w:r>
      <w:proofErr w:type="spellStart"/>
      <w:r w:rsidRPr="008334E5">
        <w:rPr>
          <w:rFonts w:ascii="Times New Roman" w:eastAsia="Times New Roman" w:hAnsi="Times New Roman"/>
          <w:sz w:val="28"/>
          <w:szCs w:val="28"/>
          <w:lang w:eastAsia="ru-RU"/>
        </w:rPr>
        <w:t>сформированности</w:t>
      </w:r>
      <w:proofErr w:type="spellEnd"/>
      <w:r w:rsidRPr="008334E5">
        <w:rPr>
          <w:rFonts w:ascii="Times New Roman" w:eastAsia="Times New Roman" w:hAnsi="Times New Roman"/>
          <w:sz w:val="28"/>
          <w:szCs w:val="28"/>
          <w:lang w:eastAsia="ru-RU"/>
        </w:rPr>
        <w:t xml:space="preserve"> </w:t>
      </w:r>
      <w:proofErr w:type="spellStart"/>
      <w:r w:rsidRPr="008334E5">
        <w:rPr>
          <w:rFonts w:ascii="Times New Roman" w:eastAsia="Times New Roman" w:hAnsi="Times New Roman"/>
          <w:sz w:val="28"/>
          <w:szCs w:val="28"/>
          <w:lang w:eastAsia="ru-RU"/>
        </w:rPr>
        <w:t>метапредметных</w:t>
      </w:r>
      <w:proofErr w:type="spellEnd"/>
      <w:r w:rsidRPr="008334E5">
        <w:rPr>
          <w:rFonts w:ascii="Times New Roman" w:eastAsia="Times New Roman" w:hAnsi="Times New Roman"/>
          <w:sz w:val="28"/>
          <w:szCs w:val="28"/>
          <w:lang w:eastAsia="ru-RU"/>
        </w:rPr>
        <w:t xml:space="preserve"> результатов согласно ФГОС ООО. </w:t>
      </w:r>
    </w:p>
    <w:p w:rsidR="00195B3C" w:rsidRPr="008334E5" w:rsidRDefault="00195B3C" w:rsidP="00195B3C">
      <w:pPr>
        <w:pStyle w:val="af0"/>
        <w:spacing w:after="0" w:line="360" w:lineRule="auto"/>
        <w:ind w:left="0" w:firstLine="567"/>
        <w:jc w:val="both"/>
        <w:rPr>
          <w:rFonts w:ascii="Times New Roman" w:eastAsia="Times New Roman" w:hAnsi="Times New Roman"/>
          <w:sz w:val="28"/>
          <w:szCs w:val="28"/>
          <w:lang w:eastAsia="ru-RU"/>
        </w:rPr>
      </w:pPr>
      <w:r w:rsidRPr="008334E5">
        <w:rPr>
          <w:rFonts w:ascii="Times New Roman" w:eastAsia="Times New Roman" w:hAnsi="Times New Roman"/>
          <w:sz w:val="28"/>
          <w:szCs w:val="28"/>
          <w:lang w:eastAsia="ru-RU"/>
        </w:rPr>
        <w:t xml:space="preserve">На успешность выполнения заданий 1 части влияет </w:t>
      </w:r>
      <w:proofErr w:type="spellStart"/>
      <w:r w:rsidRPr="008334E5">
        <w:rPr>
          <w:rFonts w:ascii="Times New Roman" w:eastAsia="Times New Roman" w:hAnsi="Times New Roman"/>
          <w:sz w:val="28"/>
          <w:szCs w:val="28"/>
          <w:lang w:eastAsia="ru-RU"/>
        </w:rPr>
        <w:t>сформированность</w:t>
      </w:r>
      <w:proofErr w:type="spellEnd"/>
      <w:r w:rsidRPr="008334E5">
        <w:rPr>
          <w:rFonts w:ascii="Times New Roman" w:eastAsia="Times New Roman" w:hAnsi="Times New Roman"/>
          <w:sz w:val="28"/>
          <w:szCs w:val="28"/>
          <w:lang w:eastAsia="ru-RU"/>
        </w:rPr>
        <w:t xml:space="preserve"> следующих </w:t>
      </w:r>
      <w:proofErr w:type="spellStart"/>
      <w:r w:rsidRPr="008334E5">
        <w:rPr>
          <w:rFonts w:ascii="Times New Roman" w:eastAsia="Times New Roman" w:hAnsi="Times New Roman"/>
          <w:sz w:val="28"/>
          <w:szCs w:val="28"/>
          <w:lang w:eastAsia="ru-RU"/>
        </w:rPr>
        <w:t>метапредметных</w:t>
      </w:r>
      <w:proofErr w:type="spellEnd"/>
      <w:r w:rsidRPr="008334E5">
        <w:rPr>
          <w:rFonts w:ascii="Times New Roman" w:eastAsia="Times New Roman" w:hAnsi="Times New Roman"/>
          <w:sz w:val="28"/>
          <w:szCs w:val="28"/>
          <w:lang w:eastAsia="ru-RU"/>
        </w:rPr>
        <w:t xml:space="preserve"> умений и навыков:</w:t>
      </w:r>
    </w:p>
    <w:p w:rsidR="00195B3C" w:rsidRPr="008334E5" w:rsidRDefault="00195B3C" w:rsidP="00195B3C">
      <w:pPr>
        <w:pStyle w:val="af0"/>
        <w:spacing w:after="0" w:line="360" w:lineRule="auto"/>
        <w:ind w:left="0" w:firstLine="567"/>
        <w:jc w:val="both"/>
        <w:rPr>
          <w:rFonts w:ascii="Times New Roman" w:hAnsi="Times New Roman"/>
          <w:sz w:val="28"/>
          <w:szCs w:val="28"/>
        </w:rPr>
      </w:pPr>
      <w:r w:rsidRPr="008334E5">
        <w:rPr>
          <w:rFonts w:ascii="Times New Roman" w:hAnsi="Times New Roman"/>
          <w:sz w:val="28"/>
          <w:szCs w:val="28"/>
        </w:rPr>
        <w:lastRenderedPageBreak/>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95B3C" w:rsidRPr="00AC3C36" w:rsidRDefault="00195B3C" w:rsidP="00195B3C">
      <w:pPr>
        <w:pStyle w:val="af0"/>
        <w:spacing w:after="0" w:line="360" w:lineRule="auto"/>
        <w:ind w:left="0" w:firstLine="567"/>
        <w:jc w:val="both"/>
        <w:rPr>
          <w:rFonts w:ascii="Times New Roman" w:eastAsia="Times New Roman" w:hAnsi="Times New Roman"/>
          <w:sz w:val="28"/>
          <w:szCs w:val="28"/>
          <w:lang w:eastAsia="ru-RU"/>
        </w:rPr>
      </w:pPr>
      <w:r w:rsidRPr="00AC3C36">
        <w:rPr>
          <w:rFonts w:ascii="Times New Roman" w:hAnsi="Times New Roman"/>
          <w:sz w:val="28"/>
          <w:szCs w:val="28"/>
        </w:rPr>
        <w:t>- умение оценивать правильность выполнения учебной задачи, собстве</w:t>
      </w:r>
      <w:r w:rsidRPr="00AC3C36">
        <w:rPr>
          <w:rFonts w:ascii="Times New Roman" w:hAnsi="Times New Roman"/>
          <w:sz w:val="28"/>
          <w:szCs w:val="28"/>
        </w:rPr>
        <w:t>н</w:t>
      </w:r>
      <w:r w:rsidRPr="00AC3C36">
        <w:rPr>
          <w:rFonts w:ascii="Times New Roman" w:hAnsi="Times New Roman"/>
          <w:sz w:val="28"/>
          <w:szCs w:val="28"/>
        </w:rPr>
        <w:t>ные возможности ее решения;</w:t>
      </w:r>
    </w:p>
    <w:p w:rsidR="00195B3C" w:rsidRPr="00AC3C36" w:rsidRDefault="00195B3C" w:rsidP="00195B3C">
      <w:pPr>
        <w:pStyle w:val="af0"/>
        <w:spacing w:after="0" w:line="360" w:lineRule="auto"/>
        <w:ind w:left="0" w:firstLine="567"/>
        <w:jc w:val="both"/>
        <w:rPr>
          <w:rFonts w:ascii="Times New Roman" w:hAnsi="Times New Roman"/>
          <w:sz w:val="28"/>
          <w:szCs w:val="28"/>
        </w:rPr>
      </w:pPr>
      <w:r w:rsidRPr="00AC3C36">
        <w:rPr>
          <w:rFonts w:ascii="Times New Roman" w:hAnsi="Times New Roman"/>
          <w:sz w:val="28"/>
          <w:szCs w:val="28"/>
        </w:rPr>
        <w:t>- владение основами самоконтроля, самооценки, принятия решений и ос</w:t>
      </w:r>
      <w:r w:rsidRPr="00AC3C36">
        <w:rPr>
          <w:rFonts w:ascii="Times New Roman" w:hAnsi="Times New Roman"/>
          <w:sz w:val="28"/>
          <w:szCs w:val="28"/>
        </w:rPr>
        <w:t>у</w:t>
      </w:r>
      <w:r w:rsidRPr="00AC3C36">
        <w:rPr>
          <w:rFonts w:ascii="Times New Roman" w:hAnsi="Times New Roman"/>
          <w:sz w:val="28"/>
          <w:szCs w:val="28"/>
        </w:rPr>
        <w:t>ществления осознанного выбора в учебной и познавательной деятельности;</w:t>
      </w:r>
    </w:p>
    <w:p w:rsidR="00195B3C" w:rsidRPr="00AC3C36" w:rsidRDefault="00195B3C" w:rsidP="00195B3C">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-смысловое чтение;</w:t>
      </w:r>
    </w:p>
    <w:p w:rsidR="00195B3C" w:rsidRDefault="00195B3C" w:rsidP="00195B3C">
      <w:pPr>
        <w:pStyle w:val="af0"/>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AC3C36">
        <w:rPr>
          <w:rFonts w:ascii="Times New Roman" w:hAnsi="Times New Roman"/>
          <w:sz w:val="28"/>
          <w:szCs w:val="28"/>
        </w:rPr>
        <w:t>умение осознанно использовать речевые средства в соответствии с зад</w:t>
      </w:r>
      <w:r w:rsidRPr="00AC3C36">
        <w:rPr>
          <w:rFonts w:ascii="Times New Roman" w:hAnsi="Times New Roman"/>
          <w:sz w:val="28"/>
          <w:szCs w:val="28"/>
        </w:rPr>
        <w:t>а</w:t>
      </w:r>
      <w:r w:rsidRPr="00AC3C36">
        <w:rPr>
          <w:rFonts w:ascii="Times New Roman" w:hAnsi="Times New Roman"/>
          <w:sz w:val="28"/>
          <w:szCs w:val="28"/>
        </w:rPr>
        <w:t>чей коммуникации для выражения своих чувств, мыслей и потребностей; пл</w:t>
      </w:r>
      <w:r w:rsidRPr="00AC3C36">
        <w:rPr>
          <w:rFonts w:ascii="Times New Roman" w:hAnsi="Times New Roman"/>
          <w:sz w:val="28"/>
          <w:szCs w:val="28"/>
        </w:rPr>
        <w:t>а</w:t>
      </w:r>
      <w:r w:rsidRPr="00AC3C36">
        <w:rPr>
          <w:rFonts w:ascii="Times New Roman" w:hAnsi="Times New Roman"/>
          <w:sz w:val="28"/>
          <w:szCs w:val="28"/>
        </w:rPr>
        <w:t>нирования и регуляции своей деятельности; владение устной и письменной р</w:t>
      </w:r>
      <w:r w:rsidRPr="00AC3C36">
        <w:rPr>
          <w:rFonts w:ascii="Times New Roman" w:hAnsi="Times New Roman"/>
          <w:sz w:val="28"/>
          <w:szCs w:val="28"/>
        </w:rPr>
        <w:t>е</w:t>
      </w:r>
      <w:r w:rsidRPr="00AC3C36">
        <w:rPr>
          <w:rFonts w:ascii="Times New Roman" w:hAnsi="Times New Roman"/>
          <w:sz w:val="28"/>
          <w:szCs w:val="28"/>
        </w:rPr>
        <w:t>чью, монологической контекстной речью</w:t>
      </w:r>
      <w:r>
        <w:rPr>
          <w:rFonts w:ascii="Times New Roman" w:hAnsi="Times New Roman"/>
          <w:sz w:val="28"/>
          <w:szCs w:val="28"/>
        </w:rPr>
        <w:t>.</w:t>
      </w:r>
    </w:p>
    <w:p w:rsidR="00195B3C" w:rsidRDefault="00195B3C" w:rsidP="00195B3C">
      <w:pPr>
        <w:pStyle w:val="af0"/>
        <w:spacing w:after="0" w:line="360" w:lineRule="auto"/>
        <w:ind w:left="0" w:firstLine="567"/>
        <w:jc w:val="both"/>
        <w:rPr>
          <w:rFonts w:ascii="Times New Roman" w:hAnsi="Times New Roman"/>
          <w:sz w:val="28"/>
          <w:szCs w:val="28"/>
        </w:rPr>
      </w:pPr>
    </w:p>
    <w:p w:rsidR="00195B3C" w:rsidRPr="002E46A3" w:rsidRDefault="00195B3C" w:rsidP="00195B3C">
      <w:pPr>
        <w:pStyle w:val="af0"/>
        <w:spacing w:after="0" w:line="240" w:lineRule="auto"/>
        <w:ind w:left="0" w:firstLine="567"/>
        <w:jc w:val="both"/>
        <w:rPr>
          <w:rFonts w:ascii="Times New Roman" w:hAnsi="Times New Roman"/>
          <w:b/>
          <w:bCs/>
          <w:color w:val="000000" w:themeColor="text1"/>
          <w:sz w:val="28"/>
          <w:szCs w:val="28"/>
        </w:rPr>
      </w:pPr>
      <w:r w:rsidRPr="002E46A3">
        <w:rPr>
          <w:rFonts w:ascii="Times New Roman" w:eastAsia="Times New Roman" w:hAnsi="Times New Roman"/>
          <w:b/>
          <w:color w:val="000000" w:themeColor="text1"/>
          <w:sz w:val="28"/>
          <w:szCs w:val="28"/>
          <w:lang w:eastAsia="ru-RU"/>
        </w:rPr>
        <w:t>Выводы об итогах анализа выполнения заданий, групп заданий.</w:t>
      </w:r>
      <w:r w:rsidRPr="002E46A3">
        <w:rPr>
          <w:rFonts w:ascii="Times New Roman" w:eastAsia="Times New Roman" w:hAnsi="Times New Roman"/>
          <w:bCs/>
          <w:i/>
          <w:iCs/>
          <w:color w:val="000000" w:themeColor="text1"/>
          <w:sz w:val="28"/>
          <w:szCs w:val="28"/>
          <w:lang w:eastAsia="ru-RU"/>
        </w:rPr>
        <w:t xml:space="preserve"> </w:t>
      </w:r>
    </w:p>
    <w:p w:rsidR="00195B3C" w:rsidRDefault="00195B3C" w:rsidP="00195B3C"/>
    <w:p w:rsidR="00195B3C" w:rsidRPr="00ED22BD" w:rsidRDefault="00195B3C" w:rsidP="00195B3C">
      <w:pPr>
        <w:pStyle w:val="af0"/>
        <w:spacing w:after="0" w:line="360" w:lineRule="auto"/>
        <w:ind w:left="0" w:firstLine="567"/>
        <w:jc w:val="both"/>
        <w:rPr>
          <w:rFonts w:ascii="Times New Roman" w:hAnsi="Times New Roman"/>
          <w:color w:val="000000"/>
          <w:sz w:val="28"/>
          <w:szCs w:val="28"/>
        </w:rPr>
      </w:pPr>
      <w:r w:rsidRPr="00B8266A">
        <w:rPr>
          <w:rFonts w:ascii="TimesNewRomanPSMT" w:hAnsi="TimesNewRomanPSMT"/>
          <w:color w:val="000000"/>
          <w:sz w:val="28"/>
          <w:szCs w:val="28"/>
        </w:rPr>
        <w:t xml:space="preserve">Анализ выполнения заданий КИМ ОГЭ показывает, что выпускники Юго-Восточного образовательного округа усвоили на достаточном </w:t>
      </w:r>
      <w:r>
        <w:rPr>
          <w:rFonts w:ascii="TimesNewRomanPSMT" w:hAnsi="TimesNewRomanPSMT"/>
          <w:color w:val="000000"/>
          <w:sz w:val="28"/>
          <w:szCs w:val="28"/>
        </w:rPr>
        <w:t xml:space="preserve">и высоком </w:t>
      </w:r>
      <w:r w:rsidRPr="00B8266A">
        <w:rPr>
          <w:rFonts w:ascii="TimesNewRomanPSMT" w:hAnsi="TimesNewRomanPSMT"/>
          <w:color w:val="000000"/>
          <w:sz w:val="28"/>
          <w:szCs w:val="28"/>
        </w:rPr>
        <w:t xml:space="preserve">уровне </w:t>
      </w:r>
      <w:r w:rsidRPr="00ED22BD">
        <w:rPr>
          <w:rFonts w:ascii="Times New Roman" w:hAnsi="Times New Roman"/>
          <w:color w:val="000000"/>
          <w:sz w:val="28"/>
          <w:szCs w:val="28"/>
        </w:rPr>
        <w:t>следующие элементы содержания и виды деятельности:</w:t>
      </w:r>
    </w:p>
    <w:p w:rsidR="00195B3C" w:rsidRPr="00ED22BD" w:rsidRDefault="00195B3C" w:rsidP="00195B3C">
      <w:pPr>
        <w:spacing w:line="360" w:lineRule="auto"/>
        <w:ind w:firstLine="567"/>
        <w:jc w:val="both"/>
        <w:rPr>
          <w:color w:val="000000"/>
          <w:sz w:val="28"/>
          <w:szCs w:val="28"/>
          <w:u w:val="single"/>
        </w:rPr>
      </w:pPr>
      <w:r w:rsidRPr="00ED22BD">
        <w:rPr>
          <w:color w:val="000000"/>
          <w:sz w:val="28"/>
          <w:szCs w:val="28"/>
          <w:u w:val="single"/>
        </w:rPr>
        <w:t>Задания базового уровня</w:t>
      </w:r>
    </w:p>
    <w:p w:rsidR="00195B3C" w:rsidRPr="00ED22BD" w:rsidRDefault="00195B3C" w:rsidP="00195B3C">
      <w:pPr>
        <w:spacing w:line="360" w:lineRule="auto"/>
        <w:ind w:firstLine="567"/>
        <w:jc w:val="both"/>
        <w:rPr>
          <w:rFonts w:eastAsia="Times New Roman"/>
          <w:bCs/>
          <w:iCs/>
          <w:sz w:val="28"/>
          <w:szCs w:val="28"/>
        </w:rPr>
      </w:pPr>
      <w:r w:rsidRPr="00ED22BD">
        <w:rPr>
          <w:i/>
          <w:color w:val="000000"/>
          <w:sz w:val="28"/>
          <w:szCs w:val="28"/>
        </w:rPr>
        <w:t>Задание 1.</w:t>
      </w:r>
      <w:r w:rsidRPr="00ED22BD">
        <w:rPr>
          <w:color w:val="000000"/>
          <w:sz w:val="28"/>
          <w:szCs w:val="28"/>
        </w:rPr>
        <w:t xml:space="preserve"> Развёрнутые рассуждения: о тематике</w:t>
      </w:r>
      <w:r>
        <w:rPr>
          <w:color w:val="000000"/>
          <w:sz w:val="28"/>
          <w:szCs w:val="28"/>
        </w:rPr>
        <w:t xml:space="preserve"> </w:t>
      </w:r>
      <w:r w:rsidRPr="00ED22BD">
        <w:rPr>
          <w:color w:val="000000"/>
          <w:sz w:val="28"/>
          <w:szCs w:val="28"/>
        </w:rPr>
        <w:t>и проблематике фрагме</w:t>
      </w:r>
      <w:r w:rsidRPr="00ED22BD">
        <w:rPr>
          <w:color w:val="000000"/>
          <w:sz w:val="28"/>
          <w:szCs w:val="28"/>
        </w:rPr>
        <w:t>н</w:t>
      </w:r>
      <w:r w:rsidRPr="00ED22BD">
        <w:rPr>
          <w:color w:val="000000"/>
          <w:sz w:val="28"/>
          <w:szCs w:val="28"/>
        </w:rPr>
        <w:t>та эпического</w:t>
      </w:r>
      <w:r>
        <w:rPr>
          <w:color w:val="000000"/>
          <w:sz w:val="28"/>
          <w:szCs w:val="28"/>
        </w:rPr>
        <w:t xml:space="preserve"> </w:t>
      </w:r>
      <w:r w:rsidRPr="00ED22BD">
        <w:rPr>
          <w:color w:val="000000"/>
          <w:sz w:val="28"/>
          <w:szCs w:val="28"/>
        </w:rPr>
        <w:t>(или драматического, или лироэпического</w:t>
      </w:r>
      <w:r>
        <w:rPr>
          <w:color w:val="000000"/>
          <w:sz w:val="28"/>
          <w:szCs w:val="28"/>
        </w:rPr>
        <w:t xml:space="preserve"> </w:t>
      </w:r>
      <w:r w:rsidRPr="00ED22BD">
        <w:rPr>
          <w:color w:val="000000"/>
          <w:sz w:val="28"/>
          <w:szCs w:val="28"/>
        </w:rPr>
        <w:t>произведения), его принадлежности</w:t>
      </w:r>
      <w:r>
        <w:rPr>
          <w:color w:val="000000"/>
          <w:sz w:val="28"/>
          <w:szCs w:val="28"/>
        </w:rPr>
        <w:t xml:space="preserve"> </w:t>
      </w:r>
      <w:r w:rsidRPr="00ED22BD">
        <w:rPr>
          <w:color w:val="000000"/>
          <w:sz w:val="28"/>
          <w:szCs w:val="28"/>
        </w:rPr>
        <w:t>к конкретной части (главе); о видах</w:t>
      </w:r>
      <w:r>
        <w:rPr>
          <w:color w:val="000000"/>
          <w:sz w:val="28"/>
          <w:szCs w:val="28"/>
        </w:rPr>
        <w:t xml:space="preserve"> </w:t>
      </w:r>
      <w:r w:rsidRPr="00ED22BD">
        <w:rPr>
          <w:color w:val="000000"/>
          <w:sz w:val="28"/>
          <w:szCs w:val="28"/>
        </w:rPr>
        <w:t>и функциях авторских изобразительно</w:t>
      </w:r>
      <w:r>
        <w:rPr>
          <w:color w:val="000000"/>
          <w:sz w:val="28"/>
          <w:szCs w:val="28"/>
        </w:rPr>
        <w:t>-</w:t>
      </w:r>
      <w:r w:rsidRPr="00ED22BD">
        <w:rPr>
          <w:color w:val="000000"/>
          <w:sz w:val="28"/>
          <w:szCs w:val="28"/>
        </w:rPr>
        <w:t>выразительных средств, элементов</w:t>
      </w:r>
      <w:r>
        <w:rPr>
          <w:color w:val="000000"/>
          <w:sz w:val="28"/>
          <w:szCs w:val="28"/>
        </w:rPr>
        <w:t xml:space="preserve"> </w:t>
      </w:r>
      <w:r w:rsidRPr="00ED22BD">
        <w:rPr>
          <w:color w:val="000000"/>
          <w:sz w:val="28"/>
          <w:szCs w:val="28"/>
        </w:rPr>
        <w:t>художественной формы и др.</w:t>
      </w:r>
      <w:r>
        <w:rPr>
          <w:color w:val="000000"/>
          <w:sz w:val="28"/>
          <w:szCs w:val="28"/>
        </w:rPr>
        <w:t xml:space="preserve"> – 87,5%.</w:t>
      </w:r>
    </w:p>
    <w:p w:rsidR="00195B3C" w:rsidRPr="00355515" w:rsidRDefault="00195B3C" w:rsidP="00195B3C">
      <w:pPr>
        <w:spacing w:line="360" w:lineRule="auto"/>
        <w:ind w:firstLine="567"/>
        <w:jc w:val="both"/>
        <w:rPr>
          <w:color w:val="000000"/>
          <w:sz w:val="28"/>
          <w:szCs w:val="28"/>
        </w:rPr>
      </w:pPr>
      <w:r w:rsidRPr="00ED22BD">
        <w:rPr>
          <w:i/>
          <w:color w:val="000000"/>
          <w:sz w:val="28"/>
          <w:szCs w:val="28"/>
        </w:rPr>
        <w:t>Задание 3.</w:t>
      </w:r>
      <w:r w:rsidRPr="00ED22BD">
        <w:rPr>
          <w:color w:val="000000"/>
          <w:sz w:val="28"/>
          <w:szCs w:val="28"/>
        </w:rPr>
        <w:t xml:space="preserve"> Развёрнутое рассуждение о тематике,</w:t>
      </w:r>
      <w:r>
        <w:rPr>
          <w:color w:val="000000"/>
          <w:sz w:val="28"/>
          <w:szCs w:val="28"/>
        </w:rPr>
        <w:t xml:space="preserve"> </w:t>
      </w:r>
      <w:r w:rsidRPr="00ED22BD">
        <w:rPr>
          <w:color w:val="000000"/>
          <w:sz w:val="28"/>
          <w:szCs w:val="28"/>
        </w:rPr>
        <w:t>проблематике, лирич</w:t>
      </w:r>
      <w:r w:rsidRPr="00ED22BD">
        <w:rPr>
          <w:color w:val="000000"/>
          <w:sz w:val="28"/>
          <w:szCs w:val="28"/>
        </w:rPr>
        <w:t>е</w:t>
      </w:r>
      <w:r w:rsidRPr="00ED22BD">
        <w:rPr>
          <w:color w:val="000000"/>
          <w:sz w:val="28"/>
          <w:szCs w:val="28"/>
        </w:rPr>
        <w:t>ском герое,</w:t>
      </w:r>
      <w:r>
        <w:rPr>
          <w:color w:val="000000"/>
          <w:sz w:val="28"/>
          <w:szCs w:val="28"/>
        </w:rPr>
        <w:t xml:space="preserve"> </w:t>
      </w:r>
      <w:r w:rsidRPr="00ED22BD">
        <w:rPr>
          <w:color w:val="000000"/>
          <w:sz w:val="28"/>
          <w:szCs w:val="28"/>
        </w:rPr>
        <w:t>об образах стихотворения (или басни, или</w:t>
      </w:r>
      <w:r>
        <w:rPr>
          <w:color w:val="000000"/>
          <w:sz w:val="28"/>
          <w:szCs w:val="28"/>
        </w:rPr>
        <w:t xml:space="preserve"> </w:t>
      </w:r>
      <w:r w:rsidRPr="00ED22BD">
        <w:rPr>
          <w:color w:val="000000"/>
          <w:sz w:val="28"/>
          <w:szCs w:val="28"/>
        </w:rPr>
        <w:t>баллады),</w:t>
      </w:r>
      <w:r>
        <w:rPr>
          <w:color w:val="000000"/>
          <w:sz w:val="28"/>
          <w:szCs w:val="28"/>
        </w:rPr>
        <w:t xml:space="preserve"> </w:t>
      </w:r>
      <w:r w:rsidRPr="00ED22BD">
        <w:rPr>
          <w:color w:val="000000"/>
          <w:sz w:val="28"/>
          <w:szCs w:val="28"/>
        </w:rPr>
        <w:t>о видах и функциях изобразительно</w:t>
      </w:r>
      <w:r>
        <w:rPr>
          <w:color w:val="000000"/>
          <w:sz w:val="28"/>
          <w:szCs w:val="28"/>
        </w:rPr>
        <w:t>-</w:t>
      </w:r>
      <w:r w:rsidRPr="00ED22BD">
        <w:rPr>
          <w:color w:val="000000"/>
          <w:sz w:val="28"/>
          <w:szCs w:val="28"/>
        </w:rPr>
        <w:t>выразительных средств, об элементах</w:t>
      </w:r>
      <w:r>
        <w:rPr>
          <w:color w:val="000000"/>
          <w:sz w:val="28"/>
          <w:szCs w:val="28"/>
        </w:rPr>
        <w:t xml:space="preserve"> </w:t>
      </w:r>
      <w:r w:rsidRPr="00ED22BD">
        <w:rPr>
          <w:color w:val="000000"/>
          <w:sz w:val="28"/>
          <w:szCs w:val="28"/>
        </w:rPr>
        <w:t>художестве</w:t>
      </w:r>
      <w:r w:rsidRPr="00ED22BD">
        <w:rPr>
          <w:color w:val="000000"/>
          <w:sz w:val="28"/>
          <w:szCs w:val="28"/>
        </w:rPr>
        <w:t>н</w:t>
      </w:r>
      <w:r w:rsidRPr="00ED22BD">
        <w:rPr>
          <w:color w:val="000000"/>
          <w:sz w:val="28"/>
          <w:szCs w:val="28"/>
        </w:rPr>
        <w:t>ной формы, об особенностях</w:t>
      </w:r>
      <w:r>
        <w:rPr>
          <w:color w:val="000000"/>
          <w:sz w:val="28"/>
          <w:szCs w:val="28"/>
        </w:rPr>
        <w:t xml:space="preserve"> </w:t>
      </w:r>
      <w:r w:rsidRPr="00ED22BD">
        <w:rPr>
          <w:color w:val="000000"/>
          <w:sz w:val="28"/>
          <w:szCs w:val="28"/>
        </w:rPr>
        <w:t>образно-эмоционального воздействия</w:t>
      </w:r>
      <w:r>
        <w:rPr>
          <w:color w:val="000000"/>
          <w:sz w:val="28"/>
          <w:szCs w:val="28"/>
        </w:rPr>
        <w:t xml:space="preserve"> </w:t>
      </w:r>
      <w:r w:rsidRPr="00ED22BD">
        <w:rPr>
          <w:color w:val="000000"/>
          <w:sz w:val="28"/>
          <w:szCs w:val="28"/>
        </w:rPr>
        <w:t>поэтическ</w:t>
      </w:r>
      <w:r w:rsidRPr="00ED22BD">
        <w:rPr>
          <w:color w:val="000000"/>
          <w:sz w:val="28"/>
          <w:szCs w:val="28"/>
        </w:rPr>
        <w:t>о</w:t>
      </w:r>
      <w:r w:rsidRPr="00ED22BD">
        <w:rPr>
          <w:color w:val="000000"/>
          <w:sz w:val="28"/>
          <w:szCs w:val="28"/>
        </w:rPr>
        <w:t>го текста, о собственном</w:t>
      </w:r>
      <w:r>
        <w:rPr>
          <w:color w:val="000000"/>
          <w:sz w:val="28"/>
          <w:szCs w:val="28"/>
        </w:rPr>
        <w:t xml:space="preserve"> </w:t>
      </w:r>
      <w:r w:rsidRPr="00ED22BD">
        <w:rPr>
          <w:color w:val="000000"/>
          <w:sz w:val="28"/>
          <w:szCs w:val="28"/>
        </w:rPr>
        <w:t>восприятии произведения</w:t>
      </w:r>
      <w:r>
        <w:rPr>
          <w:color w:val="000000"/>
          <w:sz w:val="28"/>
          <w:szCs w:val="28"/>
        </w:rPr>
        <w:t>-87,5%.</w:t>
      </w:r>
    </w:p>
    <w:p w:rsidR="00195B3C" w:rsidRPr="00ED22BD" w:rsidRDefault="00195B3C" w:rsidP="00195B3C">
      <w:pPr>
        <w:spacing w:line="360" w:lineRule="auto"/>
        <w:ind w:firstLine="567"/>
        <w:jc w:val="both"/>
        <w:rPr>
          <w:color w:val="000000"/>
          <w:sz w:val="28"/>
          <w:szCs w:val="28"/>
          <w:u w:val="single"/>
        </w:rPr>
      </w:pPr>
      <w:r w:rsidRPr="00ED22BD">
        <w:rPr>
          <w:color w:val="000000"/>
          <w:sz w:val="28"/>
          <w:szCs w:val="28"/>
          <w:u w:val="single"/>
        </w:rPr>
        <w:lastRenderedPageBreak/>
        <w:t>Задание повышенного уровня сложности</w:t>
      </w:r>
    </w:p>
    <w:p w:rsidR="00195B3C" w:rsidRPr="00ED22BD" w:rsidRDefault="00195B3C" w:rsidP="00195B3C">
      <w:pPr>
        <w:spacing w:line="360" w:lineRule="auto"/>
        <w:ind w:firstLine="567"/>
        <w:jc w:val="both"/>
        <w:rPr>
          <w:color w:val="000000"/>
          <w:sz w:val="28"/>
          <w:szCs w:val="28"/>
        </w:rPr>
      </w:pPr>
      <w:r w:rsidRPr="00ED22BD">
        <w:rPr>
          <w:i/>
          <w:color w:val="000000"/>
          <w:sz w:val="28"/>
          <w:szCs w:val="28"/>
        </w:rPr>
        <w:t>Задание 4.</w:t>
      </w:r>
      <w:r w:rsidRPr="00ED22BD">
        <w:rPr>
          <w:color w:val="000000"/>
          <w:sz w:val="28"/>
          <w:szCs w:val="28"/>
        </w:rPr>
        <w:t xml:space="preserve"> Развёрнутое сопоставление</w:t>
      </w:r>
      <w:r>
        <w:rPr>
          <w:color w:val="000000"/>
          <w:sz w:val="28"/>
          <w:szCs w:val="28"/>
        </w:rPr>
        <w:t xml:space="preserve"> </w:t>
      </w:r>
      <w:r w:rsidRPr="00ED22BD">
        <w:rPr>
          <w:color w:val="000000"/>
          <w:sz w:val="28"/>
          <w:szCs w:val="28"/>
        </w:rPr>
        <w:t>анализируемого произведения</w:t>
      </w:r>
      <w:r>
        <w:rPr>
          <w:color w:val="000000"/>
          <w:sz w:val="28"/>
          <w:szCs w:val="28"/>
        </w:rPr>
        <w:t xml:space="preserve"> </w:t>
      </w:r>
      <w:r w:rsidRPr="00ED22BD">
        <w:rPr>
          <w:color w:val="000000"/>
          <w:sz w:val="28"/>
          <w:szCs w:val="28"/>
        </w:rPr>
        <w:t>(л</w:t>
      </w:r>
      <w:r w:rsidRPr="00ED22BD">
        <w:rPr>
          <w:color w:val="000000"/>
          <w:sz w:val="28"/>
          <w:szCs w:val="28"/>
        </w:rPr>
        <w:t>и</w:t>
      </w:r>
      <w:r w:rsidRPr="00ED22BD">
        <w:rPr>
          <w:color w:val="000000"/>
          <w:sz w:val="28"/>
          <w:szCs w:val="28"/>
        </w:rPr>
        <w:t>рического стихотворения, или басни,</w:t>
      </w:r>
      <w:r>
        <w:rPr>
          <w:color w:val="000000"/>
          <w:sz w:val="28"/>
          <w:szCs w:val="28"/>
        </w:rPr>
        <w:t xml:space="preserve"> </w:t>
      </w:r>
      <w:r w:rsidRPr="00ED22BD">
        <w:rPr>
          <w:color w:val="000000"/>
          <w:sz w:val="28"/>
          <w:szCs w:val="28"/>
        </w:rPr>
        <w:t>или баллады) с художественным текстом,</w:t>
      </w:r>
      <w:r>
        <w:rPr>
          <w:color w:val="000000"/>
          <w:sz w:val="28"/>
          <w:szCs w:val="28"/>
        </w:rPr>
        <w:t xml:space="preserve"> </w:t>
      </w:r>
      <w:r w:rsidRPr="00ED22BD">
        <w:rPr>
          <w:color w:val="000000"/>
          <w:sz w:val="28"/>
          <w:szCs w:val="28"/>
        </w:rPr>
        <w:t>приведённым для сопоставления</w:t>
      </w:r>
      <w:r>
        <w:rPr>
          <w:color w:val="000000"/>
          <w:sz w:val="28"/>
          <w:szCs w:val="28"/>
        </w:rPr>
        <w:t xml:space="preserve"> </w:t>
      </w:r>
      <w:r w:rsidRPr="00ED22BD">
        <w:rPr>
          <w:color w:val="000000"/>
          <w:sz w:val="28"/>
          <w:szCs w:val="28"/>
        </w:rPr>
        <w:t>(нахождение важнейших оснований для</w:t>
      </w:r>
      <w:r>
        <w:rPr>
          <w:color w:val="000000"/>
          <w:sz w:val="28"/>
          <w:szCs w:val="28"/>
        </w:rPr>
        <w:t xml:space="preserve"> </w:t>
      </w:r>
      <w:r w:rsidRPr="00ED22BD">
        <w:rPr>
          <w:color w:val="000000"/>
          <w:sz w:val="28"/>
          <w:szCs w:val="28"/>
        </w:rPr>
        <w:t>сра</w:t>
      </w:r>
      <w:r w:rsidRPr="00ED22BD">
        <w:rPr>
          <w:color w:val="000000"/>
          <w:sz w:val="28"/>
          <w:szCs w:val="28"/>
        </w:rPr>
        <w:t>в</w:t>
      </w:r>
      <w:r w:rsidRPr="00ED22BD">
        <w:rPr>
          <w:color w:val="000000"/>
          <w:sz w:val="28"/>
          <w:szCs w:val="28"/>
        </w:rPr>
        <w:t>нения художественных произведений</w:t>
      </w:r>
      <w:r>
        <w:rPr>
          <w:color w:val="000000"/>
          <w:sz w:val="28"/>
          <w:szCs w:val="28"/>
        </w:rPr>
        <w:t xml:space="preserve"> </w:t>
      </w:r>
      <w:r w:rsidRPr="00ED22BD">
        <w:rPr>
          <w:color w:val="000000"/>
          <w:sz w:val="28"/>
          <w:szCs w:val="28"/>
        </w:rPr>
        <w:t>по указанному в задании направлению</w:t>
      </w:r>
      <w:r>
        <w:rPr>
          <w:color w:val="000000"/>
          <w:sz w:val="28"/>
          <w:szCs w:val="28"/>
        </w:rPr>
        <w:t xml:space="preserve"> </w:t>
      </w:r>
      <w:r w:rsidRPr="00ED22BD">
        <w:rPr>
          <w:color w:val="000000"/>
          <w:sz w:val="28"/>
          <w:szCs w:val="28"/>
        </w:rPr>
        <w:t>анализа, построение сравнительной</w:t>
      </w:r>
      <w:r>
        <w:rPr>
          <w:color w:val="000000"/>
          <w:sz w:val="28"/>
          <w:szCs w:val="28"/>
        </w:rPr>
        <w:t xml:space="preserve"> </w:t>
      </w:r>
      <w:r w:rsidRPr="00ED22BD">
        <w:rPr>
          <w:color w:val="000000"/>
          <w:sz w:val="28"/>
          <w:szCs w:val="28"/>
        </w:rPr>
        <w:t>характеристики литературных явлений,</w:t>
      </w:r>
      <w:r>
        <w:rPr>
          <w:color w:val="000000"/>
          <w:sz w:val="28"/>
          <w:szCs w:val="28"/>
        </w:rPr>
        <w:t xml:space="preserve"> </w:t>
      </w:r>
      <w:r w:rsidRPr="00ED22BD">
        <w:rPr>
          <w:color w:val="000000"/>
          <w:sz w:val="28"/>
          <w:szCs w:val="28"/>
        </w:rPr>
        <w:t>п</w:t>
      </w:r>
      <w:r w:rsidRPr="00ED22BD">
        <w:rPr>
          <w:color w:val="000000"/>
          <w:sz w:val="28"/>
          <w:szCs w:val="28"/>
        </w:rPr>
        <w:t>о</w:t>
      </w:r>
      <w:r w:rsidRPr="00ED22BD">
        <w:rPr>
          <w:color w:val="000000"/>
          <w:sz w:val="28"/>
          <w:szCs w:val="28"/>
        </w:rPr>
        <w:t>строение аргументированного суждения</w:t>
      </w:r>
      <w:r>
        <w:rPr>
          <w:color w:val="000000"/>
          <w:sz w:val="28"/>
          <w:szCs w:val="28"/>
        </w:rPr>
        <w:t xml:space="preserve"> </w:t>
      </w:r>
      <w:r w:rsidRPr="00ED22BD">
        <w:rPr>
          <w:color w:val="000000"/>
          <w:sz w:val="28"/>
          <w:szCs w:val="28"/>
        </w:rPr>
        <w:t>с приведением убедительных</w:t>
      </w:r>
      <w:r>
        <w:rPr>
          <w:color w:val="000000"/>
          <w:sz w:val="28"/>
          <w:szCs w:val="28"/>
        </w:rPr>
        <w:t xml:space="preserve"> </w:t>
      </w:r>
      <w:r w:rsidRPr="00ED22BD">
        <w:rPr>
          <w:color w:val="000000"/>
          <w:sz w:val="28"/>
          <w:szCs w:val="28"/>
        </w:rPr>
        <w:t>доказ</w:t>
      </w:r>
      <w:r w:rsidRPr="00ED22BD">
        <w:rPr>
          <w:color w:val="000000"/>
          <w:sz w:val="28"/>
          <w:szCs w:val="28"/>
        </w:rPr>
        <w:t>а</w:t>
      </w:r>
      <w:r w:rsidRPr="00ED22BD">
        <w:rPr>
          <w:color w:val="000000"/>
          <w:sz w:val="28"/>
          <w:szCs w:val="28"/>
        </w:rPr>
        <w:t>тельств и формулированием</w:t>
      </w:r>
      <w:r>
        <w:rPr>
          <w:color w:val="000000"/>
          <w:sz w:val="28"/>
          <w:szCs w:val="28"/>
        </w:rPr>
        <w:t xml:space="preserve"> </w:t>
      </w:r>
      <w:r w:rsidRPr="00ED22BD">
        <w:rPr>
          <w:color w:val="000000"/>
          <w:sz w:val="28"/>
          <w:szCs w:val="28"/>
        </w:rPr>
        <w:t>обоснованных выводов)</w:t>
      </w:r>
      <w:r>
        <w:rPr>
          <w:color w:val="000000"/>
          <w:sz w:val="28"/>
          <w:szCs w:val="28"/>
        </w:rPr>
        <w:t>-70,8%.</w:t>
      </w:r>
    </w:p>
    <w:p w:rsidR="00195B3C" w:rsidRPr="00ED22BD" w:rsidRDefault="00195B3C" w:rsidP="00195B3C">
      <w:pPr>
        <w:spacing w:line="360" w:lineRule="auto"/>
        <w:ind w:firstLine="567"/>
        <w:jc w:val="both"/>
        <w:rPr>
          <w:color w:val="000000"/>
          <w:sz w:val="28"/>
          <w:szCs w:val="28"/>
          <w:u w:val="single"/>
        </w:rPr>
      </w:pPr>
      <w:r w:rsidRPr="00ED22BD">
        <w:rPr>
          <w:color w:val="000000"/>
          <w:sz w:val="28"/>
          <w:szCs w:val="28"/>
          <w:u w:val="single"/>
        </w:rPr>
        <w:t xml:space="preserve">Задние высокого уровня сложности </w:t>
      </w:r>
    </w:p>
    <w:p w:rsidR="00195B3C" w:rsidRPr="00ED22BD" w:rsidRDefault="00195B3C" w:rsidP="00195B3C">
      <w:pPr>
        <w:spacing w:line="360" w:lineRule="auto"/>
        <w:ind w:firstLine="567"/>
        <w:jc w:val="both"/>
        <w:rPr>
          <w:rFonts w:eastAsia="Times New Roman"/>
          <w:bCs/>
          <w:iCs/>
          <w:sz w:val="28"/>
          <w:szCs w:val="28"/>
        </w:rPr>
      </w:pPr>
      <w:r w:rsidRPr="00ED22BD">
        <w:rPr>
          <w:i/>
          <w:color w:val="000000"/>
          <w:sz w:val="28"/>
          <w:szCs w:val="28"/>
        </w:rPr>
        <w:t>Задание 5.</w:t>
      </w:r>
      <w:r w:rsidRPr="00ED22BD">
        <w:rPr>
          <w:color w:val="000000"/>
          <w:sz w:val="28"/>
          <w:szCs w:val="28"/>
        </w:rPr>
        <w:t xml:space="preserve"> Осмысление проблематики и своеобразия</w:t>
      </w:r>
      <w:r>
        <w:rPr>
          <w:color w:val="000000"/>
          <w:sz w:val="28"/>
          <w:szCs w:val="28"/>
        </w:rPr>
        <w:t xml:space="preserve"> </w:t>
      </w:r>
      <w:r w:rsidRPr="00ED22BD">
        <w:rPr>
          <w:color w:val="000000"/>
          <w:sz w:val="28"/>
          <w:szCs w:val="28"/>
        </w:rPr>
        <w:t>художественной формы изученного</w:t>
      </w:r>
      <w:r>
        <w:rPr>
          <w:color w:val="000000"/>
          <w:sz w:val="28"/>
          <w:szCs w:val="28"/>
        </w:rPr>
        <w:t xml:space="preserve"> </w:t>
      </w:r>
      <w:r w:rsidRPr="00ED22BD">
        <w:rPr>
          <w:color w:val="000000"/>
          <w:sz w:val="28"/>
          <w:szCs w:val="28"/>
        </w:rPr>
        <w:t>литературного произведения (произведений),</w:t>
      </w:r>
      <w:r>
        <w:rPr>
          <w:color w:val="000000"/>
          <w:sz w:val="28"/>
          <w:szCs w:val="28"/>
        </w:rPr>
        <w:t xml:space="preserve"> </w:t>
      </w:r>
      <w:r w:rsidRPr="00ED22BD">
        <w:rPr>
          <w:color w:val="000000"/>
          <w:sz w:val="28"/>
          <w:szCs w:val="28"/>
        </w:rPr>
        <w:t>особенностей лирики конкретного поэта в</w:t>
      </w:r>
      <w:r>
        <w:rPr>
          <w:color w:val="000000"/>
          <w:sz w:val="28"/>
          <w:szCs w:val="28"/>
        </w:rPr>
        <w:t xml:space="preserve"> </w:t>
      </w:r>
      <w:r w:rsidRPr="00ED22BD">
        <w:rPr>
          <w:color w:val="000000"/>
          <w:sz w:val="28"/>
          <w:szCs w:val="28"/>
        </w:rPr>
        <w:t>соответствии с указанным в задании</w:t>
      </w:r>
      <w:r>
        <w:rPr>
          <w:color w:val="000000"/>
          <w:sz w:val="28"/>
          <w:szCs w:val="28"/>
        </w:rPr>
        <w:t xml:space="preserve"> </w:t>
      </w:r>
      <w:r w:rsidRPr="00ED22BD">
        <w:rPr>
          <w:color w:val="000000"/>
          <w:sz w:val="28"/>
          <w:szCs w:val="28"/>
        </w:rPr>
        <w:t>направлением анализа</w:t>
      </w:r>
      <w:r>
        <w:rPr>
          <w:color w:val="000000"/>
          <w:sz w:val="28"/>
          <w:szCs w:val="28"/>
        </w:rPr>
        <w:t>-92,5%.</w:t>
      </w:r>
    </w:p>
    <w:p w:rsidR="00195B3C" w:rsidRDefault="00195B3C" w:rsidP="00195B3C">
      <w:pPr>
        <w:pStyle w:val="af0"/>
        <w:spacing w:after="0" w:line="360" w:lineRule="auto"/>
        <w:ind w:left="0" w:firstLine="567"/>
        <w:jc w:val="both"/>
        <w:rPr>
          <w:rFonts w:ascii="Times New Roman" w:hAnsi="Times New Roman"/>
          <w:color w:val="000000"/>
          <w:sz w:val="28"/>
          <w:szCs w:val="28"/>
        </w:rPr>
      </w:pPr>
      <w:r w:rsidRPr="00B8266A">
        <w:rPr>
          <w:rFonts w:ascii="TimesNewRomanPSMT" w:hAnsi="TimesNewRomanPSMT"/>
          <w:color w:val="000000"/>
          <w:sz w:val="28"/>
          <w:szCs w:val="28"/>
        </w:rPr>
        <w:t xml:space="preserve">Анализ выполнения заданий КИМ ОГЭ показывает, что </w:t>
      </w:r>
      <w:r>
        <w:rPr>
          <w:rFonts w:ascii="TimesNewRomanPSMT" w:hAnsi="TimesNewRomanPSMT"/>
          <w:color w:val="000000"/>
          <w:sz w:val="28"/>
          <w:szCs w:val="28"/>
        </w:rPr>
        <w:t xml:space="preserve">усвоение </w:t>
      </w:r>
      <w:r>
        <w:rPr>
          <w:rFonts w:ascii="Times New Roman" w:hAnsi="Times New Roman"/>
          <w:color w:val="000000"/>
          <w:sz w:val="28"/>
          <w:szCs w:val="28"/>
        </w:rPr>
        <w:t>элеме</w:t>
      </w:r>
      <w:r>
        <w:rPr>
          <w:rFonts w:ascii="Times New Roman" w:hAnsi="Times New Roman"/>
          <w:color w:val="000000"/>
          <w:sz w:val="28"/>
          <w:szCs w:val="28"/>
        </w:rPr>
        <w:t>н</w:t>
      </w:r>
      <w:r>
        <w:rPr>
          <w:rFonts w:ascii="Times New Roman" w:hAnsi="Times New Roman"/>
          <w:color w:val="000000"/>
          <w:sz w:val="28"/>
          <w:szCs w:val="28"/>
        </w:rPr>
        <w:t>тов содержания и видов</w:t>
      </w:r>
      <w:r w:rsidRPr="00ED22BD">
        <w:rPr>
          <w:rFonts w:ascii="Times New Roman" w:hAnsi="Times New Roman"/>
          <w:color w:val="000000"/>
          <w:sz w:val="28"/>
          <w:szCs w:val="28"/>
        </w:rPr>
        <w:t xml:space="preserve"> деятельности</w:t>
      </w:r>
      <w:r>
        <w:rPr>
          <w:rFonts w:ascii="Times New Roman" w:hAnsi="Times New Roman"/>
          <w:color w:val="000000"/>
          <w:sz w:val="28"/>
          <w:szCs w:val="28"/>
        </w:rPr>
        <w:t xml:space="preserve"> на недостаточном уровне, отсутствует.</w:t>
      </w:r>
    </w:p>
    <w:p w:rsidR="00195B3C" w:rsidRPr="00195B3C" w:rsidRDefault="00195B3C" w:rsidP="00195B3C">
      <w:pPr>
        <w:spacing w:line="360" w:lineRule="auto"/>
        <w:ind w:firstLine="567"/>
        <w:jc w:val="both"/>
        <w:rPr>
          <w:color w:val="000000"/>
          <w:sz w:val="28"/>
          <w:szCs w:val="28"/>
          <w:shd w:val="clear" w:color="auto" w:fill="FFFFFF"/>
        </w:rPr>
      </w:pPr>
      <w:r w:rsidRPr="00BA5FD4">
        <w:rPr>
          <w:sz w:val="28"/>
          <w:szCs w:val="28"/>
        </w:rPr>
        <w:t xml:space="preserve">Анализ </w:t>
      </w:r>
      <w:r w:rsidR="001B359D">
        <w:rPr>
          <w:sz w:val="28"/>
          <w:szCs w:val="28"/>
        </w:rPr>
        <w:t>результатов ОГЭ 2024</w:t>
      </w:r>
      <w:r>
        <w:rPr>
          <w:sz w:val="28"/>
          <w:szCs w:val="28"/>
        </w:rPr>
        <w:t xml:space="preserve"> Юго-Восточного образовательного округа </w:t>
      </w:r>
      <w:r w:rsidRPr="00BA5FD4">
        <w:rPr>
          <w:sz w:val="28"/>
          <w:szCs w:val="28"/>
        </w:rPr>
        <w:t xml:space="preserve">года </w:t>
      </w:r>
      <w:r w:rsidRPr="00BA5FD4">
        <w:rPr>
          <w:color w:val="000000"/>
          <w:sz w:val="28"/>
          <w:szCs w:val="28"/>
          <w:shd w:val="clear" w:color="auto" w:fill="FFFFFF"/>
        </w:rPr>
        <w:t>показывает, что участники экзамена в целом справились с заданиями, пр</w:t>
      </w:r>
      <w:r w:rsidRPr="00BA5FD4">
        <w:rPr>
          <w:color w:val="000000"/>
          <w:sz w:val="28"/>
          <w:szCs w:val="28"/>
          <w:shd w:val="clear" w:color="auto" w:fill="FFFFFF"/>
        </w:rPr>
        <w:t>о</w:t>
      </w:r>
      <w:r w:rsidRPr="00BA5FD4">
        <w:rPr>
          <w:color w:val="000000"/>
          <w:sz w:val="28"/>
          <w:szCs w:val="28"/>
          <w:shd w:val="clear" w:color="auto" w:fill="FFFFFF"/>
        </w:rPr>
        <w:t xml:space="preserve">веряющими уровень </w:t>
      </w:r>
      <w:proofErr w:type="spellStart"/>
      <w:r w:rsidRPr="00BA5FD4">
        <w:rPr>
          <w:color w:val="000000"/>
          <w:sz w:val="28"/>
          <w:szCs w:val="28"/>
          <w:shd w:val="clear" w:color="auto" w:fill="FFFFFF"/>
        </w:rPr>
        <w:t>сформированности</w:t>
      </w:r>
      <w:proofErr w:type="spellEnd"/>
      <w:r w:rsidRPr="00BA5FD4">
        <w:rPr>
          <w:color w:val="000000"/>
          <w:sz w:val="28"/>
          <w:szCs w:val="28"/>
          <w:shd w:val="clear" w:color="auto" w:fill="FFFFFF"/>
        </w:rPr>
        <w:t xml:space="preserve"> основных предме</w:t>
      </w:r>
      <w:r>
        <w:rPr>
          <w:color w:val="000000"/>
          <w:sz w:val="28"/>
          <w:szCs w:val="28"/>
          <w:shd w:val="clear" w:color="auto" w:fill="FFFFFF"/>
        </w:rPr>
        <w:t>тных компетенций</w:t>
      </w:r>
      <w:r w:rsidRPr="00BA5FD4">
        <w:rPr>
          <w:color w:val="000000"/>
          <w:sz w:val="28"/>
          <w:szCs w:val="28"/>
          <w:shd w:val="clear" w:color="auto" w:fill="FFFFFF"/>
        </w:rPr>
        <w:t xml:space="preserve">, выпускники показали </w:t>
      </w:r>
      <w:r>
        <w:rPr>
          <w:color w:val="000000"/>
          <w:sz w:val="28"/>
          <w:szCs w:val="28"/>
          <w:shd w:val="clear" w:color="auto" w:fill="FFFFFF"/>
        </w:rPr>
        <w:t>100%</w:t>
      </w:r>
      <w:r w:rsidRPr="00BA5FD4">
        <w:rPr>
          <w:color w:val="000000"/>
          <w:sz w:val="28"/>
          <w:szCs w:val="28"/>
          <w:shd w:val="clear" w:color="auto" w:fill="FFFFFF"/>
        </w:rPr>
        <w:t xml:space="preserve"> уровень </w:t>
      </w:r>
      <w:proofErr w:type="spellStart"/>
      <w:r w:rsidRPr="00BA5FD4">
        <w:rPr>
          <w:color w:val="000000"/>
          <w:sz w:val="28"/>
          <w:szCs w:val="28"/>
          <w:shd w:val="clear" w:color="auto" w:fill="FFFFFF"/>
        </w:rPr>
        <w:t>обученности</w:t>
      </w:r>
      <w:proofErr w:type="spellEnd"/>
      <w:r w:rsidRPr="00BA5FD4">
        <w:rPr>
          <w:color w:val="000000"/>
          <w:sz w:val="28"/>
          <w:szCs w:val="28"/>
          <w:shd w:val="clear" w:color="auto" w:fill="FFFFFF"/>
        </w:rPr>
        <w:t xml:space="preserve">, </w:t>
      </w:r>
      <w:r>
        <w:rPr>
          <w:color w:val="000000"/>
          <w:sz w:val="28"/>
          <w:szCs w:val="28"/>
          <w:shd w:val="clear" w:color="auto" w:fill="FFFFFF"/>
        </w:rPr>
        <w:t xml:space="preserve"> качество знаний – 100%, это высокий показатель.</w:t>
      </w:r>
    </w:p>
    <w:sectPr w:rsidR="00195B3C" w:rsidRPr="00195B3C" w:rsidSect="00995629">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3A5"/>
    <w:multiLevelType w:val="hybridMultilevel"/>
    <w:tmpl w:val="01BA9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262C9"/>
    <w:multiLevelType w:val="hybridMultilevel"/>
    <w:tmpl w:val="4E5E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10C70"/>
    <w:multiLevelType w:val="hybridMultilevel"/>
    <w:tmpl w:val="4E5E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70AD4"/>
    <w:multiLevelType w:val="hybridMultilevel"/>
    <w:tmpl w:val="90E0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F76200"/>
    <w:multiLevelType w:val="hybridMultilevel"/>
    <w:tmpl w:val="2EB66A40"/>
    <w:lvl w:ilvl="0" w:tplc="05B8CB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25F5EA1"/>
    <w:multiLevelType w:val="hybridMultilevel"/>
    <w:tmpl w:val="4E5E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D060C7"/>
    <w:multiLevelType w:val="hybridMultilevel"/>
    <w:tmpl w:val="20DCF136"/>
    <w:lvl w:ilvl="0" w:tplc="05B8CB78">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0">
    <w:nsid w:val="3541336C"/>
    <w:multiLevelType w:val="hybridMultilevel"/>
    <w:tmpl w:val="0D141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4F2529"/>
    <w:multiLevelType w:val="hybridMultilevel"/>
    <w:tmpl w:val="4E5E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E4F3D"/>
    <w:multiLevelType w:val="hybridMultilevel"/>
    <w:tmpl w:val="F03237A6"/>
    <w:lvl w:ilvl="0" w:tplc="E6D2A3A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045783"/>
    <w:multiLevelType w:val="hybridMultilevel"/>
    <w:tmpl w:val="4E5E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9A75C00"/>
    <w:multiLevelType w:val="hybridMultilevel"/>
    <w:tmpl w:val="4E5E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70D27"/>
    <w:multiLevelType w:val="multilevel"/>
    <w:tmpl w:val="9A5C376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2356A6"/>
    <w:multiLevelType w:val="multilevel"/>
    <w:tmpl w:val="A9B03BFA"/>
    <w:lvl w:ilvl="0">
      <w:start w:val="2"/>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nsid w:val="56746294"/>
    <w:multiLevelType w:val="hybridMultilevel"/>
    <w:tmpl w:val="875C4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555EB"/>
    <w:multiLevelType w:val="hybridMultilevel"/>
    <w:tmpl w:val="B6380C24"/>
    <w:lvl w:ilvl="0" w:tplc="05B8CB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5B534F06"/>
    <w:multiLevelType w:val="hybridMultilevel"/>
    <w:tmpl w:val="43BACC84"/>
    <w:lvl w:ilvl="0" w:tplc="9CEC9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C3642BA"/>
    <w:multiLevelType w:val="hybridMultilevel"/>
    <w:tmpl w:val="40FEDAD6"/>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932289"/>
    <w:multiLevelType w:val="hybridMultilevel"/>
    <w:tmpl w:val="4E5E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4679ED"/>
    <w:multiLevelType w:val="hybridMultilevel"/>
    <w:tmpl w:val="055A9470"/>
    <w:lvl w:ilvl="0" w:tplc="9CEC977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120404"/>
    <w:multiLevelType w:val="hybridMultilevel"/>
    <w:tmpl w:val="9A38D9C0"/>
    <w:lvl w:ilvl="0" w:tplc="05B8CB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CB408A8"/>
    <w:multiLevelType w:val="hybridMultilevel"/>
    <w:tmpl w:val="9EC45D92"/>
    <w:lvl w:ilvl="0" w:tplc="04190001">
      <w:start w:val="1"/>
      <w:numFmt w:val="bullet"/>
      <w:lvlText w:val=""/>
      <w:lvlJc w:val="left"/>
      <w:pPr>
        <w:ind w:left="2147" w:hanging="360"/>
      </w:pPr>
      <w:rPr>
        <w:rFonts w:ascii="Symbol" w:hAnsi="Symbol" w:hint="default"/>
      </w:rPr>
    </w:lvl>
    <w:lvl w:ilvl="1" w:tplc="04190003" w:tentative="1">
      <w:start w:val="1"/>
      <w:numFmt w:val="bullet"/>
      <w:lvlText w:val="o"/>
      <w:lvlJc w:val="left"/>
      <w:pPr>
        <w:ind w:left="2867" w:hanging="360"/>
      </w:pPr>
      <w:rPr>
        <w:rFonts w:ascii="Courier New" w:hAnsi="Courier New" w:cs="Courier New" w:hint="default"/>
      </w:rPr>
    </w:lvl>
    <w:lvl w:ilvl="2" w:tplc="04190005" w:tentative="1">
      <w:start w:val="1"/>
      <w:numFmt w:val="bullet"/>
      <w:lvlText w:val=""/>
      <w:lvlJc w:val="left"/>
      <w:pPr>
        <w:ind w:left="3587" w:hanging="360"/>
      </w:pPr>
      <w:rPr>
        <w:rFonts w:ascii="Wingdings" w:hAnsi="Wingdings" w:hint="default"/>
      </w:rPr>
    </w:lvl>
    <w:lvl w:ilvl="3" w:tplc="04190001" w:tentative="1">
      <w:start w:val="1"/>
      <w:numFmt w:val="bullet"/>
      <w:lvlText w:val=""/>
      <w:lvlJc w:val="left"/>
      <w:pPr>
        <w:ind w:left="4307" w:hanging="360"/>
      </w:pPr>
      <w:rPr>
        <w:rFonts w:ascii="Symbol" w:hAnsi="Symbol" w:hint="default"/>
      </w:rPr>
    </w:lvl>
    <w:lvl w:ilvl="4" w:tplc="04190003" w:tentative="1">
      <w:start w:val="1"/>
      <w:numFmt w:val="bullet"/>
      <w:lvlText w:val="o"/>
      <w:lvlJc w:val="left"/>
      <w:pPr>
        <w:ind w:left="5027" w:hanging="360"/>
      </w:pPr>
      <w:rPr>
        <w:rFonts w:ascii="Courier New" w:hAnsi="Courier New" w:cs="Courier New" w:hint="default"/>
      </w:rPr>
    </w:lvl>
    <w:lvl w:ilvl="5" w:tplc="04190005" w:tentative="1">
      <w:start w:val="1"/>
      <w:numFmt w:val="bullet"/>
      <w:lvlText w:val=""/>
      <w:lvlJc w:val="left"/>
      <w:pPr>
        <w:ind w:left="5747" w:hanging="360"/>
      </w:pPr>
      <w:rPr>
        <w:rFonts w:ascii="Wingdings" w:hAnsi="Wingdings" w:hint="default"/>
      </w:rPr>
    </w:lvl>
    <w:lvl w:ilvl="6" w:tplc="04190001" w:tentative="1">
      <w:start w:val="1"/>
      <w:numFmt w:val="bullet"/>
      <w:lvlText w:val=""/>
      <w:lvlJc w:val="left"/>
      <w:pPr>
        <w:ind w:left="6467" w:hanging="360"/>
      </w:pPr>
      <w:rPr>
        <w:rFonts w:ascii="Symbol" w:hAnsi="Symbol" w:hint="default"/>
      </w:rPr>
    </w:lvl>
    <w:lvl w:ilvl="7" w:tplc="04190003" w:tentative="1">
      <w:start w:val="1"/>
      <w:numFmt w:val="bullet"/>
      <w:lvlText w:val="o"/>
      <w:lvlJc w:val="left"/>
      <w:pPr>
        <w:ind w:left="7187" w:hanging="360"/>
      </w:pPr>
      <w:rPr>
        <w:rFonts w:ascii="Courier New" w:hAnsi="Courier New" w:cs="Courier New" w:hint="default"/>
      </w:rPr>
    </w:lvl>
    <w:lvl w:ilvl="8" w:tplc="04190005" w:tentative="1">
      <w:start w:val="1"/>
      <w:numFmt w:val="bullet"/>
      <w:lvlText w:val=""/>
      <w:lvlJc w:val="left"/>
      <w:pPr>
        <w:ind w:left="7907" w:hanging="360"/>
      </w:pPr>
      <w:rPr>
        <w:rFonts w:ascii="Wingdings" w:hAnsi="Wingdings" w:hint="default"/>
      </w:rPr>
    </w:lvl>
  </w:abstractNum>
  <w:abstractNum w:abstractNumId="26">
    <w:nsid w:val="6CC74B26"/>
    <w:multiLevelType w:val="hybridMultilevel"/>
    <w:tmpl w:val="059C762A"/>
    <w:lvl w:ilvl="0" w:tplc="DB8628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lvlOverride w:ilvl="2"/>
    <w:lvlOverride w:ilvl="3"/>
    <w:lvlOverride w:ilvl="4"/>
    <w:lvlOverride w:ilvl="5"/>
    <w:lvlOverride w:ilvl="6"/>
    <w:lvlOverride w:ilvl="7"/>
    <w:lvlOverride w:ilvl="8"/>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24"/>
  </w:num>
  <w:num w:numId="8">
    <w:abstractNumId w:val="24"/>
    <w:lvlOverride w:ilvl="0"/>
    <w:lvlOverride w:ilvl="1"/>
    <w:lvlOverride w:ilvl="2"/>
    <w:lvlOverride w:ilvl="3"/>
    <w:lvlOverride w:ilvl="4"/>
    <w:lvlOverride w:ilvl="5"/>
    <w:lvlOverride w:ilvl="6"/>
    <w:lvlOverride w:ilvl="7"/>
    <w:lvlOverride w:ilvl="8"/>
  </w:num>
  <w:num w:numId="9">
    <w:abstractNumId w:val="20"/>
  </w:num>
  <w:num w:numId="10">
    <w:abstractNumId w:val="20"/>
    <w:lvlOverride w:ilvl="0"/>
    <w:lvlOverride w:ilvl="1"/>
    <w:lvlOverride w:ilvl="2"/>
    <w:lvlOverride w:ilvl="3"/>
    <w:lvlOverride w:ilvl="4"/>
    <w:lvlOverride w:ilvl="5"/>
    <w:lvlOverride w:ilvl="6"/>
    <w:lvlOverride w:ilvl="7"/>
    <w:lvlOverride w:ilvl="8"/>
  </w:num>
  <w:num w:numId="11">
    <w:abstractNumId w:val="19"/>
  </w:num>
  <w:num w:numId="12">
    <w:abstractNumId w:val="19"/>
    <w:lvlOverride w:ilvl="0"/>
    <w:lvlOverride w:ilvl="1"/>
    <w:lvlOverride w:ilvl="2"/>
    <w:lvlOverride w:ilvl="3"/>
    <w:lvlOverride w:ilvl="4"/>
    <w:lvlOverride w:ilvl="5"/>
    <w:lvlOverride w:ilvl="6"/>
    <w:lvlOverride w:ilvl="7"/>
    <w:lvlOverride w:ilvl="8"/>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0"/>
  </w:num>
  <w:num w:numId="18">
    <w:abstractNumId w:val="22"/>
  </w:num>
  <w:num w:numId="19">
    <w:abstractNumId w:val="2"/>
  </w:num>
  <w:num w:numId="20">
    <w:abstractNumId w:val="11"/>
  </w:num>
  <w:num w:numId="21">
    <w:abstractNumId w:val="3"/>
  </w:num>
  <w:num w:numId="22">
    <w:abstractNumId w:val="13"/>
  </w:num>
  <w:num w:numId="23">
    <w:abstractNumId w:val="1"/>
  </w:num>
  <w:num w:numId="24">
    <w:abstractNumId w:val="7"/>
  </w:num>
  <w:num w:numId="25">
    <w:abstractNumId w:val="15"/>
  </w:num>
  <w:num w:numId="26">
    <w:abstractNumId w:val="16"/>
  </w:num>
  <w:num w:numId="27">
    <w:abstractNumId w:val="27"/>
  </w:num>
  <w:num w:numId="28">
    <w:abstractNumId w:val="28"/>
  </w:num>
  <w:num w:numId="29">
    <w:abstractNumId w:val="18"/>
  </w:num>
  <w:num w:numId="30">
    <w:abstractNumId w:val="12"/>
  </w:num>
  <w:num w:numId="31">
    <w:abstractNumId w:val="23"/>
  </w:num>
  <w:num w:numId="32">
    <w:abstractNumId w:val="17"/>
  </w:num>
  <w:num w:numId="33">
    <w:abstractNumId w:val="8"/>
  </w:num>
  <w:num w:numId="34">
    <w:abstractNumId w:val="9"/>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4F"/>
    <w:rsid w:val="0009124F"/>
    <w:rsid w:val="00195B3C"/>
    <w:rsid w:val="001B359D"/>
    <w:rsid w:val="00995629"/>
    <w:rsid w:val="00BC7E62"/>
    <w:rsid w:val="00C7549F"/>
    <w:rsid w:val="00C876BF"/>
    <w:rsid w:val="00D41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3C"/>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195B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B3C"/>
    <w:rPr>
      <w:rFonts w:asciiTheme="majorHAnsi" w:eastAsiaTheme="majorEastAsia" w:hAnsiTheme="majorHAnsi" w:cstheme="majorBidi"/>
      <w:b/>
      <w:bCs/>
      <w:color w:val="365F91" w:themeColor="accent1" w:themeShade="BF"/>
      <w:sz w:val="28"/>
      <w:szCs w:val="28"/>
      <w:lang w:eastAsia="ru-RU"/>
    </w:rPr>
  </w:style>
  <w:style w:type="character" w:styleId="a3">
    <w:name w:val="line number"/>
    <w:basedOn w:val="a0"/>
    <w:uiPriority w:val="99"/>
    <w:semiHidden/>
    <w:unhideWhenUsed/>
    <w:rsid w:val="00195B3C"/>
  </w:style>
  <w:style w:type="character" w:styleId="a4">
    <w:name w:val="Hyperlink"/>
    <w:basedOn w:val="a0"/>
    <w:uiPriority w:val="99"/>
    <w:unhideWhenUsed/>
    <w:rsid w:val="00195B3C"/>
    <w:rPr>
      <w:color w:val="0000FF" w:themeColor="hyperlink"/>
      <w:u w:val="single"/>
    </w:rPr>
  </w:style>
  <w:style w:type="paragraph" w:styleId="a5">
    <w:name w:val="Normal (Web)"/>
    <w:basedOn w:val="a"/>
    <w:uiPriority w:val="99"/>
    <w:semiHidden/>
    <w:unhideWhenUsed/>
    <w:rsid w:val="00195B3C"/>
    <w:pPr>
      <w:spacing w:before="100" w:beforeAutospacing="1" w:after="100" w:afterAutospacing="1"/>
    </w:pPr>
    <w:rPr>
      <w:rFonts w:eastAsia="Times New Roman"/>
    </w:rPr>
  </w:style>
  <w:style w:type="paragraph" w:styleId="a6">
    <w:name w:val="footnote text"/>
    <w:basedOn w:val="a"/>
    <w:link w:val="a7"/>
    <w:uiPriority w:val="99"/>
    <w:unhideWhenUsed/>
    <w:rsid w:val="00195B3C"/>
    <w:rPr>
      <w:rFonts w:ascii="Calibri" w:eastAsia="Calibri" w:hAnsi="Calibri"/>
      <w:sz w:val="20"/>
      <w:szCs w:val="20"/>
      <w:lang w:eastAsia="en-US"/>
    </w:rPr>
  </w:style>
  <w:style w:type="character" w:customStyle="1" w:styleId="a7">
    <w:name w:val="Текст сноски Знак"/>
    <w:basedOn w:val="a0"/>
    <w:link w:val="a6"/>
    <w:uiPriority w:val="99"/>
    <w:rsid w:val="00195B3C"/>
    <w:rPr>
      <w:rFonts w:ascii="Calibri" w:eastAsia="Calibri" w:hAnsi="Calibri" w:cs="Times New Roman"/>
      <w:sz w:val="20"/>
      <w:szCs w:val="20"/>
    </w:rPr>
  </w:style>
  <w:style w:type="paragraph" w:styleId="a8">
    <w:name w:val="header"/>
    <w:basedOn w:val="a"/>
    <w:link w:val="a9"/>
    <w:uiPriority w:val="99"/>
    <w:unhideWhenUsed/>
    <w:rsid w:val="00195B3C"/>
    <w:pPr>
      <w:tabs>
        <w:tab w:val="center" w:pos="4677"/>
        <w:tab w:val="right" w:pos="9355"/>
      </w:tabs>
    </w:pPr>
  </w:style>
  <w:style w:type="character" w:customStyle="1" w:styleId="a9">
    <w:name w:val="Верхний колонтитул Знак"/>
    <w:basedOn w:val="a0"/>
    <w:link w:val="a8"/>
    <w:uiPriority w:val="99"/>
    <w:rsid w:val="00195B3C"/>
    <w:rPr>
      <w:rFonts w:ascii="Times New Roman" w:hAnsi="Times New Roman" w:cs="Times New Roman"/>
      <w:sz w:val="24"/>
      <w:szCs w:val="24"/>
      <w:lang w:eastAsia="ru-RU"/>
    </w:rPr>
  </w:style>
  <w:style w:type="paragraph" w:styleId="aa">
    <w:name w:val="footer"/>
    <w:basedOn w:val="a"/>
    <w:link w:val="ab"/>
    <w:uiPriority w:val="99"/>
    <w:unhideWhenUsed/>
    <w:rsid w:val="00195B3C"/>
    <w:pPr>
      <w:tabs>
        <w:tab w:val="center" w:pos="4677"/>
        <w:tab w:val="right" w:pos="9355"/>
      </w:tabs>
    </w:pPr>
  </w:style>
  <w:style w:type="character" w:customStyle="1" w:styleId="ab">
    <w:name w:val="Нижний колонтитул Знак"/>
    <w:basedOn w:val="a0"/>
    <w:link w:val="aa"/>
    <w:uiPriority w:val="99"/>
    <w:rsid w:val="00195B3C"/>
    <w:rPr>
      <w:rFonts w:ascii="Times New Roman" w:hAnsi="Times New Roman" w:cs="Times New Roman"/>
      <w:sz w:val="24"/>
      <w:szCs w:val="24"/>
      <w:lang w:eastAsia="ru-RU"/>
    </w:rPr>
  </w:style>
  <w:style w:type="paragraph" w:styleId="ac">
    <w:name w:val="caption"/>
    <w:basedOn w:val="a"/>
    <w:next w:val="a"/>
    <w:uiPriority w:val="35"/>
    <w:semiHidden/>
    <w:unhideWhenUsed/>
    <w:qFormat/>
    <w:rsid w:val="00195B3C"/>
    <w:pPr>
      <w:spacing w:after="200"/>
    </w:pPr>
    <w:rPr>
      <w:i/>
      <w:iCs/>
      <w:color w:val="1F497D" w:themeColor="text2"/>
      <w:sz w:val="18"/>
      <w:szCs w:val="18"/>
    </w:rPr>
  </w:style>
  <w:style w:type="paragraph" w:styleId="ad">
    <w:name w:val="Balloon Text"/>
    <w:basedOn w:val="a"/>
    <w:link w:val="ae"/>
    <w:uiPriority w:val="99"/>
    <w:semiHidden/>
    <w:unhideWhenUsed/>
    <w:rsid w:val="00195B3C"/>
    <w:rPr>
      <w:rFonts w:ascii="Tahoma" w:hAnsi="Tahoma" w:cs="Tahoma"/>
      <w:sz w:val="16"/>
      <w:szCs w:val="16"/>
    </w:rPr>
  </w:style>
  <w:style w:type="character" w:customStyle="1" w:styleId="ae">
    <w:name w:val="Текст выноски Знак"/>
    <w:basedOn w:val="a0"/>
    <w:link w:val="ad"/>
    <w:uiPriority w:val="99"/>
    <w:semiHidden/>
    <w:rsid w:val="00195B3C"/>
    <w:rPr>
      <w:rFonts w:ascii="Tahoma" w:hAnsi="Tahoma" w:cs="Tahoma"/>
      <w:sz w:val="16"/>
      <w:szCs w:val="16"/>
      <w:lang w:eastAsia="ru-RU"/>
    </w:rPr>
  </w:style>
  <w:style w:type="character" w:customStyle="1" w:styleId="af">
    <w:name w:val="Абзац списка Знак"/>
    <w:link w:val="af0"/>
    <w:uiPriority w:val="34"/>
    <w:locked/>
    <w:rsid w:val="00195B3C"/>
    <w:rPr>
      <w:rFonts w:ascii="Calibri" w:eastAsia="Calibri" w:hAnsi="Calibri" w:cs="Times New Roman"/>
    </w:rPr>
  </w:style>
  <w:style w:type="paragraph" w:styleId="af0">
    <w:name w:val="List Paragraph"/>
    <w:basedOn w:val="a"/>
    <w:link w:val="af"/>
    <w:uiPriority w:val="34"/>
    <w:qFormat/>
    <w:rsid w:val="00195B3C"/>
    <w:pPr>
      <w:spacing w:after="200" w:line="276" w:lineRule="auto"/>
      <w:ind w:left="720"/>
      <w:contextualSpacing/>
    </w:pPr>
    <w:rPr>
      <w:rFonts w:ascii="Calibri" w:eastAsia="Calibri" w:hAnsi="Calibri"/>
      <w:sz w:val="22"/>
      <w:szCs w:val="22"/>
      <w:lang w:eastAsia="en-US"/>
    </w:rPr>
  </w:style>
  <w:style w:type="paragraph" w:customStyle="1" w:styleId="s1">
    <w:name w:val="s_1"/>
    <w:basedOn w:val="a"/>
    <w:uiPriority w:val="99"/>
    <w:semiHidden/>
    <w:rsid w:val="00195B3C"/>
    <w:pPr>
      <w:spacing w:before="100" w:beforeAutospacing="1" w:after="100" w:afterAutospacing="1"/>
    </w:pPr>
    <w:rPr>
      <w:rFonts w:eastAsia="Times New Roman"/>
    </w:rPr>
  </w:style>
  <w:style w:type="paragraph" w:customStyle="1" w:styleId="Default">
    <w:name w:val="Default"/>
    <w:rsid w:val="00195B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semiHidden/>
    <w:qFormat/>
    <w:rsid w:val="00195B3C"/>
    <w:pPr>
      <w:widowControl w:val="0"/>
      <w:autoSpaceDE w:val="0"/>
      <w:autoSpaceDN w:val="0"/>
      <w:spacing w:before="19"/>
      <w:ind w:left="71"/>
      <w:jc w:val="center"/>
    </w:pPr>
    <w:rPr>
      <w:rFonts w:eastAsia="Times New Roman"/>
      <w:sz w:val="22"/>
      <w:szCs w:val="22"/>
      <w:lang w:eastAsia="en-US"/>
    </w:rPr>
  </w:style>
  <w:style w:type="character" w:styleId="af1">
    <w:name w:val="footnote reference"/>
    <w:uiPriority w:val="99"/>
    <w:semiHidden/>
    <w:unhideWhenUsed/>
    <w:rsid w:val="00195B3C"/>
    <w:rPr>
      <w:vertAlign w:val="superscript"/>
    </w:rPr>
  </w:style>
  <w:style w:type="table" w:styleId="af2">
    <w:name w:val="Table Grid"/>
    <w:basedOn w:val="a1"/>
    <w:uiPriority w:val="99"/>
    <w:rsid w:val="00195B3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195B3C"/>
    <w:rPr>
      <w:b/>
      <w:bCs/>
    </w:rPr>
  </w:style>
  <w:style w:type="character" w:customStyle="1" w:styleId="fontstyle01">
    <w:name w:val="fontstyle01"/>
    <w:basedOn w:val="a0"/>
    <w:rsid w:val="00195B3C"/>
    <w:rPr>
      <w:rFonts w:ascii="TimesNewRoman" w:hAnsi="TimesNewRoman" w:hint="default"/>
      <w:b w:val="0"/>
      <w:bCs w:val="0"/>
      <w:i w:val="0"/>
      <w:iCs w:val="0"/>
      <w:color w:val="000000"/>
      <w:sz w:val="18"/>
      <w:szCs w:val="18"/>
    </w:rPr>
  </w:style>
  <w:style w:type="paragraph" w:styleId="af4">
    <w:name w:val="No Spacing"/>
    <w:uiPriority w:val="1"/>
    <w:qFormat/>
    <w:rsid w:val="00195B3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3C"/>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195B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B3C"/>
    <w:rPr>
      <w:rFonts w:asciiTheme="majorHAnsi" w:eastAsiaTheme="majorEastAsia" w:hAnsiTheme="majorHAnsi" w:cstheme="majorBidi"/>
      <w:b/>
      <w:bCs/>
      <w:color w:val="365F91" w:themeColor="accent1" w:themeShade="BF"/>
      <w:sz w:val="28"/>
      <w:szCs w:val="28"/>
      <w:lang w:eastAsia="ru-RU"/>
    </w:rPr>
  </w:style>
  <w:style w:type="character" w:styleId="a3">
    <w:name w:val="line number"/>
    <w:basedOn w:val="a0"/>
    <w:uiPriority w:val="99"/>
    <w:semiHidden/>
    <w:unhideWhenUsed/>
    <w:rsid w:val="00195B3C"/>
  </w:style>
  <w:style w:type="character" w:styleId="a4">
    <w:name w:val="Hyperlink"/>
    <w:basedOn w:val="a0"/>
    <w:uiPriority w:val="99"/>
    <w:unhideWhenUsed/>
    <w:rsid w:val="00195B3C"/>
    <w:rPr>
      <w:color w:val="0000FF" w:themeColor="hyperlink"/>
      <w:u w:val="single"/>
    </w:rPr>
  </w:style>
  <w:style w:type="paragraph" w:styleId="a5">
    <w:name w:val="Normal (Web)"/>
    <w:basedOn w:val="a"/>
    <w:uiPriority w:val="99"/>
    <w:semiHidden/>
    <w:unhideWhenUsed/>
    <w:rsid w:val="00195B3C"/>
    <w:pPr>
      <w:spacing w:before="100" w:beforeAutospacing="1" w:after="100" w:afterAutospacing="1"/>
    </w:pPr>
    <w:rPr>
      <w:rFonts w:eastAsia="Times New Roman"/>
    </w:rPr>
  </w:style>
  <w:style w:type="paragraph" w:styleId="a6">
    <w:name w:val="footnote text"/>
    <w:basedOn w:val="a"/>
    <w:link w:val="a7"/>
    <w:uiPriority w:val="99"/>
    <w:unhideWhenUsed/>
    <w:rsid w:val="00195B3C"/>
    <w:rPr>
      <w:rFonts w:ascii="Calibri" w:eastAsia="Calibri" w:hAnsi="Calibri"/>
      <w:sz w:val="20"/>
      <w:szCs w:val="20"/>
      <w:lang w:eastAsia="en-US"/>
    </w:rPr>
  </w:style>
  <w:style w:type="character" w:customStyle="1" w:styleId="a7">
    <w:name w:val="Текст сноски Знак"/>
    <w:basedOn w:val="a0"/>
    <w:link w:val="a6"/>
    <w:uiPriority w:val="99"/>
    <w:rsid w:val="00195B3C"/>
    <w:rPr>
      <w:rFonts w:ascii="Calibri" w:eastAsia="Calibri" w:hAnsi="Calibri" w:cs="Times New Roman"/>
      <w:sz w:val="20"/>
      <w:szCs w:val="20"/>
    </w:rPr>
  </w:style>
  <w:style w:type="paragraph" w:styleId="a8">
    <w:name w:val="header"/>
    <w:basedOn w:val="a"/>
    <w:link w:val="a9"/>
    <w:uiPriority w:val="99"/>
    <w:unhideWhenUsed/>
    <w:rsid w:val="00195B3C"/>
    <w:pPr>
      <w:tabs>
        <w:tab w:val="center" w:pos="4677"/>
        <w:tab w:val="right" w:pos="9355"/>
      </w:tabs>
    </w:pPr>
  </w:style>
  <w:style w:type="character" w:customStyle="1" w:styleId="a9">
    <w:name w:val="Верхний колонтитул Знак"/>
    <w:basedOn w:val="a0"/>
    <w:link w:val="a8"/>
    <w:uiPriority w:val="99"/>
    <w:rsid w:val="00195B3C"/>
    <w:rPr>
      <w:rFonts w:ascii="Times New Roman" w:hAnsi="Times New Roman" w:cs="Times New Roman"/>
      <w:sz w:val="24"/>
      <w:szCs w:val="24"/>
      <w:lang w:eastAsia="ru-RU"/>
    </w:rPr>
  </w:style>
  <w:style w:type="paragraph" w:styleId="aa">
    <w:name w:val="footer"/>
    <w:basedOn w:val="a"/>
    <w:link w:val="ab"/>
    <w:uiPriority w:val="99"/>
    <w:unhideWhenUsed/>
    <w:rsid w:val="00195B3C"/>
    <w:pPr>
      <w:tabs>
        <w:tab w:val="center" w:pos="4677"/>
        <w:tab w:val="right" w:pos="9355"/>
      </w:tabs>
    </w:pPr>
  </w:style>
  <w:style w:type="character" w:customStyle="1" w:styleId="ab">
    <w:name w:val="Нижний колонтитул Знак"/>
    <w:basedOn w:val="a0"/>
    <w:link w:val="aa"/>
    <w:uiPriority w:val="99"/>
    <w:rsid w:val="00195B3C"/>
    <w:rPr>
      <w:rFonts w:ascii="Times New Roman" w:hAnsi="Times New Roman" w:cs="Times New Roman"/>
      <w:sz w:val="24"/>
      <w:szCs w:val="24"/>
      <w:lang w:eastAsia="ru-RU"/>
    </w:rPr>
  </w:style>
  <w:style w:type="paragraph" w:styleId="ac">
    <w:name w:val="caption"/>
    <w:basedOn w:val="a"/>
    <w:next w:val="a"/>
    <w:uiPriority w:val="35"/>
    <w:semiHidden/>
    <w:unhideWhenUsed/>
    <w:qFormat/>
    <w:rsid w:val="00195B3C"/>
    <w:pPr>
      <w:spacing w:after="200"/>
    </w:pPr>
    <w:rPr>
      <w:i/>
      <w:iCs/>
      <w:color w:val="1F497D" w:themeColor="text2"/>
      <w:sz w:val="18"/>
      <w:szCs w:val="18"/>
    </w:rPr>
  </w:style>
  <w:style w:type="paragraph" w:styleId="ad">
    <w:name w:val="Balloon Text"/>
    <w:basedOn w:val="a"/>
    <w:link w:val="ae"/>
    <w:uiPriority w:val="99"/>
    <w:semiHidden/>
    <w:unhideWhenUsed/>
    <w:rsid w:val="00195B3C"/>
    <w:rPr>
      <w:rFonts w:ascii="Tahoma" w:hAnsi="Tahoma" w:cs="Tahoma"/>
      <w:sz w:val="16"/>
      <w:szCs w:val="16"/>
    </w:rPr>
  </w:style>
  <w:style w:type="character" w:customStyle="1" w:styleId="ae">
    <w:name w:val="Текст выноски Знак"/>
    <w:basedOn w:val="a0"/>
    <w:link w:val="ad"/>
    <w:uiPriority w:val="99"/>
    <w:semiHidden/>
    <w:rsid w:val="00195B3C"/>
    <w:rPr>
      <w:rFonts w:ascii="Tahoma" w:hAnsi="Tahoma" w:cs="Tahoma"/>
      <w:sz w:val="16"/>
      <w:szCs w:val="16"/>
      <w:lang w:eastAsia="ru-RU"/>
    </w:rPr>
  </w:style>
  <w:style w:type="character" w:customStyle="1" w:styleId="af">
    <w:name w:val="Абзац списка Знак"/>
    <w:link w:val="af0"/>
    <w:uiPriority w:val="34"/>
    <w:locked/>
    <w:rsid w:val="00195B3C"/>
    <w:rPr>
      <w:rFonts w:ascii="Calibri" w:eastAsia="Calibri" w:hAnsi="Calibri" w:cs="Times New Roman"/>
    </w:rPr>
  </w:style>
  <w:style w:type="paragraph" w:styleId="af0">
    <w:name w:val="List Paragraph"/>
    <w:basedOn w:val="a"/>
    <w:link w:val="af"/>
    <w:uiPriority w:val="34"/>
    <w:qFormat/>
    <w:rsid w:val="00195B3C"/>
    <w:pPr>
      <w:spacing w:after="200" w:line="276" w:lineRule="auto"/>
      <w:ind w:left="720"/>
      <w:contextualSpacing/>
    </w:pPr>
    <w:rPr>
      <w:rFonts w:ascii="Calibri" w:eastAsia="Calibri" w:hAnsi="Calibri"/>
      <w:sz w:val="22"/>
      <w:szCs w:val="22"/>
      <w:lang w:eastAsia="en-US"/>
    </w:rPr>
  </w:style>
  <w:style w:type="paragraph" w:customStyle="1" w:styleId="s1">
    <w:name w:val="s_1"/>
    <w:basedOn w:val="a"/>
    <w:uiPriority w:val="99"/>
    <w:semiHidden/>
    <w:rsid w:val="00195B3C"/>
    <w:pPr>
      <w:spacing w:before="100" w:beforeAutospacing="1" w:after="100" w:afterAutospacing="1"/>
    </w:pPr>
    <w:rPr>
      <w:rFonts w:eastAsia="Times New Roman"/>
    </w:rPr>
  </w:style>
  <w:style w:type="paragraph" w:customStyle="1" w:styleId="Default">
    <w:name w:val="Default"/>
    <w:rsid w:val="00195B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semiHidden/>
    <w:qFormat/>
    <w:rsid w:val="00195B3C"/>
    <w:pPr>
      <w:widowControl w:val="0"/>
      <w:autoSpaceDE w:val="0"/>
      <w:autoSpaceDN w:val="0"/>
      <w:spacing w:before="19"/>
      <w:ind w:left="71"/>
      <w:jc w:val="center"/>
    </w:pPr>
    <w:rPr>
      <w:rFonts w:eastAsia="Times New Roman"/>
      <w:sz w:val="22"/>
      <w:szCs w:val="22"/>
      <w:lang w:eastAsia="en-US"/>
    </w:rPr>
  </w:style>
  <w:style w:type="character" w:styleId="af1">
    <w:name w:val="footnote reference"/>
    <w:uiPriority w:val="99"/>
    <w:semiHidden/>
    <w:unhideWhenUsed/>
    <w:rsid w:val="00195B3C"/>
    <w:rPr>
      <w:vertAlign w:val="superscript"/>
    </w:rPr>
  </w:style>
  <w:style w:type="table" w:styleId="af2">
    <w:name w:val="Table Grid"/>
    <w:basedOn w:val="a1"/>
    <w:uiPriority w:val="99"/>
    <w:rsid w:val="00195B3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195B3C"/>
    <w:rPr>
      <w:b/>
      <w:bCs/>
    </w:rPr>
  </w:style>
  <w:style w:type="character" w:customStyle="1" w:styleId="fontstyle01">
    <w:name w:val="fontstyle01"/>
    <w:basedOn w:val="a0"/>
    <w:rsid w:val="00195B3C"/>
    <w:rPr>
      <w:rFonts w:ascii="TimesNewRoman" w:hAnsi="TimesNewRoman" w:hint="default"/>
      <w:b w:val="0"/>
      <w:bCs w:val="0"/>
      <w:i w:val="0"/>
      <w:iCs w:val="0"/>
      <w:color w:val="000000"/>
      <w:sz w:val="18"/>
      <w:szCs w:val="18"/>
    </w:rPr>
  </w:style>
  <w:style w:type="paragraph" w:styleId="af4">
    <w:name w:val="No Spacing"/>
    <w:uiPriority w:val="1"/>
    <w:qFormat/>
    <w:rsid w:val="00195B3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97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11111112.xlsx"/></Relationships>
</file>

<file path=word/charts/_rels/chart3.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2%20&#1073;&#1072;&#1083;&#1083;&#1072;.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11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2%20&#1073;&#1072;&#1083;&#1083;&#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noFill/>
            <a:ln w="25400" cap="flat" cmpd="sng" algn="ctr">
              <a:solidFill>
                <a:schemeClr val="accent1"/>
              </a:solidFill>
              <a:miter lim="800000"/>
            </a:ln>
            <a:effectLst/>
          </c:spPr>
          <c:invertIfNegative val="0"/>
          <c:cat>
            <c:numRef>
              <c:f>Лист1!$A$2:$A$34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Лист1!$B$2:$B$34</c:f>
              <c:numCache>
                <c:formatCode>General</c:formatCode>
                <c:ptCount val="33"/>
                <c:pt idx="0">
                  <c:v>0</c:v>
                </c:pt>
                <c:pt idx="1">
                  <c:v>0</c:v>
                </c:pt>
                <c:pt idx="2">
                  <c:v>0</c:v>
                </c:pt>
                <c:pt idx="3">
                  <c:v>0</c:v>
                </c:pt>
                <c:pt idx="4">
                  <c:v>0</c:v>
                </c:pt>
                <c:pt idx="5">
                  <c:v>1</c:v>
                </c:pt>
                <c:pt idx="6">
                  <c:v>0</c:v>
                </c:pt>
                <c:pt idx="7">
                  <c:v>0</c:v>
                </c:pt>
                <c:pt idx="8">
                  <c:v>2</c:v>
                </c:pt>
                <c:pt idx="9">
                  <c:v>2</c:v>
                </c:pt>
                <c:pt idx="10">
                  <c:v>3</c:v>
                </c:pt>
                <c:pt idx="11">
                  <c:v>4</c:v>
                </c:pt>
                <c:pt idx="12">
                  <c:v>5</c:v>
                </c:pt>
                <c:pt idx="13">
                  <c:v>4</c:v>
                </c:pt>
                <c:pt idx="14">
                  <c:v>7</c:v>
                </c:pt>
                <c:pt idx="15">
                  <c:v>7</c:v>
                </c:pt>
                <c:pt idx="16">
                  <c:v>19</c:v>
                </c:pt>
                <c:pt idx="17">
                  <c:v>20</c:v>
                </c:pt>
                <c:pt idx="18">
                  <c:v>25</c:v>
                </c:pt>
                <c:pt idx="19">
                  <c:v>24</c:v>
                </c:pt>
                <c:pt idx="20">
                  <c:v>42</c:v>
                </c:pt>
                <c:pt idx="21">
                  <c:v>52</c:v>
                </c:pt>
                <c:pt idx="22">
                  <c:v>48</c:v>
                </c:pt>
                <c:pt idx="23">
                  <c:v>36</c:v>
                </c:pt>
                <c:pt idx="24">
                  <c:v>34</c:v>
                </c:pt>
                <c:pt idx="25">
                  <c:v>44</c:v>
                </c:pt>
                <c:pt idx="26">
                  <c:v>58</c:v>
                </c:pt>
                <c:pt idx="27">
                  <c:v>43</c:v>
                </c:pt>
                <c:pt idx="28">
                  <c:v>33</c:v>
                </c:pt>
                <c:pt idx="29">
                  <c:v>25</c:v>
                </c:pt>
                <c:pt idx="30">
                  <c:v>27</c:v>
                </c:pt>
                <c:pt idx="31">
                  <c:v>13</c:v>
                </c:pt>
                <c:pt idx="32">
                  <c:v>5</c:v>
                </c:pt>
              </c:numCache>
            </c:numRef>
          </c:val>
          <c:extLst xmlns:c16r2="http://schemas.microsoft.com/office/drawing/2015/06/chart">
            <c:ext xmlns:c16="http://schemas.microsoft.com/office/drawing/2014/chart" uri="{C3380CC4-5D6E-409C-BE32-E72D297353CC}">
              <c16:uniqueId val="{00000000-70F8-4A67-8B64-0F2EAC51FF78}"/>
            </c:ext>
          </c:extLst>
        </c:ser>
        <c:ser>
          <c:idx val="1"/>
          <c:order val="1"/>
          <c:tx>
            <c:strRef>
              <c:f>Лист1!$C$1</c:f>
              <c:strCache>
                <c:ptCount val="1"/>
                <c:pt idx="0">
                  <c:v>Столбец1</c:v>
                </c:pt>
              </c:strCache>
            </c:strRef>
          </c:tx>
          <c:spPr>
            <a:noFill/>
            <a:ln w="25400" cap="flat" cmpd="sng" algn="ctr">
              <a:solidFill>
                <a:schemeClr val="accent3"/>
              </a:solidFill>
              <a:miter lim="800000"/>
            </a:ln>
            <a:effectLst/>
          </c:spPr>
          <c:invertIfNegative val="0"/>
          <c:cat>
            <c:numRef>
              <c:f>Лист1!$A$2:$A$34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Лист1!$C$2:$C$34</c:f>
              <c:numCache>
                <c:formatCode>General</c:formatCode>
                <c:ptCount val="33"/>
              </c:numCache>
            </c:numRef>
          </c:val>
          <c:extLst xmlns:c16r2="http://schemas.microsoft.com/office/drawing/2015/06/chart">
            <c:ext xmlns:c16="http://schemas.microsoft.com/office/drawing/2014/chart" uri="{C3380CC4-5D6E-409C-BE32-E72D297353CC}">
              <c16:uniqueId val="{00000001-70F8-4A67-8B64-0F2EAC51FF78}"/>
            </c:ext>
          </c:extLst>
        </c:ser>
        <c:ser>
          <c:idx val="2"/>
          <c:order val="2"/>
          <c:tx>
            <c:strRef>
              <c:f>Лист1!$D$1</c:f>
              <c:strCache>
                <c:ptCount val="1"/>
                <c:pt idx="0">
                  <c:v>Ряд 3</c:v>
                </c:pt>
              </c:strCache>
            </c:strRef>
          </c:tx>
          <c:spPr>
            <a:noFill/>
            <a:ln w="25400" cap="flat" cmpd="sng" algn="ctr">
              <a:solidFill>
                <a:schemeClr val="accent5"/>
              </a:solidFill>
              <a:miter lim="800000"/>
            </a:ln>
            <a:effectLst/>
          </c:spPr>
          <c:invertIfNegative val="0"/>
          <c:cat>
            <c:numRef>
              <c:f>Лист1!$A$2:$A$34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Лист1!$D$2:$D$34</c:f>
              <c:numCache>
                <c:formatCode>General</c:formatCode>
                <c:ptCount val="33"/>
              </c:numCache>
            </c:numRef>
          </c:val>
          <c:extLst xmlns:c16r2="http://schemas.microsoft.com/office/drawing/2015/06/chart">
            <c:ext xmlns:c16="http://schemas.microsoft.com/office/drawing/2014/chart" uri="{C3380CC4-5D6E-409C-BE32-E72D297353CC}">
              <c16:uniqueId val="{00000002-70F8-4A67-8B64-0F2EAC51FF78}"/>
            </c:ext>
          </c:extLst>
        </c:ser>
        <c:dLbls>
          <c:showLegendKey val="0"/>
          <c:showVal val="0"/>
          <c:showCatName val="0"/>
          <c:showSerName val="0"/>
          <c:showPercent val="0"/>
          <c:showBubbleSize val="0"/>
        </c:dLbls>
        <c:gapWidth val="164"/>
        <c:overlap val="-35"/>
        <c:axId val="100877824"/>
        <c:axId val="100879744"/>
      </c:barChart>
      <c:catAx>
        <c:axId val="1008778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ru-RU" b="1">
                    <a:solidFill>
                      <a:schemeClr val="tx1">
                        <a:lumMod val="95000"/>
                        <a:lumOff val="5000"/>
                      </a:schemeClr>
                    </a:solidFill>
                    <a:latin typeface="Times New Roman" panose="02020603050405020304" pitchFamily="18" charset="0"/>
                    <a:cs typeface="Times New Roman" panose="02020603050405020304" pitchFamily="18" charset="0"/>
                  </a:rPr>
                  <a:t>Первичные баллы</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100879744"/>
        <c:crosses val="autoZero"/>
        <c:auto val="1"/>
        <c:lblAlgn val="ctr"/>
        <c:lblOffset val="100"/>
        <c:noMultiLvlLbl val="0"/>
      </c:catAx>
      <c:valAx>
        <c:axId val="10087974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ru-RU" b="1">
                    <a:solidFill>
                      <a:schemeClr val="tx1">
                        <a:lumMod val="95000"/>
                        <a:lumOff val="5000"/>
                      </a:schemeClr>
                    </a:solidFill>
                    <a:latin typeface="Times New Roman" panose="02020603050405020304" pitchFamily="18" charset="0"/>
                    <a:cs typeface="Times New Roman" panose="02020603050405020304" pitchFamily="18" charset="0"/>
                  </a:rPr>
                  <a:t>Количество участников</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100877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Достигли минимального результата выполнения экзаменационной работы</c:v>
                </c:pt>
                <c:pt idx="3">
                  <c:v>Преодолели минимальную границу с запасом 1-2 балла</c:v>
                </c:pt>
              </c:strCache>
            </c:strRef>
          </c:cat>
          <c:val>
            <c:numRef>
              <c:f>Лист1!$B$2:$B$5</c:f>
              <c:numCache>
                <c:formatCode>General</c:formatCode>
                <c:ptCount val="4"/>
                <c:pt idx="0">
                  <c:v>96.3</c:v>
                </c:pt>
                <c:pt idx="3">
                  <c:v>94</c:v>
                </c:pt>
              </c:numCache>
            </c:numRef>
          </c:val>
          <c:extLst xmlns:c16r2="http://schemas.microsoft.com/office/drawing/2015/06/chart">
            <c:ext xmlns:c16="http://schemas.microsoft.com/office/drawing/2014/chart" uri="{C3380CC4-5D6E-409C-BE32-E72D297353CC}">
              <c16:uniqueId val="{00000000-1242-4A76-AA8B-B7DD4068848E}"/>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Лист1!$A$2:$A$5</c:f>
              <c:strCache>
                <c:ptCount val="4"/>
                <c:pt idx="0">
                  <c:v>Достигли минимального результата выполнения экзаменационной работы</c:v>
                </c:pt>
                <c:pt idx="3">
                  <c:v>Преодолели минимальную границу с запасом 1-2 балла</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1242-4A76-AA8B-B7DD4068848E}"/>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Достигли минимального результата выполнения экзаменационной работы</c:v>
                </c:pt>
                <c:pt idx="3">
                  <c:v>Преодолели минимальную границу с запасом 1-2 балла</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1242-4A76-AA8B-B7DD4068848E}"/>
            </c:ext>
          </c:extLst>
        </c:ser>
        <c:dLbls>
          <c:showLegendKey val="0"/>
          <c:showVal val="0"/>
          <c:showCatName val="0"/>
          <c:showSerName val="0"/>
          <c:showPercent val="0"/>
          <c:showBubbleSize val="0"/>
        </c:dLbls>
        <c:gapWidth val="219"/>
        <c:overlap val="-27"/>
        <c:axId val="100898304"/>
        <c:axId val="100899840"/>
      </c:barChart>
      <c:catAx>
        <c:axId val="10089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899840"/>
        <c:crosses val="autoZero"/>
        <c:auto val="1"/>
        <c:lblAlgn val="ctr"/>
        <c:lblOffset val="100"/>
        <c:noMultiLvlLbl val="0"/>
      </c:catAx>
      <c:valAx>
        <c:axId val="100899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89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713952517040004E-2"/>
          <c:y val="0"/>
          <c:w val="0.94771241830065356"/>
          <c:h val="0.63476209201730238"/>
        </c:manualLayout>
      </c:layout>
      <c:barChart>
        <c:barDir val="col"/>
        <c:grouping val="clustered"/>
        <c:varyColors val="0"/>
        <c:ser>
          <c:idx val="0"/>
          <c:order val="0"/>
          <c:invertIfNegative val="0"/>
          <c:dPt>
            <c:idx val="1"/>
            <c:invertIfNegative val="0"/>
            <c:bubble3D val="0"/>
            <c:spPr>
              <a:solidFill>
                <a:schemeClr val="accent2"/>
              </a:solidFill>
            </c:spPr>
            <c:extLst xmlns:c16r2="http://schemas.microsoft.com/office/drawing/2015/06/chart">
              <c:ext xmlns:c16="http://schemas.microsoft.com/office/drawing/2014/chart" uri="{C3380CC4-5D6E-409C-BE32-E72D297353CC}">
                <c16:uniqueId val="{00000001-ED90-4619-AA28-5149E8B27F72}"/>
              </c:ext>
            </c:extLst>
          </c:dPt>
          <c:dLbls>
            <c:dLbl>
              <c:idx val="0"/>
              <c:tx>
                <c:rich>
                  <a:bodyPr/>
                  <a:lstStyle/>
                  <a:p>
                    <a:r>
                      <a:rPr lang="en-US"/>
                      <a:t>17,5%</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1AB-431B-B18A-01DFCAA73926}"/>
                </c:ext>
              </c:extLst>
            </c:dLbl>
            <c:dLbl>
              <c:idx val="1"/>
              <c:tx>
                <c:rich>
                  <a:bodyPr/>
                  <a:lstStyle/>
                  <a:p>
                    <a:r>
                      <a:rPr lang="en-US"/>
                      <a:t>14,4%</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D90-4619-AA28-5149E8B27F72}"/>
                </c:ext>
              </c:extLst>
            </c:dLbl>
            <c:spPr>
              <a:noFill/>
              <a:ln>
                <a:noFill/>
              </a:ln>
              <a:effectLst/>
            </c:spPr>
            <c:txPr>
              <a:bodyPr/>
              <a:lstStyle/>
              <a:p>
                <a:pPr>
                  <a:defRPr sz="16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Лист3!$B$33:$B$34</c:f>
              <c:strCache>
                <c:ptCount val="2"/>
                <c:pt idx="0">
                  <c:v>участники, получившие высокие результаты (отметку "5")</c:v>
                </c:pt>
                <c:pt idx="1">
                  <c:v>участники, получившие высокие результаты
 (отметку "5"  с запасом в 1-2 балла)</c:v>
                </c:pt>
              </c:strCache>
            </c:strRef>
          </c:cat>
          <c:val>
            <c:numRef>
              <c:f>Лист3!$C$33:$C$34</c:f>
              <c:numCache>
                <c:formatCode>0.0%</c:formatCode>
                <c:ptCount val="2"/>
                <c:pt idx="0" formatCode="0%">
                  <c:v>0.32100000000000001</c:v>
                </c:pt>
                <c:pt idx="1">
                  <c:v>0.156</c:v>
                </c:pt>
              </c:numCache>
            </c:numRef>
          </c:val>
          <c:extLst xmlns:c16r2="http://schemas.microsoft.com/office/drawing/2015/06/chart">
            <c:ext xmlns:c16="http://schemas.microsoft.com/office/drawing/2014/chart" uri="{C3380CC4-5D6E-409C-BE32-E72D297353CC}">
              <c16:uniqueId val="{00000002-ED90-4619-AA28-5149E8B27F72}"/>
            </c:ext>
          </c:extLst>
        </c:ser>
        <c:dLbls>
          <c:showLegendKey val="0"/>
          <c:showVal val="0"/>
          <c:showCatName val="0"/>
          <c:showSerName val="0"/>
          <c:showPercent val="0"/>
          <c:showBubbleSize val="0"/>
        </c:dLbls>
        <c:gapWidth val="150"/>
        <c:axId val="100922112"/>
        <c:axId val="100923648"/>
      </c:barChart>
      <c:catAx>
        <c:axId val="10092211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0923648"/>
        <c:crosses val="autoZero"/>
        <c:auto val="1"/>
        <c:lblAlgn val="ctr"/>
        <c:lblOffset val="100"/>
        <c:noMultiLvlLbl val="0"/>
      </c:catAx>
      <c:valAx>
        <c:axId val="100923648"/>
        <c:scaling>
          <c:orientation val="minMax"/>
        </c:scaling>
        <c:delete val="1"/>
        <c:axPos val="l"/>
        <c:numFmt formatCode="0%" sourceLinked="1"/>
        <c:majorTickMark val="out"/>
        <c:minorTickMark val="none"/>
        <c:tickLblPos val="nextTo"/>
        <c:crossAx val="1009221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Ряд 1</c:v>
                </c:pt>
              </c:strCache>
            </c:strRef>
          </c:tx>
          <c:invertIfNegative val="0"/>
          <c:cat>
            <c:numRef>
              <c:f>Лист1!$A$2:$A$40</c:f>
              <c:numCache>
                <c:formatCode>General</c:formatCode>
                <c:ptCount val="3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numCache>
            </c:numRef>
          </c:cat>
          <c:val>
            <c:numRef>
              <c:f>Лист1!$B$2:$B$40</c:f>
              <c:numCache>
                <c:formatCode>General</c:formatCode>
                <c:ptCount val="39"/>
                <c:pt idx="24">
                  <c:v>1</c:v>
                </c:pt>
                <c:pt idx="27">
                  <c:v>1</c:v>
                </c:pt>
                <c:pt idx="31">
                  <c:v>1</c:v>
                </c:pt>
                <c:pt idx="34">
                  <c:v>1</c:v>
                </c:pt>
              </c:numCache>
            </c:numRef>
          </c:val>
          <c:extLst xmlns:c16r2="http://schemas.microsoft.com/office/drawing/2015/06/chart">
            <c:ext xmlns:c16="http://schemas.microsoft.com/office/drawing/2014/chart" uri="{C3380CC4-5D6E-409C-BE32-E72D297353CC}">
              <c16:uniqueId val="{00000000-19D0-433F-9837-932313145AA3}"/>
            </c:ext>
          </c:extLst>
        </c:ser>
        <c:ser>
          <c:idx val="1"/>
          <c:order val="1"/>
          <c:tx>
            <c:strRef>
              <c:f>Лист1!$C$1</c:f>
              <c:strCache>
                <c:ptCount val="1"/>
                <c:pt idx="0">
                  <c:v>Ряд 2</c:v>
                </c:pt>
              </c:strCache>
            </c:strRef>
          </c:tx>
          <c:invertIfNegative val="0"/>
          <c:cat>
            <c:numRef>
              <c:f>Лист1!$A$2:$A$40</c:f>
              <c:numCache>
                <c:formatCode>General</c:formatCode>
                <c:ptCount val="3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numCache>
            </c:numRef>
          </c:cat>
          <c:val>
            <c:numRef>
              <c:f>Лист1!$C$2:$C$40</c:f>
              <c:numCache>
                <c:formatCode>General</c:formatCode>
                <c:ptCount val="39"/>
              </c:numCache>
            </c:numRef>
          </c:val>
          <c:extLst xmlns:c16r2="http://schemas.microsoft.com/office/drawing/2015/06/chart">
            <c:ext xmlns:c16="http://schemas.microsoft.com/office/drawing/2014/chart" uri="{C3380CC4-5D6E-409C-BE32-E72D297353CC}">
              <c16:uniqueId val="{00000004-CFEB-4CBD-9372-7FDC9C0335CC}"/>
            </c:ext>
          </c:extLst>
        </c:ser>
        <c:ser>
          <c:idx val="2"/>
          <c:order val="2"/>
          <c:tx>
            <c:strRef>
              <c:f>Лист1!$D$1</c:f>
              <c:strCache>
                <c:ptCount val="1"/>
                <c:pt idx="0">
                  <c:v>Ряд 3</c:v>
                </c:pt>
              </c:strCache>
            </c:strRef>
          </c:tx>
          <c:invertIfNegative val="0"/>
          <c:cat>
            <c:numRef>
              <c:f>Лист1!$A$2:$A$40</c:f>
              <c:numCache>
                <c:formatCode>General</c:formatCode>
                <c:ptCount val="3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numCache>
            </c:numRef>
          </c:cat>
          <c:val>
            <c:numRef>
              <c:f>Лист1!$D$2:$D$40</c:f>
              <c:numCache>
                <c:formatCode>General</c:formatCode>
                <c:ptCount val="39"/>
              </c:numCache>
            </c:numRef>
          </c:val>
          <c:extLst xmlns:c16r2="http://schemas.microsoft.com/office/drawing/2015/06/chart">
            <c:ext xmlns:c16="http://schemas.microsoft.com/office/drawing/2014/chart" uri="{C3380CC4-5D6E-409C-BE32-E72D297353CC}">
              <c16:uniqueId val="{00000005-CFEB-4CBD-9372-7FDC9C0335CC}"/>
            </c:ext>
          </c:extLst>
        </c:ser>
        <c:dLbls>
          <c:showLegendKey val="0"/>
          <c:showVal val="0"/>
          <c:showCatName val="0"/>
          <c:showSerName val="0"/>
          <c:showPercent val="0"/>
          <c:showBubbleSize val="0"/>
        </c:dLbls>
        <c:gapWidth val="75"/>
        <c:overlap val="100"/>
        <c:axId val="101257600"/>
        <c:axId val="101259520"/>
      </c:barChart>
      <c:catAx>
        <c:axId val="101257600"/>
        <c:scaling>
          <c:orientation val="minMax"/>
        </c:scaling>
        <c:delete val="0"/>
        <c:axPos val="b"/>
        <c:title>
          <c:tx>
            <c:rich>
              <a:bodyPr/>
              <a:lstStyle/>
              <a:p>
                <a:pPr>
                  <a:defRPr/>
                </a:pPr>
                <a:r>
                  <a:rPr lang="ru-RU"/>
                  <a:t>Тестовый балл</a:t>
                </a:r>
              </a:p>
            </c:rich>
          </c:tx>
          <c:overlay val="0"/>
        </c:title>
        <c:numFmt formatCode="General" sourceLinked="1"/>
        <c:majorTickMark val="none"/>
        <c:minorTickMark val="none"/>
        <c:tickLblPos val="nextTo"/>
        <c:crossAx val="101259520"/>
        <c:crosses val="autoZero"/>
        <c:auto val="1"/>
        <c:lblAlgn val="ctr"/>
        <c:lblOffset val="100"/>
        <c:noMultiLvlLbl val="0"/>
      </c:catAx>
      <c:valAx>
        <c:axId val="101259520"/>
        <c:scaling>
          <c:orientation val="minMax"/>
          <c:max val="2"/>
        </c:scaling>
        <c:delete val="0"/>
        <c:axPos val="l"/>
        <c:majorGridlines/>
        <c:minorGridlines/>
        <c:title>
          <c:tx>
            <c:rich>
              <a:bodyPr/>
              <a:lstStyle/>
              <a:p>
                <a:pPr>
                  <a:defRPr sz="700"/>
                </a:pPr>
                <a:r>
                  <a:rPr lang="ru-RU"/>
                  <a:t>Количесто участников.                                                    </a:t>
                </a:r>
                <a:r>
                  <a:rPr lang="ru-RU" baseline="0"/>
                  <a:t>     </a:t>
                </a:r>
                <a:r>
                  <a:rPr lang="ru-RU"/>
                  <a:t> получивших соответствующий тестовый балл</a:t>
                </a:r>
              </a:p>
            </c:rich>
          </c:tx>
          <c:layout>
            <c:manualLayout>
              <c:xMode val="edge"/>
              <c:yMode val="edge"/>
              <c:x val="1.8518518518518517E-2"/>
              <c:y val="8.3333333333333329E-2"/>
            </c:manualLayout>
          </c:layout>
          <c:overlay val="0"/>
        </c:title>
        <c:numFmt formatCode="General" sourceLinked="1"/>
        <c:majorTickMark val="out"/>
        <c:minorTickMark val="none"/>
        <c:tickLblPos val="nextTo"/>
        <c:txPr>
          <a:bodyPr/>
          <a:lstStyle/>
          <a:p>
            <a:pPr>
              <a:defRPr sz="800"/>
            </a:pPr>
            <a:endParaRPr lang="ru-RU"/>
          </a:p>
        </c:txPr>
        <c:crossAx val="101257600"/>
        <c:crosses val="autoZero"/>
        <c:crossBetween val="between"/>
        <c:majorUnit val="1"/>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6.1884669479606191E-2"/>
          <c:w val="0.93888888888888888"/>
          <c:h val="0.66091444017479439"/>
        </c:manualLayout>
      </c:layout>
      <c:barChart>
        <c:barDir val="col"/>
        <c:grouping val="clustered"/>
        <c:varyColors val="0"/>
        <c:ser>
          <c:idx val="0"/>
          <c:order val="0"/>
          <c:invertIfNegative val="0"/>
          <c:dPt>
            <c:idx val="1"/>
            <c:invertIfNegative val="0"/>
            <c:bubble3D val="0"/>
            <c:spPr>
              <a:solidFill>
                <a:schemeClr val="accent2"/>
              </a:solidFill>
            </c:spPr>
            <c:extLst xmlns:c16r2="http://schemas.microsoft.com/office/drawing/2015/06/chart">
              <c:ext xmlns:c16="http://schemas.microsoft.com/office/drawing/2014/chart" uri="{C3380CC4-5D6E-409C-BE32-E72D297353CC}">
                <c16:uniqueId val="{00000001-E525-4CBC-9475-871F6286C8C8}"/>
              </c:ext>
            </c:extLst>
          </c:dPt>
          <c:dLbls>
            <c:dLbl>
              <c:idx val="0"/>
              <c:tx>
                <c:rich>
                  <a:bodyPr/>
                  <a:lstStyle/>
                  <a:p>
                    <a:r>
                      <a:rPr lang="en-US"/>
                      <a:t>50</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525-4CBC-9475-871F6286C8C8}"/>
                </c:ext>
              </c:extLst>
            </c:dLbl>
            <c:dLbl>
              <c:idx val="1"/>
              <c:tx>
                <c:rich>
                  <a:bodyPr/>
                  <a:lstStyle/>
                  <a:p>
                    <a:r>
                      <a:rPr lang="en-US"/>
                      <a:t>0</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525-4CBC-9475-871F6286C8C8}"/>
                </c:ext>
              </c:extLst>
            </c:dLbl>
            <c:spPr>
              <a:noFill/>
              <a:ln>
                <a:noFill/>
              </a:ln>
              <a:effectLst/>
            </c:spPr>
            <c:txPr>
              <a:bodyPr/>
              <a:lstStyle/>
              <a:p>
                <a:pPr>
                  <a:defRPr sz="14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Лист3!$B$48:$B$49</c:f>
              <c:strCache>
                <c:ptCount val="2"/>
                <c:pt idx="0">
                  <c:v>участники, получившие высокие результаты (отметку "5")</c:v>
                </c:pt>
                <c:pt idx="1">
                  <c:v>участники, получившие высокие результаты
 (отметку "5"  с запасом в 1-2 балла)</c:v>
                </c:pt>
              </c:strCache>
            </c:strRef>
          </c:cat>
          <c:val>
            <c:numRef>
              <c:f>Лист3!$C$48:$C$49</c:f>
              <c:numCache>
                <c:formatCode>0.0%</c:formatCode>
                <c:ptCount val="2"/>
                <c:pt idx="0" formatCode="0%">
                  <c:v>0.75</c:v>
                </c:pt>
                <c:pt idx="1">
                  <c:v>0.625</c:v>
                </c:pt>
              </c:numCache>
            </c:numRef>
          </c:val>
          <c:extLst xmlns:c16r2="http://schemas.microsoft.com/office/drawing/2015/06/chart">
            <c:ext xmlns:c16="http://schemas.microsoft.com/office/drawing/2014/chart" uri="{C3380CC4-5D6E-409C-BE32-E72D297353CC}">
              <c16:uniqueId val="{00000002-E525-4CBC-9475-871F6286C8C8}"/>
            </c:ext>
          </c:extLst>
        </c:ser>
        <c:dLbls>
          <c:showLegendKey val="0"/>
          <c:showVal val="0"/>
          <c:showCatName val="0"/>
          <c:showSerName val="0"/>
          <c:showPercent val="0"/>
          <c:showBubbleSize val="0"/>
        </c:dLbls>
        <c:gapWidth val="150"/>
        <c:axId val="101269888"/>
        <c:axId val="101271424"/>
      </c:barChart>
      <c:catAx>
        <c:axId val="10126988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1271424"/>
        <c:crosses val="autoZero"/>
        <c:auto val="1"/>
        <c:lblAlgn val="ctr"/>
        <c:lblOffset val="100"/>
        <c:noMultiLvlLbl val="0"/>
      </c:catAx>
      <c:valAx>
        <c:axId val="101271424"/>
        <c:scaling>
          <c:orientation val="minMax"/>
        </c:scaling>
        <c:delete val="1"/>
        <c:axPos val="l"/>
        <c:numFmt formatCode="0%" sourceLinked="1"/>
        <c:majorTickMark val="out"/>
        <c:minorTickMark val="none"/>
        <c:tickLblPos val="nextTo"/>
        <c:crossAx val="1012698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4577-355D-4E5F-9755-7730FE03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4191</Words>
  <Characters>23895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6</dc:creator>
  <cp:keywords/>
  <dc:description/>
  <cp:lastModifiedBy>Ученик 6</cp:lastModifiedBy>
  <cp:revision>2</cp:revision>
  <dcterms:created xsi:type="dcterms:W3CDTF">2024-08-28T05:25:00Z</dcterms:created>
  <dcterms:modified xsi:type="dcterms:W3CDTF">2024-08-28T05:54:00Z</dcterms:modified>
</cp:coreProperties>
</file>