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98" w:rsidRDefault="00715A98" w:rsidP="00715A9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Долгих А.А.- учитель физкультуры</w:t>
      </w:r>
    </w:p>
    <w:p w:rsidR="00715A98" w:rsidRPr="00715A98" w:rsidRDefault="00615FCB" w:rsidP="00715A9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A98">
        <w:rPr>
          <w:rFonts w:ascii="Times New Roman" w:eastAsia="Times New Roman" w:hAnsi="Times New Roman" w:cs="Times New Roman"/>
          <w:sz w:val="24"/>
          <w:szCs w:val="24"/>
        </w:rPr>
        <w:t xml:space="preserve">ГБОУ СОШ №2 «ОЦ» с. Борское </w:t>
      </w:r>
    </w:p>
    <w:p w:rsidR="00615FCB" w:rsidRPr="00715A98" w:rsidRDefault="00615FCB" w:rsidP="00715A9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A98">
        <w:rPr>
          <w:rFonts w:ascii="Times New Roman" w:eastAsia="Times New Roman" w:hAnsi="Times New Roman" w:cs="Times New Roman"/>
          <w:sz w:val="24"/>
          <w:szCs w:val="24"/>
        </w:rPr>
        <w:t>Алексеевский филиал</w:t>
      </w:r>
    </w:p>
    <w:p w:rsidR="00615FCB" w:rsidRDefault="00615FCB" w:rsidP="00615FCB">
      <w:pPr>
        <w:jc w:val="center"/>
        <w:rPr>
          <w:rFonts w:asciiTheme="majorHAnsi" w:eastAsia="Times New Roman" w:hAnsiTheme="majorHAnsi"/>
          <w:sz w:val="24"/>
          <w:szCs w:val="24"/>
        </w:rPr>
      </w:pPr>
    </w:p>
    <w:p w:rsidR="00615FCB" w:rsidRDefault="00504BFC" w:rsidP="00C423B0">
      <w:pPr>
        <w:jc w:val="center"/>
        <w:rPr>
          <w:rFonts w:asciiTheme="majorHAnsi" w:eastAsia="Times New Roman" w:hAnsiTheme="majorHAnsi"/>
          <w:sz w:val="28"/>
          <w:szCs w:val="28"/>
        </w:rPr>
      </w:pPr>
      <w:r w:rsidRPr="00504BFC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с одаренными детьми в образовательном учреждении</w:t>
      </w:r>
      <w:r w:rsidR="00C42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214" w:rsidRPr="00D76214" w:rsidRDefault="00D76214" w:rsidP="00D76214">
      <w:pPr>
        <w:spacing w:line="240" w:lineRule="auto"/>
        <w:jc w:val="right"/>
        <w:rPr>
          <w:rFonts w:asciiTheme="majorHAnsi" w:eastAsia="Times New Roman" w:hAnsiTheme="majorHAnsi"/>
          <w:sz w:val="24"/>
          <w:szCs w:val="24"/>
        </w:rPr>
      </w:pPr>
    </w:p>
    <w:p w:rsidR="00615FCB" w:rsidRPr="00C423B0" w:rsidRDefault="0031571A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Происходящие в стране процессы модернизации образования, осуществляемые программами «Стратегия развития физической культуры и спорта в Российской Федерации на период до 2020 года» и «Наша новая школа», требуют педагогического, социально-психологического и научно-методического обеспечения развития спортивной одаренности учащихся. В связи с этим возрастает роль образовательного учреждения в улучшении  физического воспитания подрастающего поколения. </w:t>
      </w:r>
      <w:r w:rsidR="00326287" w:rsidRPr="00C42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sz w:val="24"/>
          <w:szCs w:val="24"/>
        </w:rPr>
        <w:t>Система спортивной тренировки требует больших временных затрат. Однако, по словам известного российского спортсмена, тренера, доктора педагогических наук профессора Николая Георгиевича Озолина, «</w:t>
      </w:r>
      <w:r w:rsidR="004643E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адо сочетать объем спортивной подготовки со всем режимом жизни, чтобы любимое занятие спортом не заслонило всего многообразия полноценной социальной деятельности молодого человека». </w:t>
      </w:r>
    </w:p>
    <w:p w:rsidR="0031571A" w:rsidRPr="00C423B0" w:rsidRDefault="0031571A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Достижение высоких спортивных результатов требует от ребенка больших физических и эмоциональных затрат, поэтому возникает противоречие между получением качественного образования в школе и успехами в спорте. </w:t>
      </w:r>
    </w:p>
    <w:p w:rsidR="0031571A" w:rsidRPr="00C423B0" w:rsidRDefault="0031571A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К спортивно одарённым детям предъявляют повышенные требования педагоги общеобразовательного учреждения,  тренерско-преподавательский состав и родители, но в то же время спортивно одаренный ребенок не всегда чувствует психолого-педагогическую поддержку этих трёх сторон.  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Конечно, нет оснований требовать высоких спортивных способностей от каждого человека. Однако для общего процесса формирования личности очень важно, в каком возрасте влияют на человека те или иные факторы, благоприятные для её развития. Физические упражнения и спорт особенно ценны для развития личности в подростковом и юношеском возрасте. Педагогически правильное использование свойственной данному возрасту физической дееспособности благоприятствует формированию связанных с нею психических свойств, а на этой базе - и дальнейшему развитию психологических особенностей личности. 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3B0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Важное значение</w:t>
      </w:r>
      <w:proofErr w:type="gramEnd"/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 для успешности обучения и воспитания обучающихся имеет знание индивидуальных личностных особенностей. В зависимости от типа темперамента, характера протекания нервных процессов, акцентуаций характера, уровня тревожности и психоэмоциональной устойчивости по-разному должна строиться практика педагогических воздействий. </w:t>
      </w:r>
      <w:r w:rsidR="004462D8" w:rsidRPr="00C42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sz w:val="24"/>
          <w:szCs w:val="24"/>
        </w:rPr>
        <w:t>Одарённые дети – это дети, обладающие врождёнными высокими интеллектуальными, физическими, художественными, творческими, коммуникативными способностями.</w:t>
      </w:r>
    </w:p>
    <w:p w:rsidR="007073A3" w:rsidRPr="00C423B0" w:rsidRDefault="004C6094" w:rsidP="00F60D7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Ученые называют одаренностью генетически обусловленную исключительность. По мнению многих из них, мозг человека с его способностью к творчеству – величайший дар природы, имеющийся у каждого. И этот дар, по-другому потенциал, следует развивать.</w:t>
      </w:r>
      <w:r w:rsidRPr="00C423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F3CF1" w:rsidRPr="00C423B0" w:rsidRDefault="004C609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Среди современных концепций одаренности самой популярной является концепция, разработанная одним из известных специалистов в области обучения одаренных детей – </w:t>
      </w:r>
      <w:proofErr w:type="spellStart"/>
      <w:r w:rsidRPr="00C423B0">
        <w:rPr>
          <w:rFonts w:ascii="Times New Roman" w:eastAsia="Times New Roman" w:hAnsi="Times New Roman" w:cs="Times New Roman"/>
          <w:color w:val="333333"/>
          <w:sz w:val="24"/>
          <w:szCs w:val="24"/>
        </w:rPr>
        <w:t>Дж</w:t>
      </w:r>
      <w:proofErr w:type="gramStart"/>
      <w:r w:rsidRPr="00C423B0">
        <w:rPr>
          <w:rFonts w:ascii="Times New Roman" w:eastAsia="Times New Roman" w:hAnsi="Times New Roman" w:cs="Times New Roman"/>
          <w:color w:val="333333"/>
          <w:sz w:val="24"/>
          <w:szCs w:val="24"/>
        </w:rPr>
        <w:t>.Ф</w:t>
      </w:r>
      <w:proofErr w:type="gramEnd"/>
      <w:r w:rsidRPr="00C423B0">
        <w:rPr>
          <w:rFonts w:ascii="Times New Roman" w:eastAsia="Times New Roman" w:hAnsi="Times New Roman" w:cs="Times New Roman"/>
          <w:color w:val="333333"/>
          <w:sz w:val="24"/>
          <w:szCs w:val="24"/>
        </w:rPr>
        <w:t>ензулли</w:t>
      </w:r>
      <w:proofErr w:type="spellEnd"/>
      <w:r w:rsidRPr="00C423B0">
        <w:rPr>
          <w:rFonts w:ascii="Times New Roman" w:eastAsia="Times New Roman" w:hAnsi="Times New Roman" w:cs="Times New Roman"/>
          <w:color w:val="333333"/>
          <w:sz w:val="24"/>
          <w:szCs w:val="24"/>
        </w:rPr>
        <w:t>. Согласно его теории, одаренность есть сочетание</w:t>
      </w:r>
      <w:r w:rsidRPr="00C423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333333"/>
          <w:sz w:val="24"/>
          <w:szCs w:val="24"/>
        </w:rPr>
        <w:t>трех характеристик: интеллектуальные способности, превышающие средний уровень, креативность (творческие способности) и настойчивость (мотивация, ориентированная на определенную задачу). Кроме того, в его теоретической модели учтены знания (эрудиция) и благоприятная окружающая среда. Раскрывая суть одаренности как природного явления, эта концепция определенно указывает направления педагогической работы</w:t>
      </w:r>
      <w:r w:rsidR="004643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оптимального развития детей.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073A3" w:rsidRPr="00C423B0" w:rsidRDefault="003F3CF1" w:rsidP="00F60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Выявление одарённых детей с использованием различной диагностики;</w:t>
      </w:r>
    </w:p>
    <w:p w:rsidR="003F3CF1" w:rsidRPr="00C423B0" w:rsidRDefault="003F3CF1" w:rsidP="00F60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Использование на уроке дифференциации на основе индивидуальных особенностей детей;</w:t>
      </w:r>
    </w:p>
    <w:p w:rsidR="003F3CF1" w:rsidRPr="00C423B0" w:rsidRDefault="003F3CF1" w:rsidP="00F60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3F3CF1" w:rsidRPr="00C423B0" w:rsidRDefault="003F3CF1" w:rsidP="00F60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Организация разнообразной внеурочной деятельности;</w:t>
      </w:r>
    </w:p>
    <w:p w:rsidR="007073A3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4643E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работы с одарёнными детьми.</w:t>
      </w:r>
      <w:r w:rsidR="00464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073A3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Индивидуализация обучения (наличие индивидуального плана обучения учащихся – высший уровень).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Принцип опережающего обучения.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Принцип комфортности в любой деятельности.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Принцип разнообразия предлагаемых возможностей для реализации способностей учащихся.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Возрастание роли внеурочной деятельности.</w:t>
      </w:r>
    </w:p>
    <w:p w:rsidR="003F3CF1" w:rsidRPr="00C423B0" w:rsidRDefault="003F3CF1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обучения.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учителей-предметников.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Выявление одарённых детей по своим предметам.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индивидуальной работы с одарёнными детьми.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Подготовка учащихся к олимпиадам, конкурсам, викторинам, конференциям школьного и районного уровня.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Создание в учебных кабинетах картотеки материалов повышенного уровня сложности.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 детей по предмету.</w:t>
      </w:r>
    </w:p>
    <w:p w:rsidR="00A33504" w:rsidRPr="00C423B0" w:rsidRDefault="00A33504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классных руководителей.</w:t>
      </w:r>
    </w:p>
    <w:p w:rsidR="00A33504" w:rsidRPr="00C423B0" w:rsidRDefault="00A33504" w:rsidP="00F60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>Выявление детей с общей одарённостью.</w:t>
      </w:r>
    </w:p>
    <w:p w:rsidR="00A33504" w:rsidRPr="00C423B0" w:rsidRDefault="00A33504" w:rsidP="00F60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4462D8" w:rsidRPr="00C423B0" w:rsidRDefault="00A33504" w:rsidP="00464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воспитательной работы в классе с учётом реализации одарёнными детьми класса своих </w:t>
      </w:r>
      <w:r w:rsidR="004462D8" w:rsidRPr="00C423B0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="00464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2D8" w:rsidRPr="00C423B0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родителей</w:t>
      </w:r>
      <w:r w:rsidR="00464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B37" w:rsidRPr="00C423B0" w:rsidRDefault="004462D8" w:rsidP="00F60D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 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самореализации в процессе жизн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едеятельности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спортивная деятельность </w:t>
      </w:r>
      <w:proofErr w:type="gramStart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 из важнейших моделей для изучения состояния человека в различных жизненных проявлениях. Недобросовестные популяризаторы проблемы детской одаренности во все времена старательно формировали в общественном 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сознании представление о том, 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одаренные дети обычно отстают в физическом развитии от сверстников. Исследования </w:t>
      </w:r>
      <w:proofErr w:type="spellStart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Л.Термена</w:t>
      </w:r>
      <w:proofErr w:type="spellEnd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ученых показали, что чаще бывает наоборот. Одаренный ребенок нередко опережают сверстников и по этому параметру. На сегодня определенны виды одаренности </w:t>
      </w:r>
      <w:proofErr w:type="gramStart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:у</w:t>
      </w:r>
      <w:proofErr w:type="gramEnd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мственная ,социальная,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</w:t>
      </w:r>
      <w:proofErr w:type="gramStart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могут быть как  врожденными, так и  приобретенными в процессе деятельности. Точнее двигательную одаренность можно определить как сочетани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>е врожденных антропометрических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морфологических, психологических, физиологических и биохимических особенностей человека</w:t>
      </w:r>
      <w:proofErr w:type="gramStart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однонаправлено влияющих на успешность какого-либо вида двигательной деятельности.  </w:t>
      </w:r>
    </w:p>
    <w:p w:rsidR="00973B37" w:rsidRPr="00C423B0" w:rsidRDefault="00973B37" w:rsidP="00F60D7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учителя 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  или создавать образовательную среду для развития уже проявившихся способностей, условий для раскрытия его потенциала, на удовлетворение потребностей данного учащегося.</w:t>
      </w:r>
    </w:p>
    <w:p w:rsidR="007073A3" w:rsidRPr="00C423B0" w:rsidRDefault="007073A3" w:rsidP="004643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школе я работаю 30 лет. За время работы встречал </w:t>
      </w:r>
      <w:proofErr w:type="gramStart"/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не мало</w:t>
      </w:r>
      <w:proofErr w:type="gramEnd"/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одаренных детей, рабо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>тая с ними приятна, но и трудна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Появление таких детей в классе большая удача и большая ответственность учителя. Успешность работы во многом зависит от организации работы с ними.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73B37" w:rsidRPr="00C423B0" w:rsidRDefault="004C6094" w:rsidP="00F60D7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своей работе  я  использую  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признаки одаренности  -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быстрое освоение деятельности и ее выполнения, использование новых типов деятельности</w:t>
      </w:r>
      <w:proofErr w:type="gramStart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73B37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максимума самостоятельности в овладении и развитии деятельности, устойчивость интересов, упорство в достижении цели, широта интересов, анализ реальных достижений детей в спортивных соревнованиях  и конкурсах, наблюдение.</w:t>
      </w:r>
    </w:p>
    <w:p w:rsidR="00DC6009" w:rsidRPr="00C423B0" w:rsidRDefault="00DC6009" w:rsidP="00F60D7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содержания и метод</w:t>
      </w:r>
      <w:r w:rsidR="004C6094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работы с одаренными детьми я учитываю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каждому возрастному этапу детского развития соответствуют разные типы ведущей деятельности.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 Так например у начальной школы (дети 7-10 лет</w:t>
      </w:r>
      <w:proofErr w:type="gramStart"/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игровая деятельность, направленная на развитие физических качеств , посредством игры. Учителя начальных классов стараются выявлять одаренных детей на начальных стадиях и привлекать их к регулярным занятиям физической культурой и посещать спортивные секции школы и 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села.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 Здесь  и не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маловажно привлечение родителей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как в развитие и формировании одаренности большое значени</w:t>
      </w:r>
      <w:r w:rsidR="004C6094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имеет и участие родителей</w:t>
      </w:r>
      <w:proofErr w:type="gramStart"/>
      <w:r w:rsidR="004C6094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4C6094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свою очередь стара</w:t>
      </w:r>
      <w:r w:rsidR="004C6094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юсь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привлекать родителей к совместной деятельности: выступа</w:t>
      </w:r>
      <w:r w:rsidR="004C6094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</w:t>
      </w:r>
      <w:r w:rsidR="004C6094"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дительских собраниях, привлекаю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судейству соревнований и к их непосредственному участию.  Так уже традиционным стало проведение соревнования «Мама, папа, </w:t>
      </w:r>
      <w:proofErr w:type="gramStart"/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дружная семья», где родители вместе с детьми принимают активное участие. Для подросткового периода (11-15 лет) ведущим видом деятельности выступает социально-коммуникативная деятельность –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предметная деятельность: соревнования, конкурсы, концерты, как условие и средство формирования самооценки.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 Мы стараемся включать одаренных детей  в соревнования  с такими же одаренными детьми или более старшими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возрасту,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поскольку конкуренция и даже опыт поражения дает хорошие результаты.  </w:t>
      </w:r>
      <w:proofErr w:type="gramStart"/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общении со сверстниками одаренный ребенок довольно часто берет на себя  роль организатора групповых дел и игр, поэтому мы привлекаем таких детей к демонстрации упражнений, инструкторской деятельности в работе с отстающими, судейству соревнований, к помощи в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проведении спортивных праздников и дней здоровья.</w:t>
      </w:r>
      <w:proofErr w:type="gramEnd"/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старшего возраста (16-17 лет)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типом деятельности является проектно-исследовательская деятельность как необходимое средство самоопределения школьника. При этом «объектом проектирования» для школьника выступает он сам. Он должен выбрать в окружающем мире и спрогнозировать  у себя такие свои способности,  которые необходимы для успешной социализации ребенка в самостоятельной жизни.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возрасте мы стараемся привлекать ребят к участию в соревнованиях  и конкурсах, участвовать в подготовке и разработке работ для научной деятельности учащихся и для учителей, привлекаем к участию в предметных олимпиадах  различного уровня, к выступлениям с пропагандой ЗОЖ, занятиям спортивной деятельно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 перед младшими 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школьниками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фактором, влияющим на развитие одаренных учащихся и на выявление скрытой одаренности и способностей, является система внеурочной и внеклассной воспитательной работы в школе.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развития одаренности ребенка должна быть тщательно выстроена, строго индивидуализирована и ее реализация должна приходиться на достаточно благоприятный возрастной период.</w:t>
      </w:r>
      <w:r w:rsidR="0046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нашей школы показала, что более всего в работе с одаренными учащимися по физической культуре подходят следующие формы работы: </w:t>
      </w:r>
    </w:p>
    <w:p w:rsidR="00DC6009" w:rsidRPr="00C423B0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-секционные занятия по видам спорта;</w:t>
      </w:r>
    </w:p>
    <w:p w:rsidR="00DC6009" w:rsidRPr="00C423B0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 занятия исследовательской деятельностью;</w:t>
      </w:r>
    </w:p>
    <w:p w:rsidR="00DC6009" w:rsidRPr="00C423B0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 конкурсы;</w:t>
      </w:r>
    </w:p>
    <w:p w:rsidR="00DC6009" w:rsidRPr="00C423B0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 участие в олимпиадах;</w:t>
      </w:r>
    </w:p>
    <w:p w:rsidR="00DC6009" w:rsidRPr="00C423B0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 работа по индивидуальным планам;</w:t>
      </w:r>
    </w:p>
    <w:p w:rsidR="00DC6009" w:rsidRPr="00C423B0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 летние оздоровительные площадки для детей;</w:t>
      </w:r>
    </w:p>
    <w:p w:rsidR="00DC6009" w:rsidRPr="00C423B0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-сотрудничество с другими школами;</w:t>
      </w:r>
    </w:p>
    <w:p w:rsidR="007073A3" w:rsidRDefault="00DC6009" w:rsidP="004643E0">
      <w:pPr>
        <w:pStyle w:val="a6"/>
        <w:rPr>
          <w:rFonts w:eastAsia="Times New Roman"/>
        </w:rPr>
      </w:pPr>
      <w:r w:rsidRPr="00C423B0">
        <w:rPr>
          <w:rFonts w:eastAsia="Times New Roman"/>
        </w:rPr>
        <w:t>-соревнования</w:t>
      </w:r>
    </w:p>
    <w:p w:rsidR="00D67BFD" w:rsidRPr="00C423B0" w:rsidRDefault="00D67BFD" w:rsidP="004643E0">
      <w:pPr>
        <w:pStyle w:val="a6"/>
        <w:rPr>
          <w:rFonts w:eastAsia="Times New Roman"/>
        </w:rPr>
      </w:pPr>
    </w:p>
    <w:p w:rsidR="00A7112B" w:rsidRDefault="00DC6009" w:rsidP="00F60D7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4"/>
          <w:szCs w:val="24"/>
        </w:rPr>
        <w:t>Мы  в своей работе стараемся делать все, для выявления одаренных и способных детей. Стараемся, чтобы им в школе было интересно учиться, показывать пример другим учащимся, приобщать их к спортивной деятельности и саморазвитию</w:t>
      </w:r>
      <w:r w:rsid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112B" w:rsidRPr="00A7112B" w:rsidRDefault="00A7112B" w:rsidP="00A71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 с одаренными детьми в ДЮСШ с. Борское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1509" w:rsidRDefault="00A7112B" w:rsidP="005A15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в 2010 году команда под руководством Чекрыгина Сергея Викторовича заняла III место в Международном турнире по футболу на призы ветерана Самарского футбола, капитана «Крыльев Советов» Виктора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Развеева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Кубок Главы муниципального района Борский среди юношей 1998 года рождения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2011 году заняла первое место в этом же турнире, так же в 2011 году заняла I место в Первенстве Самарской 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по мини-футболу среди юношей 1997-1998гг.р. В 2012 году команда юношей ДЮСШ Борского района заняла II место в зональном первенстве Самарской области по мини-футболу среди юношей 1998-1999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гг.р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 этом же году были победителями зонального этапа Областного турнира по футболу среди дворовых команд «Лето с футбольным мячом», заняли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Iместо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зональных соревнованиях по футболу среди учащихся общеобразовательных учреждений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зачет VIII Олимпийских игр Самарской области. 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В 2013 году команда «Колос» была награждена дипломом за III место в Открытом турнире по футболу на снегу «Зимний мяч Нефтегорска – 2013» среди юношей 2000 г.р. и моложе, команда ДЮСШ заняла II место в межрайонном турнире по мини-футболу среди юношей 1998-1999гг.р. посвященному «Дню Защитника Отечества», так же  команда под руководством Чекрыгина С.В. заняла II место в открытом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Областном 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турнире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мини-футболу среди юношей 1998-2000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гг.р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посвященному Дню Победы. В апреле 2013 года команда Борской ДЮСШ заняла I место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открытом межрайонном турнире по мини-футболу «Весенние ласточки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верьяновка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2013» среди юношей 1999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гг.р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моложе. I место в Областной Олимпиаде школьников по мини-футболу среди юношей 1997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гг.р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. и моложе.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заняла 3 место в Первенстве Самарской области по футболу среди юношей 1998 года, 1 место в зональных соревнованиях по футболу среди учащихся образовательных учреждений в зачет VIII Олимпийских Игр Самарской области, 2 и 3 место в межрайонном турнире по мини-футболу посвященного Дню народного единства среди юношей 2000-2001 г.р., 2 и 3 место в спортивном празднике «День защиты детей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место в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XVмежрегиональном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турнире по футболу среди юношей 1999-2000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. рождения на призы ООО «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Шинтехторг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3 место в межрайонном турнире по мини-футболу среди юношей 2000-2001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. рождения посвященному «Дню Защитника Отечества», 2 место в межрайонном Рождественском турнире по мини-футболу среди обучающихся 2001 г.р. и младше, 3 место в Открытом турнире по футболу на снегу «Зимний мяч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Нефтегорска – 2013» среди юношей 2000 г.р. и моложе.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году заняли 2 место в окружном смотре строя и песни «Бравые солдаты с песней идут».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2008 году воспитанники секции «Туризм» заняли 3 место 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районных соревнованиях по тури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стическому спорту. Учащиеся старшей группы «Аэробика» в 2009 году принимали участие в показательных выступлениях посвященных 30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летию Областной Детской Спортивной Школы. В 2012 году участвовала со своей группой «Аэробика» в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финально</w:t>
      </w:r>
      <w:proofErr w:type="spellEnd"/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массовом физкультурно-оздоровительном и спортивном мероприятии городского округа Тольятти по фитнес - аэробике «IX фитнес – конвенция», где ее команда стала победителем в номинации «Лучшее учебное заведение» и ее воспитан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ица стала победителем урока «FUNNYJAM». В 2013 году так же с группой «Аэробика» принимали участие в Открытом Первенстве городского округа Тольятти по спортивной аэробике, где стали финалистами в номинации «Трио». В апреле 2013 года были участниками XV фестивале – конкурсе «Мир движения и красоты». Являются участниками весеннего Слета социально-активных школьников Самарской области и участниками фестиваля спортивного танца «Дети Солнца 2013 г.».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д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постоянные участники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праздничных и юбилейных концертов.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: к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оманды, под руководством Черкасского В.А., неоднократно занимали призовые места в  соревнованиях разного уровня. Так в 2005 и 2007 годах  команда становилась призером Самарской области среди сельских школ, заняв второе и третье место соответственно.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год  воспитанники Черкасского В.А. участвуют в турнирах посвященных памяти Павла Немцо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ва, в межрайонных соревнованиях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соревнованиях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посвященных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победы. Постоянно проводятся сор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евнования для младшего возраста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такие как «Весенние ласточки»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«Предновогодний турнир», куда приглашаются команды с разных районов Самарской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области.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Ежегодно команда Борского района под руководством Черкасского В.А.. участвует в зональных соревнованиях Олимпийских игр  учащихся сельских школ Самарской области.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Учащиеся, занимающиеся у 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Черкасского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активно участвуют в спортивной жизни своих школ. Они принимают участие в «КЭС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легкоатлетических соревнованиях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« Веселые старты». В мае 2013 команда Борской ДЮСШ заняла III место в  традиционном областном турнире посвященном Дню Победы «Моя Победа».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Конный спорт: </w:t>
      </w:r>
      <w:proofErr w:type="spellStart"/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Ташкинова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— 1 место в скачках на Приз города Самара, для лошадей Буденовской породы 4-х лет и старше; 1 место — Приз «Летний» для лошадей Буденовской породы 2-х лет; 1 место — Приз «Жокей клуба», для лошадей Полу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кровных пород 4-х лет и старше;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Ташкинова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заняла III место в скачке «Большой спринтерский приз» для лошадей чистокровной арабской породы.</w:t>
      </w:r>
      <w:proofErr w:type="gramEnd"/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Жокей Куликова Ксения II место за жеребца «Размах» в призе «Ветеранов войны и труда» на Межобластных скачках в Ульяновской области для лошадей 3-х лет и старше верховых пород.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Ревенько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1 место — Приз «Элита», для лошадей Буденовской породы 4-х лет. Универсальный бой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>: з</w:t>
      </w:r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 своей педагогической деятельности Алексей Александрович подготовил чемпионов области, России 2009 год, 2010 год, 2011год, 2012 году, 2013год, Европы 2009 год, 2013, первенства мира в 2006г, 2009 году, 2011, 2013 которым присвоены  квалификационные категории, в 2013 воспитанник стал обладателем премии Губернатора Самарской области.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Алексей Александрович является  лауреатом регионального этапа проекта в номинации «Народный тренер» проекта всероссийской политической партии «Единая Россия», имеет награды: грамота Главы муниципалитета 2008 год, 2009 год, 2010 год, 2011 год, 2012год; Благодарность Юго-Восточного управления </w:t>
      </w:r>
      <w:proofErr w:type="spellStart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2006год; Благодарность министерства образования и науки Самарской области 2008год, 2010год; Почётная грамота министерства образования и науки Самарской области 2005 год, 2008 год;</w:t>
      </w:r>
      <w:proofErr w:type="gramEnd"/>
      <w:r w:rsidRPr="00A7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Почётный работник общего образования Российской Федерации 2007год</w:t>
      </w:r>
      <w:r w:rsidR="00D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4531" w:rsidRPr="005A1509" w:rsidRDefault="0007135F" w:rsidP="005A1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509">
        <w:rPr>
          <w:rFonts w:ascii="Times New Roman" w:hAnsi="Times New Roman" w:cs="Times New Roman"/>
          <w:sz w:val="24"/>
          <w:szCs w:val="24"/>
        </w:rPr>
        <w:t>Мы  в своей работе стараемся делать все, для выявления одаренных и способных детей.</w:t>
      </w:r>
      <w:r w:rsidR="005A1509" w:rsidRPr="005A1509">
        <w:rPr>
          <w:rFonts w:ascii="Times New Roman" w:hAnsi="Times New Roman" w:cs="Times New Roman"/>
          <w:sz w:val="24"/>
          <w:szCs w:val="24"/>
        </w:rPr>
        <w:t xml:space="preserve"> Мы строим свою работу под девизом: « Где труд – там успех!»</w:t>
      </w:r>
      <w:r w:rsidR="005A1509">
        <w:rPr>
          <w:rFonts w:ascii="Times New Roman" w:hAnsi="Times New Roman" w:cs="Times New Roman"/>
          <w:sz w:val="24"/>
          <w:szCs w:val="24"/>
        </w:rPr>
        <w:t>.</w:t>
      </w:r>
    </w:p>
    <w:p w:rsidR="008C4531" w:rsidRDefault="008C4531" w:rsidP="008C4531"/>
    <w:p w:rsidR="008C4531" w:rsidRDefault="008C4531" w:rsidP="008C4531"/>
    <w:p w:rsidR="008C4531" w:rsidRPr="008C4531" w:rsidRDefault="008C4531" w:rsidP="008C4531"/>
    <w:sectPr w:rsidR="008C4531" w:rsidRPr="008C4531" w:rsidSect="0091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90" w:rsidRDefault="001D7190" w:rsidP="00F83057">
      <w:pPr>
        <w:spacing w:after="0" w:line="240" w:lineRule="auto"/>
      </w:pPr>
      <w:r>
        <w:separator/>
      </w:r>
    </w:p>
  </w:endnote>
  <w:endnote w:type="continuationSeparator" w:id="0">
    <w:p w:rsidR="001D7190" w:rsidRDefault="001D7190" w:rsidP="00F8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90" w:rsidRDefault="001D7190" w:rsidP="00F83057">
      <w:pPr>
        <w:spacing w:after="0" w:line="240" w:lineRule="auto"/>
      </w:pPr>
      <w:r>
        <w:separator/>
      </w:r>
    </w:p>
  </w:footnote>
  <w:footnote w:type="continuationSeparator" w:id="0">
    <w:p w:rsidR="001D7190" w:rsidRDefault="001D7190" w:rsidP="00F8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02"/>
    <w:multiLevelType w:val="multilevel"/>
    <w:tmpl w:val="2E0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40A"/>
    <w:multiLevelType w:val="multilevel"/>
    <w:tmpl w:val="060EA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7760C"/>
    <w:multiLevelType w:val="multilevel"/>
    <w:tmpl w:val="02BC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F6DC6"/>
    <w:multiLevelType w:val="multilevel"/>
    <w:tmpl w:val="206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3016D"/>
    <w:multiLevelType w:val="multilevel"/>
    <w:tmpl w:val="CA2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93E2C"/>
    <w:multiLevelType w:val="multilevel"/>
    <w:tmpl w:val="C08E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506A3"/>
    <w:multiLevelType w:val="multilevel"/>
    <w:tmpl w:val="F3F24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C64E9"/>
    <w:multiLevelType w:val="multilevel"/>
    <w:tmpl w:val="0B8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94588"/>
    <w:multiLevelType w:val="multilevel"/>
    <w:tmpl w:val="5BDC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75E1E"/>
    <w:multiLevelType w:val="multilevel"/>
    <w:tmpl w:val="E9EA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157A4"/>
    <w:multiLevelType w:val="multilevel"/>
    <w:tmpl w:val="FCC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47E3B"/>
    <w:multiLevelType w:val="multilevel"/>
    <w:tmpl w:val="D9F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91150"/>
    <w:multiLevelType w:val="multilevel"/>
    <w:tmpl w:val="BCB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A"/>
    <w:rsid w:val="0007135F"/>
    <w:rsid w:val="000C31F9"/>
    <w:rsid w:val="000C5870"/>
    <w:rsid w:val="001B76E4"/>
    <w:rsid w:val="001D7190"/>
    <w:rsid w:val="001E7561"/>
    <w:rsid w:val="00213AE0"/>
    <w:rsid w:val="00254181"/>
    <w:rsid w:val="002C5891"/>
    <w:rsid w:val="002E6D68"/>
    <w:rsid w:val="0031571A"/>
    <w:rsid w:val="00326287"/>
    <w:rsid w:val="003F3CF1"/>
    <w:rsid w:val="0043201A"/>
    <w:rsid w:val="004462D8"/>
    <w:rsid w:val="004643E0"/>
    <w:rsid w:val="004C6094"/>
    <w:rsid w:val="004E6EFE"/>
    <w:rsid w:val="00504BFC"/>
    <w:rsid w:val="005A1509"/>
    <w:rsid w:val="00615FCB"/>
    <w:rsid w:val="006261A1"/>
    <w:rsid w:val="0065294D"/>
    <w:rsid w:val="007073A3"/>
    <w:rsid w:val="00715A98"/>
    <w:rsid w:val="007F24A5"/>
    <w:rsid w:val="007F627A"/>
    <w:rsid w:val="008C4531"/>
    <w:rsid w:val="00904264"/>
    <w:rsid w:val="00910A28"/>
    <w:rsid w:val="00973B37"/>
    <w:rsid w:val="00994940"/>
    <w:rsid w:val="00A33504"/>
    <w:rsid w:val="00A7112B"/>
    <w:rsid w:val="00C20257"/>
    <w:rsid w:val="00C423B0"/>
    <w:rsid w:val="00D36DA7"/>
    <w:rsid w:val="00D67BFD"/>
    <w:rsid w:val="00D76214"/>
    <w:rsid w:val="00DC6009"/>
    <w:rsid w:val="00E02680"/>
    <w:rsid w:val="00E47F39"/>
    <w:rsid w:val="00E713A2"/>
    <w:rsid w:val="00EF1E88"/>
    <w:rsid w:val="00F100F1"/>
    <w:rsid w:val="00F60D7A"/>
    <w:rsid w:val="00F83057"/>
    <w:rsid w:val="00F9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45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71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15A9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8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057"/>
  </w:style>
  <w:style w:type="paragraph" w:styleId="a9">
    <w:name w:val="footer"/>
    <w:basedOn w:val="a"/>
    <w:link w:val="aa"/>
    <w:uiPriority w:val="99"/>
    <w:unhideWhenUsed/>
    <w:rsid w:val="00F8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45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71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15A9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8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057"/>
  </w:style>
  <w:style w:type="paragraph" w:styleId="a9">
    <w:name w:val="footer"/>
    <w:basedOn w:val="a"/>
    <w:link w:val="aa"/>
    <w:uiPriority w:val="99"/>
    <w:unhideWhenUsed/>
    <w:rsid w:val="00F8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F20D-7B0C-492B-9D86-AA505ED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Свветлана</cp:lastModifiedBy>
  <cp:revision>13</cp:revision>
  <dcterms:created xsi:type="dcterms:W3CDTF">2014-03-11T07:11:00Z</dcterms:created>
  <dcterms:modified xsi:type="dcterms:W3CDTF">2014-03-11T08:27:00Z</dcterms:modified>
</cp:coreProperties>
</file>