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15" w:rsidRPr="005D4015" w:rsidRDefault="00BB4B94" w:rsidP="005D40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15">
        <w:rPr>
          <w:rFonts w:ascii="Times New Roman" w:hAnsi="Times New Roman" w:cs="Times New Roman"/>
          <w:b/>
          <w:kern w:val="36"/>
          <w:sz w:val="28"/>
          <w:szCs w:val="28"/>
        </w:rPr>
        <w:t xml:space="preserve">Мастер-класс </w:t>
      </w:r>
      <w:r w:rsidR="006819D5" w:rsidRPr="005D4015">
        <w:rPr>
          <w:rFonts w:ascii="Times New Roman" w:hAnsi="Times New Roman" w:cs="Times New Roman"/>
          <w:b/>
          <w:sz w:val="28"/>
          <w:szCs w:val="28"/>
        </w:rPr>
        <w:t>«Использование</w:t>
      </w:r>
      <w:r w:rsidR="005D4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9D5" w:rsidRPr="005D4015">
        <w:rPr>
          <w:rFonts w:ascii="Times New Roman" w:hAnsi="Times New Roman" w:cs="Times New Roman"/>
          <w:b/>
          <w:sz w:val="28"/>
          <w:szCs w:val="28"/>
        </w:rPr>
        <w:t xml:space="preserve">дидактического набора «Дары Ф. </w:t>
      </w:r>
      <w:proofErr w:type="spellStart"/>
      <w:r w:rsidR="006819D5" w:rsidRPr="005D4015">
        <w:rPr>
          <w:rFonts w:ascii="Times New Roman" w:hAnsi="Times New Roman" w:cs="Times New Roman"/>
          <w:b/>
          <w:sz w:val="28"/>
          <w:szCs w:val="28"/>
        </w:rPr>
        <w:t>Фрёбеля</w:t>
      </w:r>
      <w:proofErr w:type="spellEnd"/>
      <w:r w:rsidR="006819D5" w:rsidRPr="005D4015">
        <w:rPr>
          <w:rFonts w:ascii="Times New Roman" w:hAnsi="Times New Roman" w:cs="Times New Roman"/>
          <w:b/>
          <w:sz w:val="28"/>
          <w:szCs w:val="28"/>
        </w:rPr>
        <w:t>»</w:t>
      </w:r>
    </w:p>
    <w:p w:rsidR="006819D5" w:rsidRPr="005D4015" w:rsidRDefault="006819D5" w:rsidP="005D40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15">
        <w:rPr>
          <w:rFonts w:ascii="Times New Roman" w:hAnsi="Times New Roman" w:cs="Times New Roman"/>
          <w:b/>
          <w:sz w:val="28"/>
          <w:szCs w:val="28"/>
        </w:rPr>
        <w:t>в образовательной деятельности».</w:t>
      </w:r>
    </w:p>
    <w:p w:rsidR="00BB4B94" w:rsidRPr="005D4015" w:rsidRDefault="00BB4B94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D4015" w:rsidRDefault="005D4015" w:rsidP="005D4015">
      <w:pPr>
        <w:pStyle w:val="a4"/>
        <w:spacing w:line="276" w:lineRule="auto"/>
        <w:ind w:left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BB4B94" w:rsidRPr="005D401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Павлова Ольга Ивановна, воспитатель Детского сада «Солнышко» с.Алексеевка</w:t>
      </w:r>
    </w:p>
    <w:p w:rsidR="005D4015" w:rsidRDefault="005D4015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B4B94" w:rsidRPr="005D4015" w:rsidRDefault="00BB4B94" w:rsidP="005D4015">
      <w:pPr>
        <w:pStyle w:val="a4"/>
        <w:numPr>
          <w:ilvl w:val="0"/>
          <w:numId w:val="1"/>
        </w:numPr>
        <w:spacing w:line="276" w:lineRule="auto"/>
        <w:ind w:left="709" w:hanging="34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Дары </w:t>
      </w:r>
      <w:proofErr w:type="spellStart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познавательном развитии</w:t>
      </w:r>
    </w:p>
    <w:p w:rsidR="00BB4B94" w:rsidRPr="005D4015" w:rsidRDefault="00BB4B94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Повышение компетентности педагогов в применении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игрового набора</w:t>
      </w:r>
    </w:p>
    <w:p w:rsidR="00BB4B94" w:rsidRPr="005D4015" w:rsidRDefault="00BB4B94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«Дары </w:t>
      </w:r>
      <w:proofErr w:type="spellStart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образовательной деятельности с детьми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 в познавательном развитии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4B94" w:rsidRPr="005D4015" w:rsidRDefault="00BB4B94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4B94" w:rsidRPr="005D4015" w:rsidRDefault="00BB4B94" w:rsidP="005D401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познакомить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педагогов с теоретическими основами педагогики Фридриха </w:t>
      </w:r>
      <w:proofErr w:type="spellStart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B4B94" w:rsidRPr="005D4015" w:rsidRDefault="00BB4B94" w:rsidP="005D401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представление о возможностях применения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игрового набора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«Дары </w:t>
      </w:r>
      <w:proofErr w:type="spellStart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Фребеля</w:t>
      </w:r>
      <w:proofErr w:type="spellEnd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 организации образовательного процесса в соответствии с ФГОС </w:t>
      </w:r>
      <w:proofErr w:type="gramStart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B4B94" w:rsidRPr="005D4015" w:rsidRDefault="00BB4B94" w:rsidP="005D401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у педагогов интерес к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технологии и желание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свой творческий потенциал;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творческую активность педагогов;</w:t>
      </w:r>
    </w:p>
    <w:p w:rsidR="00BB4B94" w:rsidRPr="005D4015" w:rsidRDefault="00BB4B94" w:rsidP="005D401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практическое применение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игрового набора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«Дары </w:t>
      </w:r>
      <w:proofErr w:type="spellStart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образовательной деятельности с детьми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4B94" w:rsidRPr="005D4015" w:rsidRDefault="00BB4B94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Игровые наборы </w:t>
      </w:r>
      <w:proofErr w:type="spellStart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№ 7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8, 9, 10,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Наборы №№ 3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4, 5, 5в, 5р, 6, J1, J2, зеркало, мультимедийное оборудование.</w:t>
      </w:r>
    </w:p>
    <w:p w:rsidR="005D4015" w:rsidRDefault="005D4015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BB4B94" w:rsidRPr="005D4015" w:rsidRDefault="00BB4B94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4B94" w:rsidRPr="005D4015" w:rsidRDefault="00BB4B94" w:rsidP="005D401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с чего начать наше путешествие в мир конструирования?</w:t>
      </w:r>
    </w:p>
    <w:p w:rsidR="005D4015" w:rsidRPr="005D4015" w:rsidRDefault="00BB4B94" w:rsidP="005D401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правильно, с главного. </w:t>
      </w:r>
    </w:p>
    <w:p w:rsidR="005D4015" w:rsidRPr="005D4015" w:rsidRDefault="00BB4B94" w:rsidP="005D401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был первым? </w:t>
      </w:r>
    </w:p>
    <w:p w:rsidR="005D4015" w:rsidRPr="005D4015" w:rsidRDefault="00BB4B94" w:rsidP="005D401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придумал конструктор для детей? </w:t>
      </w:r>
    </w:p>
    <w:p w:rsidR="00BB4B94" w:rsidRPr="005D4015" w:rsidRDefault="00BB4B94" w:rsidP="005D4015">
      <w:pPr>
        <w:pStyle w:val="a4"/>
        <w:numPr>
          <w:ilvl w:val="0"/>
          <w:numId w:val="10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Оказывается, случилось это не так уж и давно, всего 176 лет тому назад. И изобрел его, выдающийся немецкий педагог и теоретик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дошкольного воспитания Фридрих </w:t>
      </w:r>
      <w:proofErr w:type="spellStart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Фрёбель</w:t>
      </w:r>
      <w:proofErr w:type="spellEnd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Собственно, как и Колумб, до конца своих дней не понял, что он открыл Америку, так и </w:t>
      </w:r>
      <w:proofErr w:type="spellStart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Фребель</w:t>
      </w:r>
      <w:proofErr w:type="spellEnd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свое время и не думал, что станет основоположником индустрии конструктора для детей. Можно конечно спорить, что и до него были предметы похожие на детские конструкторы, но именно он обосновал, для чего они нужны, написал методические задания. После, во всех уголках мира стали появляться различные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наборы для конструирования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4B94" w:rsidRPr="005D4015" w:rsidRDefault="00BB4B94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Фридрих </w:t>
      </w:r>
      <w:proofErr w:type="spellStart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Фребель</w:t>
      </w:r>
      <w:proofErr w:type="spellEnd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предложил и ввел пальчиковые игры, так популярные сейчас. Было это в 1844 году!</w:t>
      </w:r>
    </w:p>
    <w:p w:rsidR="00BB4B94" w:rsidRPr="005D4015" w:rsidRDefault="00BB4B94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Кроме того, именно </w:t>
      </w:r>
      <w:proofErr w:type="spellStart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Фребель</w:t>
      </w:r>
      <w:proofErr w:type="spellEnd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изобрел первую детскую мозаику, а также многие другие детские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 игры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хорошо известные всем нам. Например, он считал очень полезным нанизывание на тесьму бусин разного цвета из керамики, стекла, дерева. Ф. </w:t>
      </w:r>
      <w:proofErr w:type="spellStart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Фребель</w:t>
      </w:r>
      <w:proofErr w:type="spellEnd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придумал задания для детей по плетению из бумаги, по оригами – складыванию из бумаги — и много других интересных детских занятий.</w:t>
      </w:r>
    </w:p>
    <w:p w:rsidR="00BB4B94" w:rsidRPr="005D4015" w:rsidRDefault="00BB4B94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Игровой набор </w:t>
      </w:r>
      <w:r w:rsidRPr="005D40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"</w:t>
      </w:r>
      <w:r w:rsidRPr="005D40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Дары </w:t>
      </w:r>
      <w:proofErr w:type="spellStart"/>
      <w:r w:rsidRPr="005D40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 w:rsidRPr="005D40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"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предназначен для воспитателей,</w:t>
      </w:r>
      <w:r w:rsidR="005D4015"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психологов, логопедов, дефектологов, родителей.</w:t>
      </w:r>
    </w:p>
    <w:p w:rsidR="00BB4B94" w:rsidRPr="005D4015" w:rsidRDefault="00BB4B94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Игровой набор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«Дары </w:t>
      </w:r>
      <w:proofErr w:type="spellStart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использован </w:t>
      </w:r>
      <w:proofErr w:type="gramStart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</w:t>
      </w:r>
      <w:proofErr w:type="gramEnd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4B94" w:rsidRPr="005D4015" w:rsidRDefault="00BB4B94" w:rsidP="005D401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социально-коммуникативного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B4B94" w:rsidRPr="005D4015" w:rsidRDefault="00BB4B94" w:rsidP="005D401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познавательного развития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B4B94" w:rsidRPr="005D4015" w:rsidRDefault="00BB4B94" w:rsidP="005D401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речевого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B4B94" w:rsidRPr="005D4015" w:rsidRDefault="00BB4B94" w:rsidP="005D401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художественно-эстетического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B4B94" w:rsidRPr="005D4015" w:rsidRDefault="00BB4B94" w:rsidP="005D401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физического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</w:p>
    <w:p w:rsidR="00BB4B94" w:rsidRPr="005D4015" w:rsidRDefault="00BB4B94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Игровой набор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«Дары </w:t>
      </w:r>
      <w:proofErr w:type="spellStart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изготовлен из качественного натурального материала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(дерева и хлопка)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сопровождается комплектом методических пособий. В составе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набора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14 модулей и комплект методических пособий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книг)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4015" w:rsidRDefault="005D4015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</w:pPr>
    </w:p>
    <w:p w:rsidR="00BB4B94" w:rsidRPr="005D4015" w:rsidRDefault="00BB4B94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«Шесть даров Фридриха </w:t>
      </w:r>
      <w:proofErr w:type="spellStart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4B94" w:rsidRPr="005D4015" w:rsidRDefault="00BB4B94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Первый дар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«Шерстяные мячики»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мячи разного цвета на ниточках,</w:t>
      </w:r>
    </w:p>
    <w:p w:rsidR="00BB4B94" w:rsidRPr="005D4015" w:rsidRDefault="00BB4B94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Второй дар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«Основные тела»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небольшие деревянные шарик, кубик и цилиндр одинакового диаметра для освоения формы предметов;</w:t>
      </w:r>
    </w:p>
    <w:p w:rsidR="00BB4B94" w:rsidRPr="005D4015" w:rsidRDefault="00BB4B94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Третий дар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 из кубиков»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кубик, который был разделен на восемь кубиков. Это помогало понимать детям понятия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«целое»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«половина»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«четверть»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BB4B94" w:rsidRPr="005D4015" w:rsidRDefault="00BB4B94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Четвертый дар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 из брусков»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кубик, но разделенный на восемь пластин (способствовало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строительных способностей);</w:t>
      </w:r>
    </w:p>
    <w:p w:rsidR="00BB4B94" w:rsidRPr="005D4015" w:rsidRDefault="00BB4B94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Пятый дар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«Кубики и призмы»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куб, разделенный на 27 мелких кубиков, причем девять из них разделены на более мелкие части.</w:t>
      </w:r>
    </w:p>
    <w:p w:rsidR="00BB4B94" w:rsidRPr="005D4015" w:rsidRDefault="00BB4B94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Шестой дар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«Кубики, столбики, кирпичики»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кубик, состоящий из 27 кубиков, 7 из которых разделены на мелкие части.</w:t>
      </w:r>
    </w:p>
    <w:p w:rsidR="00BB4B94" w:rsidRPr="005D4015" w:rsidRDefault="00BB4B94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Представленные в пособии игры решают следующие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4B94" w:rsidRPr="005D4015" w:rsidRDefault="00BB4B94" w:rsidP="005D4015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восприятия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мышления, речи, внимания, памяти;</w:t>
      </w:r>
    </w:p>
    <w:p w:rsidR="00BB4B94" w:rsidRPr="005D4015" w:rsidRDefault="00BB4B94" w:rsidP="005D4015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игровой деятельности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B4B94" w:rsidRPr="005D4015" w:rsidRDefault="00BB4B94" w:rsidP="005D4015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познавательно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-исследовательской деятельности;</w:t>
      </w:r>
    </w:p>
    <w:p w:rsidR="00BB4B94" w:rsidRPr="005D4015" w:rsidRDefault="00BB4B94" w:rsidP="005D4015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сенсорных навыков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B4B94" w:rsidRPr="005D4015" w:rsidRDefault="00BB4B94" w:rsidP="005D4015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кругозора;</w:t>
      </w:r>
    </w:p>
    <w:p w:rsidR="00BB4B94" w:rsidRPr="005D4015" w:rsidRDefault="00BB4B94" w:rsidP="005D4015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элементарных математических представлений.</w:t>
      </w:r>
    </w:p>
    <w:p w:rsidR="00BB4B94" w:rsidRPr="005D4015" w:rsidRDefault="00BB4B94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Последовательность занятий с "дарами" знаменует переход от простого единства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(мяч, шар)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более сложному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(куб, делённый на части)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4B94" w:rsidRPr="005D4015" w:rsidRDefault="00BB4B94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«Дары </w:t>
      </w:r>
      <w:proofErr w:type="spellStart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Фребеля</w:t>
      </w:r>
      <w:proofErr w:type="spellEnd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позволяют в соответствии с ФГОС построить образовательный процесс. Разработаны игры с использованием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«даров»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распределены по образовательным областям. С ними вы можете ознакомиться самостоятельно.</w:t>
      </w:r>
    </w:p>
    <w:p w:rsidR="005D4015" w:rsidRDefault="005D4015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BB4B94" w:rsidRPr="005D4015" w:rsidRDefault="00BB4B94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коллеги, предлагаю вам отправиться в путешествие, в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игровую страну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«Даров </w:t>
      </w:r>
      <w:proofErr w:type="spellStart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Фребеля</w:t>
      </w:r>
      <w:proofErr w:type="spellEnd"/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4015" w:rsidRPr="005D4015" w:rsidRDefault="005D4015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4B94" w:rsidRPr="005D4015" w:rsidRDefault="00B7031E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B4B94" w:rsidRPr="005D401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«ГЕРБЫ И ФЛАГИ</w:t>
      </w:r>
      <w:r w:rsidR="00BB4B94"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B4B94"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B4B94"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5 лет)</w:t>
      </w:r>
    </w:p>
    <w:p w:rsidR="00BB4B94" w:rsidRPr="005D4015" w:rsidRDefault="00BB4B94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</w:p>
    <w:p w:rsidR="00BB4B94" w:rsidRPr="005D4015" w:rsidRDefault="00BB4B94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Направление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первичных представлений о малой родине и Отечестве.</w:t>
      </w:r>
    </w:p>
    <w:p w:rsidR="00BB4B94" w:rsidRPr="005D4015" w:rsidRDefault="00BB4B94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 работы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общения и взаимодействия ребенка </w:t>
      </w:r>
      <w:proofErr w:type="gramStart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</w:p>
    <w:p w:rsidR="00BB4B94" w:rsidRPr="005D4015" w:rsidRDefault="00BB4B94" w:rsidP="005D40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сверстниками, вооб</w:t>
      </w:r>
      <w:r w:rsid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ражения, творческой активности,</w:t>
      </w:r>
      <w:r w:rsidR="005D4015"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познавательных действий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первичных представлений о себе, других людях и объектах окружающего мира, малой родине и Отечестве, реализация самостоятельной творческой деятельности детей.</w:t>
      </w:r>
    </w:p>
    <w:p w:rsidR="00BB4B94" w:rsidRPr="005D4015" w:rsidRDefault="00BB4B94" w:rsidP="005D4015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России </w:t>
      </w:r>
      <w:proofErr w:type="gramStart"/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величавый</w:t>
      </w:r>
      <w:proofErr w:type="gramEnd"/>
    </w:p>
    <w:p w:rsidR="00BB4B94" w:rsidRPr="005D4015" w:rsidRDefault="00BB4B94" w:rsidP="005D4015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гербе орел двуглавый,</w:t>
      </w:r>
    </w:p>
    <w:p w:rsidR="00BB4B94" w:rsidRPr="005D4015" w:rsidRDefault="00BB4B94" w:rsidP="005D4015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 запад и восток</w:t>
      </w:r>
    </w:p>
    <w:p w:rsidR="00BB4B94" w:rsidRPr="005D4015" w:rsidRDefault="00BB4B94" w:rsidP="005D4015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смотреть бы сразу мог.</w:t>
      </w:r>
    </w:p>
    <w:p w:rsidR="00BB4B94" w:rsidRPr="005D4015" w:rsidRDefault="00BB4B94" w:rsidP="005D4015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Сильный, мудрый он и гордый.</w:t>
      </w:r>
    </w:p>
    <w:p w:rsidR="00BB4B94" w:rsidRPr="005D4015" w:rsidRDefault="00BB4B94" w:rsidP="005D4015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- России дух свободный.</w:t>
      </w:r>
    </w:p>
    <w:p w:rsidR="00BB4B94" w:rsidRPr="005D4015" w:rsidRDefault="00BB4B94" w:rsidP="005D4015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(В. Степанов,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«Герб России»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B4B94" w:rsidRPr="005D4015" w:rsidRDefault="00BB4B94" w:rsidP="005D4015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- березка,</w:t>
      </w:r>
    </w:p>
    <w:p w:rsidR="00BB4B94" w:rsidRPr="005D4015" w:rsidRDefault="00BB4B94" w:rsidP="005D4015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- неба цвет.</w:t>
      </w:r>
    </w:p>
    <w:p w:rsidR="00BB4B94" w:rsidRPr="005D4015" w:rsidRDefault="00BB4B94" w:rsidP="005D4015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 - Солнечный рассвет.</w:t>
      </w:r>
    </w:p>
    <w:p w:rsidR="00BB4B94" w:rsidRPr="005D4015" w:rsidRDefault="00BB4B94" w:rsidP="005D4015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(В. Степанов, </w:t>
      </w:r>
      <w:r w:rsidRPr="005D4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«Флаг России»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B4B94" w:rsidRPr="005D4015" w:rsidRDefault="00BB4B94" w:rsidP="005D4015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 рассказывает детям, что такое флаги и гербы и зачем они нужны; рассказывает о значении цвета и других деталей этих государственных символов. Целесообразно уточнить, когда и где можно увидеть гербы и флаги нашей страны и других стран. Далее педагог предлагает детям придумать герб и флаг своей группы, сконструировав его из 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наборов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объяснить, почему они получились именно такие.</w:t>
      </w:r>
    </w:p>
    <w:p w:rsidR="00BB4B94" w:rsidRPr="005D4015" w:rsidRDefault="00BB4B94" w:rsidP="005D4015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Модификации игры</w:t>
      </w: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4B94" w:rsidRPr="005D4015" w:rsidRDefault="00BB4B94" w:rsidP="005D4015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сконструировать флаги стран мира.</w:t>
      </w:r>
    </w:p>
    <w:p w:rsidR="00BB4B94" w:rsidRPr="005D4015" w:rsidRDefault="00BB4B94" w:rsidP="005D4015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сконструировать флаг и герб своей семьи.</w:t>
      </w:r>
    </w:p>
    <w:p w:rsidR="005D4015" w:rsidRDefault="005D4015" w:rsidP="005D401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</w:pPr>
    </w:p>
    <w:p w:rsidR="00BA29FC" w:rsidRPr="005D4015" w:rsidRDefault="00BB4B94" w:rsidP="005D401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5D4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Благодарю за работу!</w:t>
      </w:r>
    </w:p>
    <w:sectPr w:rsidR="00BA29FC" w:rsidRPr="005D4015" w:rsidSect="005D40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7E6"/>
    <w:multiLevelType w:val="hybridMultilevel"/>
    <w:tmpl w:val="22B6EC00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C75D8"/>
    <w:multiLevelType w:val="hybridMultilevel"/>
    <w:tmpl w:val="8D4890B8"/>
    <w:lvl w:ilvl="0" w:tplc="3B8CC9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B5934"/>
    <w:multiLevelType w:val="hybridMultilevel"/>
    <w:tmpl w:val="DA908008"/>
    <w:lvl w:ilvl="0" w:tplc="8D7E9F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92B7D"/>
    <w:multiLevelType w:val="hybridMultilevel"/>
    <w:tmpl w:val="06C657E6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B50A7"/>
    <w:multiLevelType w:val="hybridMultilevel"/>
    <w:tmpl w:val="225C79C0"/>
    <w:lvl w:ilvl="0" w:tplc="EE3AB4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C5E92"/>
    <w:multiLevelType w:val="hybridMultilevel"/>
    <w:tmpl w:val="E814D720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2655D"/>
    <w:multiLevelType w:val="hybridMultilevel"/>
    <w:tmpl w:val="B47220A4"/>
    <w:lvl w:ilvl="0" w:tplc="F704DA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B658A"/>
    <w:multiLevelType w:val="hybridMultilevel"/>
    <w:tmpl w:val="E0BE99CE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75DBB"/>
    <w:multiLevelType w:val="hybridMultilevel"/>
    <w:tmpl w:val="4D9CDA1A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33FE0"/>
    <w:multiLevelType w:val="hybridMultilevel"/>
    <w:tmpl w:val="4880C402"/>
    <w:lvl w:ilvl="0" w:tplc="2760D9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AA"/>
    <w:rsid w:val="005D4015"/>
    <w:rsid w:val="006819D5"/>
    <w:rsid w:val="00994FAA"/>
    <w:rsid w:val="00B7031E"/>
    <w:rsid w:val="00BA29FC"/>
    <w:rsid w:val="00B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4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4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Lida</cp:lastModifiedBy>
  <cp:revision>7</cp:revision>
  <dcterms:created xsi:type="dcterms:W3CDTF">2018-09-10T09:29:00Z</dcterms:created>
  <dcterms:modified xsi:type="dcterms:W3CDTF">2018-10-03T08:35:00Z</dcterms:modified>
</cp:coreProperties>
</file>