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2D" w:rsidRDefault="00B9562D" w:rsidP="00B9562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Тренер преподаватель </w:t>
      </w:r>
    </w:p>
    <w:p w:rsidR="00B9562D" w:rsidRDefault="00B9562D" w:rsidP="00B9562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ДЮСШ ГБОУ СОШ №1 г. Нефтегорска</w:t>
      </w:r>
    </w:p>
    <w:p w:rsidR="00B9562D" w:rsidRDefault="00B9562D" w:rsidP="00B9562D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Мальцев П. СВ.</w:t>
      </w:r>
    </w:p>
    <w:p w:rsidR="00B9562D" w:rsidRDefault="00B9562D" w:rsidP="00B9562D">
      <w:pPr>
        <w:spacing w:line="360" w:lineRule="auto"/>
        <w:jc w:val="center"/>
        <w:rPr>
          <w:b/>
          <w:sz w:val="22"/>
          <w:szCs w:val="22"/>
        </w:rPr>
      </w:pPr>
    </w:p>
    <w:p w:rsidR="0036673E" w:rsidRDefault="0036673E" w:rsidP="0036673E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Тема: «Возрождение комплекса ГТО».</w:t>
      </w:r>
    </w:p>
    <w:p w:rsidR="0036673E" w:rsidRDefault="0036673E" w:rsidP="0036673E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Задачи выступления: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8"/>
          <w:szCs w:val="28"/>
        </w:rPr>
        <w:t>Обеспечить родителей необходимой достоверной информацией о содержании ВФСК «ГТО» и его истории в нашей стране.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Уважаемые родители, тема моего выступления: « Возрождение в стране норм комплекса ГТО».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 знаете, что глава России Владимир Путин подписал указ о возрождении в стране норм ГТО – физкультурной программы советских времен по воспитанию патриотической молодежи.</w:t>
      </w:r>
    </w:p>
    <w:p w:rsidR="0036673E" w:rsidRDefault="0036673E" w:rsidP="0036673E">
      <w:pPr>
        <w:pStyle w:val="western"/>
        <w:spacing w:before="0" w:beforeAutospacing="0" w:after="0" w:afterAutospacing="0"/>
        <w:ind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Также в указе решено оставить и прежнее название данной программы – «Готов к труду и обороне». Этим нынешнее правительство страны подчеркивает дань традициям национальной истории, отметил Путин на прошедшем заседании Совета по развитию физкультуры и спорта России.</w:t>
      </w:r>
    </w:p>
    <w:p w:rsidR="0036673E" w:rsidRDefault="0036673E" w:rsidP="0036673E">
      <w:pPr>
        <w:pStyle w:val="western"/>
        <w:spacing w:before="0" w:beforeAutospacing="0" w:after="0" w:afterAutospacing="0"/>
        <w:ind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Также глава государства добавил, что для развития массового спорта в России даже имеются финансовые средства, поскольку не все выделенные бюджетные средства на Игры в Сочи были израсходованы в 2014 году. Именно эти средства и планируется освоить для начала действия программы ГТО.</w:t>
      </w:r>
    </w:p>
    <w:p w:rsidR="0036673E" w:rsidRDefault="0036673E" w:rsidP="0036673E">
      <w:pPr>
        <w:pStyle w:val="western"/>
        <w:spacing w:before="0" w:beforeAutospacing="0" w:after="0" w:afterAutospacing="0"/>
        <w:ind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Комплекс ГТО был впервые введен в СССР в марте 1931 года, и тогда во многих иностранных СМИ его назвали «новым секретным оружием русских». Просуществовала программа ГТО до 1993 года.</w:t>
      </w:r>
    </w:p>
    <w:p w:rsidR="0036673E" w:rsidRDefault="0036673E" w:rsidP="0036673E">
      <w:pPr>
        <w:pStyle w:val="western"/>
        <w:spacing w:before="0" w:beforeAutospacing="0" w:after="0" w:afterAutospacing="0"/>
        <w:ind w:hanging="360"/>
        <w:rPr>
          <w:rFonts w:ascii="Arial" w:hAnsi="Arial" w:cs="Arial"/>
          <w:color w:val="000000"/>
          <w:sz w:val="21"/>
          <w:szCs w:val="21"/>
        </w:rPr>
      </w:pPr>
      <w:bookmarkStart w:id="0" w:name="_GoBack1"/>
      <w:bookmarkEnd w:id="0"/>
      <w:r>
        <w:rPr>
          <w:color w:val="000000"/>
        </w:rPr>
        <w:t>Здоровье и здоровый образ жизни. </w:t>
      </w:r>
      <w:r>
        <w:rPr>
          <w:i/>
          <w:iCs/>
          <w:color w:val="000000"/>
        </w:rPr>
        <w:t>К</w:t>
      </w:r>
      <w:r>
        <w:rPr>
          <w:color w:val="000000"/>
        </w:rPr>
        <w:t xml:space="preserve"> сожалению, эти понятия пока не занимают первые места в иерархии потребностей человека нашего </w:t>
      </w:r>
      <w:proofErr w:type="spellStart"/>
      <w:r>
        <w:rPr>
          <w:color w:val="000000"/>
        </w:rPr>
        <w:t>общества.Сейчас</w:t>
      </w:r>
      <w:proofErr w:type="spellEnd"/>
      <w:r>
        <w:rPr>
          <w:color w:val="000000"/>
        </w:rPr>
        <w:t xml:space="preserve"> практически не встретишь абсолютно здорового ребенка. Интенсивность учебного труда учащихся очень высока, что является существенным фактором ослабления здоровья и роста числа различных отклонений в состоянии организма. Причинами этих отклонений являются малоподвижный образ жизни (гиподинамия), накапливание отрицательных эмоций без физической разрядки, </w:t>
      </w:r>
      <w:proofErr w:type="spellStart"/>
      <w:r>
        <w:rPr>
          <w:color w:val="000000"/>
        </w:rPr>
        <w:t>психоэмоциональные</w:t>
      </w:r>
      <w:proofErr w:type="spellEnd"/>
      <w:r>
        <w:rPr>
          <w:color w:val="000000"/>
        </w:rPr>
        <w:t xml:space="preserve"> изменения.</w:t>
      </w:r>
    </w:p>
    <w:p w:rsidR="0036673E" w:rsidRDefault="0036673E" w:rsidP="0036673E">
      <w:pPr>
        <w:pStyle w:val="western"/>
        <w:spacing w:before="0" w:beforeAutospacing="0" w:after="0" w:afterAutospacing="0"/>
        <w:ind w:hanging="36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соответствии с Законом “Об образовании” здоровье школьников относится к приоритетным направлениям государственной политики в сфере образования. Вопрос сохранения здоровья учащихся в школе на сегодняшний день стоит очень остро.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связи с этим, Министерство спорта России подписало приказ №575 от 08июля 2014г. О государственных требованиях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 Возрождение комплекса ГТО в образовательных организациях, сегодня является актуальным и принципиальным. .Целью вводимого комплекса является дальнейшее повышение уровня физического воспитания и готовности людей, в первую очередь молодого поколения к труду и обороне. По результатам последних исследований всероссийской диспансеризации, доля здоровых детей снизилась с 45% до 34 %, вдвое увеличился удельный вес детей, имеющих хроническую патологию и инвалидность. Были отмечены ухудшения показателей физического развития: дефицит массы тела стал выявляться в три раза чаще, снизились функциональные возможности организма. Значительную роль в ухудшении физического состояния, росте заболеваемости современных детей играют не только социальные условия, но и малоподвижный образ жизни. Особую тревогу вызывает то, что проводимые исследования показывают высокую </w:t>
      </w:r>
      <w:r>
        <w:rPr>
          <w:color w:val="000000"/>
        </w:rPr>
        <w:lastRenderedPageBreak/>
        <w:t>степень распространения вредных привычек среди детей и подростков. При этом, по мнению экспертов занятия спортом с раннего возраста формируют к двенадцати годам стойкое неприятие вредных привычек. Как бы в подтверждение общественной значимости и актуальности данного проекта, отметим, что все люди разные. Однако, у всех, кто добровольно решит пройти испытание комплексом ГТО, есть одна общая черта, – целеустремлённость. Именно эта черта является наиболее важной для людей XXI века. Только целеустремлённые и физически подготовленные люди смогут добиться успеха в условиях конкуренции на рынке труда, а наша задача помочь им в этом, т.к. их достижения будут иметь не просто личностный, а социальный смысл.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же такое комплекс ГТО?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Соответствие физической подготовки человека той или иной ступени называется комплексом ГТО. Всего ступеней 12, их разделение происходит в зависимости от возрастной группы участников. Комплекс ГТО в школах состоит из первых пяти ступеней:</w:t>
      </w:r>
    </w:p>
    <w:p w:rsidR="0036673E" w:rsidRDefault="0036673E" w:rsidP="0036673E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 СТУПЕНЬ (мальчики и девочки 1 - 2 классов, 6 - 8 лет)</w:t>
      </w:r>
    </w:p>
    <w:p w:rsidR="0036673E" w:rsidRDefault="0036673E" w:rsidP="0036673E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 СТУПЕНЬ (мальчики и девочки 3 - 4 классов, 9 - 10 лет)</w:t>
      </w:r>
    </w:p>
    <w:p w:rsidR="0036673E" w:rsidRDefault="0036673E" w:rsidP="0036673E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III СТУПЕНЬ (мальчики и девочки 5 - 6 классов, 11 - 12 лет)</w:t>
      </w:r>
    </w:p>
    <w:p w:rsidR="0036673E" w:rsidRDefault="0036673E" w:rsidP="0036673E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IV СТУПЕНЬ (юноши и девушки 7 - 9 классов, 13 - 15 лет)</w:t>
      </w:r>
    </w:p>
    <w:p w:rsidR="0036673E" w:rsidRDefault="0036673E" w:rsidP="0036673E">
      <w:pPr>
        <w:pStyle w:val="western"/>
        <w:numPr>
          <w:ilvl w:val="0"/>
          <w:numId w:val="2"/>
        </w:numPr>
        <w:spacing w:before="0" w:beforeAutospacing="0" w:after="0" w:afterAutospacing="0"/>
        <w:ind w:left="4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V СТУПЕНЬ (юноши и девушки 10 - 11 классов, среднее профессиональное образование, 16 - 17 лет)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каждой ступени в соответствии с возрастом разработана тестирующая часть в которой точно указывается какие физические упражнения должен сдать ребёнок для получения значка: испытаний на скорость, гибкость, выносливость и силу. По результатам им присваиваются значки (бронзовый, серебряный, золотой), которые могут помочь при поступлении ребенка в вуз. За наличие значка ГТО абитуриенту начисляются дополнительные баллы, в соответствии с его категорией.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ли могут сдавать ГТО.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принципы ГТО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Комплекс ГТО построен на принципах 4Д: доступность, добровольность, доступ врача, для здоровья. Только участие на добровольной основе в данном проекте может помочь добиться поставленной цели. А основной целью государства является воспитание здоровой нации. Добровольное участие может происходить через осознание человеком всей значимости данного мероприятия. Если ребенок с малого возраста будет заниматься спортом, то вопросы по </w:t>
      </w:r>
      <w:proofErr w:type="spellStart"/>
      <w:r>
        <w:rPr>
          <w:color w:val="000000"/>
        </w:rPr>
        <w:t>табакокурению</w:t>
      </w:r>
      <w:proofErr w:type="spellEnd"/>
      <w:r>
        <w:rPr>
          <w:color w:val="000000"/>
        </w:rPr>
        <w:t>, алкогольной зависимости и употреблению наркотических средств в будущем должны сойти к минимуму. А это и есть главный аспект воспитания здоровой нации.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 сдаче нормативов ГТО в школах допускаются учащиеся основной группы здоровья, но при обязательном выполнении определенных условий. Учеником занятия физической культуры должны посещаться регулярно. Ребенок должен заниматься в спортивных секциях, соответствующих его группе здоровья. К сдаче ГТО допускаются учащиеся, имеющие соответствующее медицинское разрешение. Ребенок со слабым здоровьем не будет подвергаться физической нагрузке.</w:t>
      </w:r>
    </w:p>
    <w:p w:rsidR="0036673E" w:rsidRDefault="0036673E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Физкультура — лучшее лекарство от любого недуга.</w:t>
      </w:r>
    </w:p>
    <w:p w:rsidR="0036673E" w:rsidRDefault="0036673E" w:rsidP="0036673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Введение ГТО в школах – это необходимый процесс для воспитания личности ребенка. Это помогает выработать у него такие человеческие качества, как выносливость, стремление работать над собой, желание быть здоровым и воспитывать здоровое поколение. Кроме того, данный комплекс способствует развитию не только физической функции организма, но и умственной.</w:t>
      </w:r>
    </w:p>
    <w:p w:rsidR="00A24E50" w:rsidRDefault="00A24E50" w:rsidP="0036673E">
      <w:pPr>
        <w:pStyle w:val="western"/>
        <w:spacing w:before="0" w:beforeAutospacing="0" w:after="0" w:afterAutospacing="0"/>
        <w:rPr>
          <w:color w:val="000000"/>
        </w:rPr>
      </w:pPr>
    </w:p>
    <w:p w:rsidR="00A24E50" w:rsidRDefault="00A24E50" w:rsidP="0036673E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Литература: </w:t>
      </w:r>
    </w:p>
    <w:p w:rsidR="00A24E50" w:rsidRDefault="00A24E50" w:rsidP="0036673E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24E50">
        <w:rPr>
          <w:rFonts w:ascii="Arial" w:hAnsi="Arial" w:cs="Arial"/>
          <w:color w:val="000000"/>
          <w:sz w:val="21"/>
          <w:szCs w:val="21"/>
        </w:rPr>
        <w:t>http://pedsovet.su/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:rsidR="00AC60CB" w:rsidRDefault="00AC60CB" w:rsidP="0036673E">
      <w:pPr>
        <w:spacing w:line="360" w:lineRule="auto"/>
        <w:jc w:val="center"/>
      </w:pPr>
    </w:p>
    <w:sectPr w:rsidR="00AC60CB" w:rsidSect="00AC6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4A"/>
    <w:multiLevelType w:val="hybridMultilevel"/>
    <w:tmpl w:val="E5186506"/>
    <w:lvl w:ilvl="0" w:tplc="19A65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BE5A3C">
      <w:numFmt w:val="none"/>
      <w:lvlText w:val=""/>
      <w:lvlJc w:val="left"/>
      <w:pPr>
        <w:tabs>
          <w:tab w:val="num" w:pos="360"/>
        </w:tabs>
      </w:pPr>
    </w:lvl>
    <w:lvl w:ilvl="2" w:tplc="19309138">
      <w:numFmt w:val="none"/>
      <w:lvlText w:val=""/>
      <w:lvlJc w:val="left"/>
      <w:pPr>
        <w:tabs>
          <w:tab w:val="num" w:pos="360"/>
        </w:tabs>
      </w:pPr>
    </w:lvl>
    <w:lvl w:ilvl="3" w:tplc="B99E887E">
      <w:numFmt w:val="none"/>
      <w:lvlText w:val=""/>
      <w:lvlJc w:val="left"/>
      <w:pPr>
        <w:tabs>
          <w:tab w:val="num" w:pos="360"/>
        </w:tabs>
      </w:pPr>
    </w:lvl>
    <w:lvl w:ilvl="4" w:tplc="B1940EFC">
      <w:numFmt w:val="none"/>
      <w:lvlText w:val=""/>
      <w:lvlJc w:val="left"/>
      <w:pPr>
        <w:tabs>
          <w:tab w:val="num" w:pos="360"/>
        </w:tabs>
      </w:pPr>
    </w:lvl>
    <w:lvl w:ilvl="5" w:tplc="46604F2C">
      <w:numFmt w:val="none"/>
      <w:lvlText w:val=""/>
      <w:lvlJc w:val="left"/>
      <w:pPr>
        <w:tabs>
          <w:tab w:val="num" w:pos="360"/>
        </w:tabs>
      </w:pPr>
    </w:lvl>
    <w:lvl w:ilvl="6" w:tplc="D8A82F26">
      <w:numFmt w:val="none"/>
      <w:lvlText w:val=""/>
      <w:lvlJc w:val="left"/>
      <w:pPr>
        <w:tabs>
          <w:tab w:val="num" w:pos="360"/>
        </w:tabs>
      </w:pPr>
    </w:lvl>
    <w:lvl w:ilvl="7" w:tplc="2470355A">
      <w:numFmt w:val="none"/>
      <w:lvlText w:val=""/>
      <w:lvlJc w:val="left"/>
      <w:pPr>
        <w:tabs>
          <w:tab w:val="num" w:pos="360"/>
        </w:tabs>
      </w:pPr>
    </w:lvl>
    <w:lvl w:ilvl="8" w:tplc="15E09B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FA64ED"/>
    <w:multiLevelType w:val="multilevel"/>
    <w:tmpl w:val="4C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62D"/>
    <w:rsid w:val="0036673E"/>
    <w:rsid w:val="004D2D2B"/>
    <w:rsid w:val="005F2AC9"/>
    <w:rsid w:val="00A24E50"/>
    <w:rsid w:val="00AC60CB"/>
    <w:rsid w:val="00B9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62D"/>
    <w:rPr>
      <w:color w:val="0000FF" w:themeColor="hyperlink"/>
      <w:u w:val="single"/>
    </w:rPr>
  </w:style>
  <w:style w:type="paragraph" w:customStyle="1" w:styleId="western">
    <w:name w:val="western"/>
    <w:basedOn w:val="a"/>
    <w:rsid w:val="003667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2019-01-20T09:58:00Z</dcterms:created>
  <dcterms:modified xsi:type="dcterms:W3CDTF">2019-01-20T10:12:00Z</dcterms:modified>
</cp:coreProperties>
</file>