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9" w:rsidRPr="003C575E" w:rsidRDefault="00E55EB9" w:rsidP="003C575E">
      <w:pPr>
        <w:jc w:val="center"/>
        <w:rPr>
          <w:rFonts w:ascii="Times New Roman" w:hAnsi="Times New Roman" w:cs="Times New Roman"/>
          <w:b/>
        </w:rPr>
      </w:pPr>
      <w:r w:rsidRPr="003C575E">
        <w:rPr>
          <w:rFonts w:ascii="Times New Roman" w:hAnsi="Times New Roman" w:cs="Times New Roman"/>
          <w:b/>
        </w:rPr>
        <w:t>Положение о конкурсе эссе в рамках праздника "День рубля" в 2019 году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  <w:bookmarkStart w:id="0" w:name="_GoBack"/>
      <w:bookmarkEnd w:id="0"/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 Общие положения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1.1. Настоящее Положение утверждает порядок организации, проведения конкурса эссе (далее - Конкурс), порядок участия в Конкурсе и определение победителей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1.2. Организатором Конкурса является Ассоциация участников финансового рынка «Совет по развитию профессиональных квалификаций» (СПКФР).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1.3. </w:t>
      </w:r>
      <w:proofErr w:type="spellStart"/>
      <w:r w:rsidRPr="00E55EB9">
        <w:rPr>
          <w:rFonts w:ascii="Times New Roman" w:hAnsi="Times New Roman" w:cs="Times New Roman"/>
        </w:rPr>
        <w:t>Соорганизаторами</w:t>
      </w:r>
      <w:proofErr w:type="spellEnd"/>
      <w:r w:rsidRPr="00E55EB9">
        <w:rPr>
          <w:rFonts w:ascii="Times New Roman" w:hAnsi="Times New Roman" w:cs="Times New Roman"/>
        </w:rPr>
        <w:t xml:space="preserve"> Конкурса являются: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Российский Союз промышленников и предпринимателей;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Международная общественная организация «Гильдия Финансистов» (Гильдия Финансистов);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Компания </w:t>
      </w:r>
      <w:proofErr w:type="spellStart"/>
      <w:r w:rsidRPr="00E55EB9">
        <w:rPr>
          <w:rFonts w:ascii="Times New Roman" w:hAnsi="Times New Roman" w:cs="Times New Roman"/>
        </w:rPr>
        <w:t>Finarty</w:t>
      </w:r>
      <w:proofErr w:type="spellEnd"/>
      <w:r w:rsidRPr="00E55EB9">
        <w:rPr>
          <w:rFonts w:ascii="Times New Roman" w:hAnsi="Times New Roman" w:cs="Times New Roman"/>
        </w:rPr>
        <w:t>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Администрация региона, принимающего участие в Конкурсе.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1.4. Организаторы и </w:t>
      </w:r>
      <w:proofErr w:type="spellStart"/>
      <w:r w:rsidRPr="00E55EB9">
        <w:rPr>
          <w:rFonts w:ascii="Times New Roman" w:hAnsi="Times New Roman" w:cs="Times New Roman"/>
        </w:rPr>
        <w:t>соорганизаторы</w:t>
      </w:r>
      <w:proofErr w:type="spellEnd"/>
      <w:r w:rsidRPr="00E55EB9">
        <w:rPr>
          <w:rFonts w:ascii="Times New Roman" w:hAnsi="Times New Roman" w:cs="Times New Roman"/>
        </w:rPr>
        <w:t xml:space="preserve"> Конкурса формируют Оргкомитет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1.5. Цели конкурса эссе: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возрождение традиций написания сочинения как самостоятельной творческой работы;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повышения уровня знаний студентов об истории финансовой системы в Российской Федерации.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1.6. Задачи конкурса эссе: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содействие развитию активной гражданской позиции учащихся, направленной на сохранение ценностей и традиций государства;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выявление и поощрение учащихся, обладающих глубокими знаниями по истории, экономики и обществознании и способных их применять;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развитие творческого потенциала учащихся.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1.7. Участниками Конкурса являются учащиеся 7-11 классов государственных, муниципальных и частных общеобразовательных организаций,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1.8. Участие в Конкурсе бесплатное и добровольное.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1.9. Языком Конкурса является русский язык - государственный язык Российской Федерации.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1.10. 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>1.11. 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Конкурса с обязательным указанием авторства работ.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1.12. Информация о проведении Конкурса размещается на сайтах: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официальном </w:t>
      </w:r>
      <w:proofErr w:type="gramStart"/>
      <w:r w:rsidRPr="00E55EB9">
        <w:rPr>
          <w:rFonts w:ascii="Times New Roman" w:hAnsi="Times New Roman" w:cs="Times New Roman"/>
        </w:rPr>
        <w:t>сайте</w:t>
      </w:r>
      <w:proofErr w:type="gramEnd"/>
      <w:r w:rsidRPr="00E55EB9">
        <w:rPr>
          <w:rFonts w:ascii="Times New Roman" w:hAnsi="Times New Roman" w:cs="Times New Roman"/>
        </w:rPr>
        <w:t xml:space="preserve"> Конкурса http://rubday.asprof.ru/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СПКФР - http://asprof.ru/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1.13.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2. Сроки проведения и программа Конкурса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2.1. Региональный этап.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01.10.2019 – 30.11.2019 Прием работ.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01.12.2019 – 10.12.2019 Оценка работ и определение победителей регионального этапа.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2.2. Межрегиональный этап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11.12.2019 – 18.12.2019 Оценка Жюри Конкурса работ, занявшие первое место в региональном этапе Конкурса и выбор из них Победителей Конкурса – первое, второе и третье место Межрегионального этапа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Декабрь 2019 Проведение серии экскурсий по музейным фондам Министерства финансов, Банка России, музеев, финансовых организаций в Москве для победителей межрегионального этапа.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Декабрь 2019. Круглый стол в Министерстве финансов, награждение победителей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3. Тематические направления Конкурса и жанр конкурсных работ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3.1. Общая тематика Конкурса:</w:t>
      </w:r>
    </w:p>
    <w:p w:rsidR="00E55EB9" w:rsidRPr="00E55EB9" w:rsidRDefault="00E55EB9" w:rsidP="00E55E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Как распорядиться личными финансами;</w:t>
      </w:r>
    </w:p>
    <w:p w:rsidR="00E55EB9" w:rsidRPr="00E55EB9" w:rsidRDefault="00E55EB9" w:rsidP="00E55E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Как распознать финансовую пирамиду (на реальном примере);</w:t>
      </w:r>
    </w:p>
    <w:p w:rsidR="00E55EB9" w:rsidRPr="00E55EB9" w:rsidRDefault="00E55EB9" w:rsidP="00E55E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Расследование финансового мошенничества;</w:t>
      </w:r>
    </w:p>
    <w:p w:rsidR="00E55EB9" w:rsidRPr="00E55EB9" w:rsidRDefault="00E55EB9" w:rsidP="00E55E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Рассказ об успешном финансисте;</w:t>
      </w:r>
    </w:p>
    <w:p w:rsidR="00E55EB9" w:rsidRPr="00E55EB9" w:rsidRDefault="00E55EB9" w:rsidP="00E55E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Деньги как инструмент благотворительности;</w:t>
      </w:r>
    </w:p>
    <w:p w:rsidR="00E55EB9" w:rsidRPr="00E55EB9" w:rsidRDefault="00E55EB9" w:rsidP="00E55E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Успех </w:t>
      </w:r>
      <w:proofErr w:type="spellStart"/>
      <w:r w:rsidRPr="00E55EB9">
        <w:rPr>
          <w:rFonts w:ascii="Times New Roman" w:hAnsi="Times New Roman" w:cs="Times New Roman"/>
        </w:rPr>
        <w:t>трейдинга</w:t>
      </w:r>
      <w:proofErr w:type="spellEnd"/>
      <w:r w:rsidRPr="00E55EB9">
        <w:rPr>
          <w:rFonts w:ascii="Times New Roman" w:hAnsi="Times New Roman" w:cs="Times New Roman"/>
        </w:rPr>
        <w:t>: секреты профессионалов.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>3.2. Тему конкурсной работы участник Конкурса формулирует самостоятельно в рамках выбранного им тематического направления.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3.3. Жанр конкурсных работ: эссе.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4. Критерии оценки работ:</w:t>
      </w:r>
    </w:p>
    <w:p w:rsidR="00E55EB9" w:rsidRPr="00E55EB9" w:rsidRDefault="00E55EB9" w:rsidP="00E55EB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Соответствие сочинения тематическим направлениям конкурса;</w:t>
      </w:r>
    </w:p>
    <w:p w:rsidR="00E55EB9" w:rsidRPr="00E55EB9" w:rsidRDefault="00E55EB9" w:rsidP="00E55EB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Владение теоретическим и фактическим материалом по теме;</w:t>
      </w:r>
    </w:p>
    <w:p w:rsidR="00E55EB9" w:rsidRPr="00E55EB9" w:rsidRDefault="00E55EB9" w:rsidP="00E55EB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Логичность авторского текста;</w:t>
      </w:r>
    </w:p>
    <w:p w:rsidR="00E55EB9" w:rsidRPr="00E55EB9" w:rsidRDefault="00E55EB9" w:rsidP="00E55EB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Общая гуманитарная эрудиция;</w:t>
      </w:r>
    </w:p>
    <w:p w:rsidR="00E55EB9" w:rsidRPr="00E55EB9" w:rsidRDefault="00E55EB9" w:rsidP="00E55EB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Навык организации академического текста, связность, системность, последовательность изложения, культура письма;</w:t>
      </w:r>
    </w:p>
    <w:p w:rsidR="00E55EB9" w:rsidRPr="00E55EB9" w:rsidRDefault="00E55EB9" w:rsidP="00E55EB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Грамотность.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На 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5. Организация проведения Конкурса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Для организационно-технического и информационного обеспечения Конкурса разработан сайт Конкурса http://rubday.asprof.ru/.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Конкурс проводится в два этапа: Региональный и Межрегиональный. Для участия в Региональном этапе представители субъекта Российской Федерации подают заявку в Оргкомитет Конкурса в свободной форме, с указанием названия субъекта, ФИО руководителя оргкомитета регионального этапа в субъекте и контактные данные – мобильный телефон, телефоны в офисе, адрес электронной почты.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Для организационно-технического и информационного обеспечения Конкурса в субъектах Российской Федерации Конкурса создаются соответствующие органы: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Оргкомитет регионального Конкурса;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Жюри регионального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Состав жюри и оргкомитета регионального Конкурса, осуществляющего организационно-техническое и информационное обеспечение Конкурса, формируется из числа: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практикующих учителей русского языка и литературы;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представителей системы методической поддержки преподавания гуманитарных предметов (методистов, сотрудников системы повышения квалификации);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представителей администрации образовательных организаций;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представителей органов управления образованием;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>эксперты-практики финансового рынка.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Требования к отбору членов жюри Конкурса: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наличие профессиональной квалификации, позволяющей обеспечить компетентный уровень оценивания конкурсных работ;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жюри производит оценку конкурсных работ).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Функции и полномочия оргкомитета регионального Конкурса: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оргкомитет регионального Конкурса является исполнительным органом Конкурса и несет ответственность за организацию Конкурса в регионе;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формирует и обеспечивает бюджет регионального этапа Конкурса с учетом награждения победителей регионального этапа и затрат на организацию поездки победителей в Москву на Межрегиональный этап Конкурса;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осуществляют мероприятия по проведению регионального этапа Конкурса и подведению итогов;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обеспечивают условия участия в региональном этапе Конкурсе обучающихся государственных, муниципальных и частных общеобразовательных организаций, обучающихся организаций среднего профессионального образования, реализующих программы общего образования Российской Федерации, в том числе детей-инвалидов и обучающихся с ограниченными возможностями здоровья;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разрабатывают Программу проведения регионального этапа Конкурса в соответствии со сроками проведения Конкурса;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утверждают состав жюри регионального этапа Конкурса;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обеспечивают организацию работы жюри регионального этапа Конкурса;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составляют рейтинговые списки призеров на основании итогов работы жюри;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рассматривают и утверждают итоги проведения регионального этапа Конкурса своего региона;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разрабатывают процедуру </w:t>
      </w:r>
      <w:proofErr w:type="gramStart"/>
      <w:r w:rsidRPr="00E55EB9">
        <w:rPr>
          <w:rFonts w:ascii="Times New Roman" w:hAnsi="Times New Roman" w:cs="Times New Roman"/>
        </w:rPr>
        <w:t>награждения победителей регионального этапа Конкурса своего региона</w:t>
      </w:r>
      <w:proofErr w:type="gramEnd"/>
      <w:r w:rsidRPr="00E55EB9">
        <w:rPr>
          <w:rFonts w:ascii="Times New Roman" w:hAnsi="Times New Roman" w:cs="Times New Roman"/>
        </w:rPr>
        <w:t>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осуществляют связи со средствами массовой информации с целью информационной поддержки и широкого освещения проведения Конкурса эссе;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направляют победителей регионального этапа на награждение в Москву.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Функции и полномочия жюри регионального этапа Конкурса: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члены жюри открытым общим голосованием избирают Председателя жюри;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жюри оценивает представленные на Конкурс работы в соответствии с утвержденными критериями;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каждую работу оценивают не мене 3 членов жюри методом случайной выборки;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>жюри имеет право на снятие с регионального этапа Конкурса работ, имеющих признаки плагиата;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жюри определяет призеров и победителей Конкурса в соответствии с методикой оценки работ (Приложение №1);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жюри заполняет и подписывает протокол заседания жюри и рейтинговые списки;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жюри передает протоколы и оцененные конкурсные работы оргкомитету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 Порядок проведения Конкурса и требования к конкурсным работам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 Первый этап Конкурса -  Региональный.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6.1.1. Образец оформления конкурсной работы и форма заявки участника представлены в методических рекомендациях по организации и проведению Конкурса. Все поля заявки являются обязательными к заполнению. Работы, присланные без оформления заявок, либо с неполно или некорректно заполненными заявками к участию в Конкурсе не допускаются.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6.1.2. Каждый участник имеет право представить на Конкурс одну работу.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6.1.3. Участники Конкурса выполняют работу самостоятельно на русском языке в прозе, поэтические тексты не рассматриваются.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6.1.4. Во время написания конкурсной работы разрешается использовать цитатник (по определенному тематическому направлению). Допускается использование орфографических словарей и справочников по русскому языку.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6.1.5. Участник присылает свою работу вместе с регистрационной формой в Оргкомитет Конкурса на электронный адрес rubday@asprof.ru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6.1.6. Оргкомитет пересылает работы участников вместе с регистрационными формами в региональные жюри соответствующих субъектов РФ.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6.1.7. Региональное жюри определяет работы победителей регионального этапа Конкурса: первое, второе и третье место. Победителями регионального этапа Конкурса являются работы, которые в соответствие с методикой оценки (см. Приложение 1) получают соответственно, первое, второе и третье место в общем рейтинге работ региона по итогам оценки.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6.1.8. Региональное жюри направляет в Жюри Конкурса электронную версию протокола, которым определена работа, занявшая первое место в Региональном этапе Конкурса соответствующего субъекта Российской Федерации.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6.1.9. Победители регионального этапа, занявшие первое, второе и третье место направляются в Москву для участия в круглом столе в Министерстве финансов Российской Федерации и приуроченных к нему мероприятиях Конкурса. Поездка победителей регионального этапа в Москву финансируется за счет бюджета регионального этапа конкурса соответствующего региона.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6.2. Второй этап Конкурса – Межрегиональный.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6.2.1. Жюри Конкурса оценивает </w:t>
      </w:r>
      <w:proofErr w:type="gramStart"/>
      <w:r w:rsidRPr="00E55EB9">
        <w:rPr>
          <w:rFonts w:ascii="Times New Roman" w:hAnsi="Times New Roman" w:cs="Times New Roman"/>
        </w:rPr>
        <w:t>работы, занявшие первое место в региональном этапе Конкурса и из них выбирает</w:t>
      </w:r>
      <w:proofErr w:type="gramEnd"/>
      <w:r w:rsidRPr="00E55EB9">
        <w:rPr>
          <w:rFonts w:ascii="Times New Roman" w:hAnsi="Times New Roman" w:cs="Times New Roman"/>
        </w:rPr>
        <w:t xml:space="preserve"> Победителей Конкурса – первое, второе и третье место Межрегионального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>6.2.2. Участники, чьи работы заняли первое, второе и третье место в Региональном этапе Конкурса объявляются Призерами Конкурса.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6.2.3. При обсуждении спорных случаев оценивания и </w:t>
      </w:r>
      <w:proofErr w:type="spellStart"/>
      <w:r w:rsidRPr="00E55EB9">
        <w:rPr>
          <w:rFonts w:ascii="Times New Roman" w:hAnsi="Times New Roman" w:cs="Times New Roman"/>
        </w:rPr>
        <w:t>рейтингования</w:t>
      </w:r>
      <w:proofErr w:type="spellEnd"/>
      <w:r w:rsidRPr="00E55EB9">
        <w:rPr>
          <w:rFonts w:ascii="Times New Roman" w:hAnsi="Times New Roman" w:cs="Times New Roman"/>
        </w:rPr>
        <w:t xml:space="preserve"> конкурсных работ право решающего голоса имеет Председатель жюри.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6.2.4. Объявление результатов Конкурса и награждение победителей Конкурса осуществляются на круглом столе в Министерстве финансов Российской Федерации. Дата проведения круглого стола и приуроченных к нему мероприятий для победителей и призеров Конкурса публикуется организаторами Конкурса на сайте http://rubday.asprof.ru/ не позднее, чем за один календарный месяц до проведения.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Приложение 1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 Положению о конкурсе эссе в рамках праздника "День рубля" в 2019 году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МЕТОДИЧЕСКИЕ РЕКОМЕНДАЦИИ ПО ОРГАНИЗАЦИИ И ПРОВЕДЕНИЮ КОНКУРСА ЭССЕ в рамках праздника "День рубля" в 2019 году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Как выбрать тему, написать работу и направить ее на Конкурс.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Для участия </w:t>
      </w:r>
      <w:proofErr w:type="gramStart"/>
      <w:r w:rsidRPr="00E55EB9">
        <w:rPr>
          <w:rFonts w:ascii="Times New Roman" w:hAnsi="Times New Roman" w:cs="Times New Roman"/>
        </w:rPr>
        <w:t>Конкурсе</w:t>
      </w:r>
      <w:proofErr w:type="gramEnd"/>
      <w:r w:rsidRPr="00E55EB9">
        <w:rPr>
          <w:rFonts w:ascii="Times New Roman" w:hAnsi="Times New Roman" w:cs="Times New Roman"/>
        </w:rPr>
        <w:t xml:space="preserve"> необходимо сформулировать тему работы в рамках одного из следующих тематических направлений:</w:t>
      </w:r>
    </w:p>
    <w:p w:rsidR="00E55EB9" w:rsidRPr="00E55EB9" w:rsidRDefault="00E55EB9" w:rsidP="00E55EB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Как распорядиться личными финансами;</w:t>
      </w:r>
    </w:p>
    <w:p w:rsidR="00E55EB9" w:rsidRPr="00E55EB9" w:rsidRDefault="00E55EB9" w:rsidP="00E55EB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Как распознать финансовую пирамиду (на реальном примере);</w:t>
      </w:r>
    </w:p>
    <w:p w:rsidR="00E55EB9" w:rsidRPr="00E55EB9" w:rsidRDefault="00E55EB9" w:rsidP="00E55EB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Расследование финансового мошенничества;</w:t>
      </w:r>
    </w:p>
    <w:p w:rsidR="00E55EB9" w:rsidRPr="00E55EB9" w:rsidRDefault="00E55EB9" w:rsidP="00E55EB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Рассказ об успешном финансисте;</w:t>
      </w:r>
    </w:p>
    <w:p w:rsidR="00E55EB9" w:rsidRPr="00E55EB9" w:rsidRDefault="00E55EB9" w:rsidP="00E55EB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Деньги как инструмент благотворительности.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Работа должна быть выполнена в жанре эссе. От каждого участника принимается только одна работа, выполненная самостоятельно на русском языке в прозе, поэтические тексты не рассматриваются.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Эссе – это: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Жанр критики, литературоведения, характеризующийся свободной трактовкой какой-либо проблемы.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Прозаический этюд, представляющий общие или предварительные соображения о каком-либо предмете или по какому-либо поводу.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 xml:space="preserve">В современном литературоведении характеризуется как очерк или статья, </w:t>
      </w:r>
      <w:proofErr w:type="gramStart"/>
      <w:r w:rsidRPr="00E55EB9">
        <w:rPr>
          <w:rFonts w:ascii="Times New Roman" w:hAnsi="Times New Roman" w:cs="Times New Roman"/>
        </w:rPr>
        <w:t>насыщенные</w:t>
      </w:r>
      <w:proofErr w:type="gramEnd"/>
      <w:r w:rsidRPr="00E55EB9">
        <w:rPr>
          <w:rFonts w:ascii="Times New Roman" w:hAnsi="Times New Roman" w:cs="Times New Roman"/>
        </w:rPr>
        <w:t xml:space="preserve"> теоретическими, философскими размышлениями.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Эссе, представленное на Конкурс, должно иметь следующую структуру: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1. Вступление (введение) - отправная идея (проблема), связанная с конкретной темой. Введение определяет тему эссе и содержит определения основных встречающихся понятий.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2. 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Наиболее важные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тезис – суждение, которое надо доказать;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аргументы – суждения, опирающиеся на категории, которые используются при доказательстве истинности тезиса;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вывод – суждение, логически вытекающее из приводимых автором аргументов.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3. Заключение -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При написании конкурсной работы также необходимо учитывать следующие требования: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Эссе должно демонстрировать содержательно-теоретический уровень владения обществоведческой тематикой (проблематикой).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Эссе должно отражать личное мнение автора по излагаемому вопросу (т.е. оценочные суждения - мнения, основанные на авторских убеждениях или взглядах).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Необходимо указать источники информации, фактов, цифр, на которые ссылается автор эссе.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В эссе должно присутствовать творческое начало.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Конкурсная работа должна быть оформлена следующим образом: максимальный объем эссе 3 страниц, используемый шрифт </w:t>
      </w:r>
      <w:proofErr w:type="spellStart"/>
      <w:r w:rsidRPr="00E55EB9">
        <w:rPr>
          <w:rFonts w:ascii="Times New Roman" w:hAnsi="Times New Roman" w:cs="Times New Roman"/>
        </w:rPr>
        <w:t>Times</w:t>
      </w:r>
      <w:proofErr w:type="spellEnd"/>
      <w:r w:rsidRPr="00E55EB9">
        <w:rPr>
          <w:rFonts w:ascii="Times New Roman" w:hAnsi="Times New Roman" w:cs="Times New Roman"/>
        </w:rPr>
        <w:t xml:space="preserve"> </w:t>
      </w:r>
      <w:proofErr w:type="spellStart"/>
      <w:r w:rsidRPr="00E55EB9">
        <w:rPr>
          <w:rFonts w:ascii="Times New Roman" w:hAnsi="Times New Roman" w:cs="Times New Roman"/>
        </w:rPr>
        <w:t>New</w:t>
      </w:r>
      <w:proofErr w:type="spellEnd"/>
      <w:r w:rsidRPr="00E55EB9">
        <w:rPr>
          <w:rFonts w:ascii="Times New Roman" w:hAnsi="Times New Roman" w:cs="Times New Roman"/>
        </w:rPr>
        <w:t xml:space="preserve"> </w:t>
      </w:r>
      <w:proofErr w:type="spellStart"/>
      <w:r w:rsidRPr="00E55EB9">
        <w:rPr>
          <w:rFonts w:ascii="Times New Roman" w:hAnsi="Times New Roman" w:cs="Times New Roman"/>
        </w:rPr>
        <w:t>Roman</w:t>
      </w:r>
      <w:proofErr w:type="spellEnd"/>
      <w:r w:rsidRPr="00E55EB9">
        <w:rPr>
          <w:rFonts w:ascii="Times New Roman" w:hAnsi="Times New Roman" w:cs="Times New Roman"/>
        </w:rPr>
        <w:t>, размер шрифта 12, с межстрочным интервалом 1,15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Работы присылаются в формате PDF, тип изображения ЧБ, разрешение 600 </w:t>
      </w:r>
      <w:proofErr w:type="spellStart"/>
      <w:r w:rsidRPr="00E55EB9">
        <w:rPr>
          <w:rFonts w:ascii="Times New Roman" w:hAnsi="Times New Roman" w:cs="Times New Roman"/>
        </w:rPr>
        <w:t>dpi</w:t>
      </w:r>
      <w:proofErr w:type="spellEnd"/>
      <w:r w:rsidRPr="00E55EB9">
        <w:rPr>
          <w:rFonts w:ascii="Times New Roman" w:hAnsi="Times New Roman" w:cs="Times New Roman"/>
        </w:rPr>
        <w:t>, объемом не более 3 МБ.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 xml:space="preserve">Работы должна быть подписана. Образец оформления работы размещен на странице </w:t>
      </w:r>
      <w:proofErr w:type="spellStart"/>
      <w:r w:rsidRPr="00E55EB9">
        <w:rPr>
          <w:rFonts w:ascii="Times New Roman" w:hAnsi="Times New Roman" w:cs="Times New Roman"/>
        </w:rPr>
        <w:t>регистации</w:t>
      </w:r>
      <w:proofErr w:type="spellEnd"/>
      <w:r w:rsidRPr="00E55EB9">
        <w:rPr>
          <w:rFonts w:ascii="Times New Roman" w:hAnsi="Times New Roman" w:cs="Times New Roman"/>
        </w:rPr>
        <w:t xml:space="preserve"> http://rubday.asprof.ru/registration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 xml:space="preserve">Работу необходимо направить на электронный адрес rubday@asprof.ru вместе с заполненной формой заявки (также </w:t>
      </w:r>
      <w:proofErr w:type="gramStart"/>
      <w:r w:rsidRPr="00E55EB9">
        <w:rPr>
          <w:rFonts w:ascii="Times New Roman" w:hAnsi="Times New Roman" w:cs="Times New Roman"/>
        </w:rPr>
        <w:t>размещена</w:t>
      </w:r>
      <w:proofErr w:type="gramEnd"/>
      <w:r w:rsidRPr="00E55EB9">
        <w:rPr>
          <w:rFonts w:ascii="Times New Roman" w:hAnsi="Times New Roman" w:cs="Times New Roman"/>
        </w:rPr>
        <w:t xml:space="preserve"> на странице регистрации http://rubday.asprof.ru/registration) строго до окончания срока приема конкурсных работ.</w:t>
      </w:r>
    </w:p>
    <w:p w:rsidR="00E55EB9" w:rsidRPr="00E55EB9" w:rsidRDefault="00E55EB9" w:rsidP="00E55EB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  <w:b/>
          <w:bCs/>
        </w:rPr>
        <w:t>Критерии оценки и методика оценки конкурсных работ</w:t>
      </w:r>
    </w:p>
    <w:p w:rsidR="00E55EB9" w:rsidRPr="00E55EB9" w:rsidRDefault="00E55EB9" w:rsidP="00E55EB9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эссе, участвующих в Конкурсе.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20"/>
        <w:gridCol w:w="540"/>
        <w:gridCol w:w="4200"/>
        <w:gridCol w:w="885"/>
        <w:gridCol w:w="945"/>
      </w:tblGrid>
      <w:tr w:rsidR="00E55EB9" w:rsidRPr="00E55EB9" w:rsidTr="00E55EB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Детализация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Сумма</w:t>
            </w:r>
          </w:p>
        </w:tc>
      </w:tr>
      <w:tr w:rsidR="00E55EB9" w:rsidRPr="00E55EB9" w:rsidTr="00E55EB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Понимание темы и соответствие ей содержания работы (если тема не понята автором или проинтерпретирована соверше</w:t>
            </w:r>
            <w:proofErr w:type="gramStart"/>
            <w:r w:rsidRPr="00E55EB9">
              <w:rPr>
                <w:rFonts w:ascii="Times New Roman" w:hAnsi="Times New Roman" w:cs="Times New Roman"/>
              </w:rPr>
              <w:t>н-</w:t>
            </w:r>
            <w:proofErr w:type="gramEnd"/>
            <w:r w:rsidRPr="00E55EB9">
              <w:rPr>
                <w:rFonts w:ascii="Times New Roman" w:hAnsi="Times New Roman" w:cs="Times New Roman"/>
              </w:rPr>
              <w:t xml:space="preserve"> 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1.1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1.3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1.4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адекватность понимания темы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 xml:space="preserve">грамотная постановка основной проблемы, умение отделять главное от </w:t>
            </w:r>
            <w:proofErr w:type="gramStart"/>
            <w:r w:rsidRPr="00E55EB9">
              <w:rPr>
                <w:rFonts w:ascii="Times New Roman" w:hAnsi="Times New Roman" w:cs="Times New Roman"/>
              </w:rPr>
              <w:t>второстепенного</w:t>
            </w:r>
            <w:proofErr w:type="gramEnd"/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соответствие содержания работы заявленной теме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полнота раскрытия темы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0-3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12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2.1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2.4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2.5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аргументация на теоретическом, а не на обыденном уровне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 xml:space="preserve">аргументация на эмпирическом уровне (приведение конкретных примеров, отсылка </w:t>
            </w:r>
            <w:r w:rsidRPr="00E55EB9">
              <w:rPr>
                <w:rFonts w:ascii="Times New Roman" w:hAnsi="Times New Roman" w:cs="Times New Roman"/>
              </w:rPr>
              <w:lastRenderedPageBreak/>
              <w:t>к фактам, и т.п.)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выявление широких взаимосвязей, в том числе междисциплинарного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0-2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br/>
              <w:t>0-2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0-2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Логичность авторского текста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3.1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3.3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обоснованность, непротиворечивость рассуждений, отсутствие пробелов в аргументации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грамотность определения понятий и грамотность классификаций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осуществление выводов, основанных на  структурных взаимосвязях  между используемыми понятиями: генерализация, аналогия, анализ, синтез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10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Общая гуманитарная эрудиция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4.1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4.2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знание социальных фактов и их уместное использование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использование примеров из всемирной и отечественной истории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творческий подход к ответу на вопросы, оригинальность мышления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0-3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10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5.1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5.2 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5.3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связность, системность, последовательность текста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четкая структурированность текста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базовых стандартов академического цитирования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единство стиля, точность и выразительность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0-1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0-1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6.1 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6.2 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6.3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Соблюдение орфографических норм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пунктуационных норм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языковых норм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Соблюдение речевых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0-3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0-3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0-2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60</w:t>
            </w:r>
          </w:p>
        </w:tc>
      </w:tr>
    </w:tbl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2. Каждая конкурсная работа должна быть проверена и подписана не менее чем тремя членами жюри.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3. Итоговый балл за каждую работу выставляется как среднее арифметическое от баллов, выставленных каждым проверяющим. Рекомендуется дополнительная проверка работ, получивших высокие баллы и оказавшихся в верхней части итогового рейтинга.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4. Решения жюри принимаются большинством голосов, в случае равного количества голосов «за» и «против» решение принимается Председателем жюри. Принятые жюри решения считаются окончательными и пересмотру не подлежат. Апелляции не принимаются.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5. Согласно решениям жюри, оформляется протокол проверки конкурсных работ, который должен быть подписан не менее чем тремя членами Председателем жюри.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Дополнительные материалы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Индивидуальный лист оценивания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Форма протокола жюри регионального конкурса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Лист оценивания работы участника Межрегионального конкурса эссе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Ф.И.О. участника _______________________________________________________________________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Класс, в котором обучается участник ______________________________________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Полное наименование образовательной организации ______________________________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Тематическое направление ____________________________________________________________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Тема эссе _____________________________________________________________________________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655"/>
        <w:gridCol w:w="540"/>
        <w:gridCol w:w="4845"/>
        <w:gridCol w:w="885"/>
      </w:tblGrid>
      <w:tr w:rsidR="00E55EB9" w:rsidRPr="00E55EB9" w:rsidTr="00E55EB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Детализация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Баллы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proofErr w:type="gramStart"/>
            <w:r w:rsidRPr="00E55EB9">
              <w:rPr>
                <w:rFonts w:ascii="Times New Roman" w:hAnsi="Times New Roman" w:cs="Times New Roman"/>
              </w:rPr>
              <w:t xml:space="preserve">Понимание темы и соответствие ей содержания работы (если тема не понята автором или проинтерпретирована совершенно неправильно (грубо проигнорировано объективное содержание и логическая структура выбранного афоризма), остальные критерии при </w:t>
            </w:r>
            <w:r w:rsidRPr="00E55EB9">
              <w:rPr>
                <w:rFonts w:ascii="Times New Roman" w:hAnsi="Times New Roman" w:cs="Times New Roman"/>
              </w:rPr>
              <w:lastRenderedPageBreak/>
              <w:t>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1.1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1.3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1.4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адекватность понимания темы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 xml:space="preserve">грамотная постановка основной проблемы, умение отделять главное от </w:t>
            </w:r>
            <w:proofErr w:type="gramStart"/>
            <w:r w:rsidRPr="00E55EB9">
              <w:rPr>
                <w:rFonts w:ascii="Times New Roman" w:hAnsi="Times New Roman" w:cs="Times New Roman"/>
              </w:rPr>
              <w:t>второстепенного</w:t>
            </w:r>
            <w:proofErr w:type="gramEnd"/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соответствие содержания работы заявленной теме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полнота раскрытия темы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2.1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2.4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2.5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аргументация на теоретическом, а не на обыденном уровне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аргументация на эмпирическом уровне (приведение конкретных примеров, отсылка к фактам, и т.п.)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выявление широких взаимосвязей, в том числе междисциплинарного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Логичность авторского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3.1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3.3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обоснованность, непротиворечивость рассуждений, отсутствие пробелов в аргументации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грамотность определения понятий и грамотность классификаций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осуществление выводов, основанных на структурных взаимосвязях между используемыми понятиями: генерализация, аналогия, анализ, синтез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Общая гуманитарная эрудиция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4.1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4.2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4.3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lastRenderedPageBreak/>
              <w:br/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знание социальных фактов и их уместное использование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использование примеров из всемирной и отечественной истории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 xml:space="preserve">знания в области истории мировой культуры (использование образов, символов, метафор из </w:t>
            </w:r>
            <w:r w:rsidRPr="00E55EB9">
              <w:rPr>
                <w:rFonts w:ascii="Times New Roman" w:hAnsi="Times New Roman" w:cs="Times New Roman"/>
              </w:rPr>
              <w:lastRenderedPageBreak/>
              <w:t>художественной литературы, живописи, музыки и др.)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творческий подход к ответу на вопросы, оригинальность мышления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-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</w:r>
            <w:r w:rsidRPr="00E55EB9">
              <w:rPr>
                <w:rFonts w:ascii="Times New Roman" w:hAnsi="Times New Roman" w:cs="Times New Roman"/>
              </w:rPr>
              <w:lastRenderedPageBreak/>
              <w:br/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5.1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5.2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5.3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связность, системность, последовательность текста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четкая структурированность текста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базовых стандартов академического цитирования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единство стиля, точность и выразительность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  <w:r w:rsidRPr="00E55EB9">
              <w:rPr>
                <w:rFonts w:ascii="Times New Roman" w:hAnsi="Times New Roman" w:cs="Times New Roman"/>
              </w:rPr>
              <w:br/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</w:tc>
      </w:tr>
      <w:tr w:rsidR="00E55EB9" w:rsidRPr="00E55EB9" w:rsidTr="00E55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6.1 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6.2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6.3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орфографических норм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пунктуационных норм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языковых норм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Соблюдение речевых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 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  <w:p w:rsidR="00E55EB9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-</w:t>
            </w:r>
          </w:p>
        </w:tc>
      </w:tr>
      <w:tr w:rsidR="00E55EB9" w:rsidRPr="00E55EB9" w:rsidTr="00E55EB9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 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  <w:b/>
          <w:bCs/>
        </w:rPr>
        <w:t>Образец Протокола оценивания работ Межрегионального конкурса эссе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Дата заполнения: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625"/>
        <w:gridCol w:w="1625"/>
        <w:gridCol w:w="1625"/>
        <w:gridCol w:w="825"/>
      </w:tblGrid>
      <w:tr w:rsidR="00E55EB9" w:rsidRPr="00E55EB9" w:rsidTr="00E55EB9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Оценка Ф.И.О.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член жюри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член жюри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член жюри №3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Итог</w:t>
            </w:r>
          </w:p>
        </w:tc>
      </w:tr>
      <w:tr w:rsidR="00E55EB9" w:rsidRPr="00E55EB9" w:rsidTr="00E55EB9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</w:tr>
      <w:tr w:rsidR="00E55EB9" w:rsidRPr="00E55EB9" w:rsidTr="00E55EB9"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453" w:rsidRPr="00E55EB9" w:rsidRDefault="00E55EB9" w:rsidP="00E55EB9">
            <w:pPr>
              <w:rPr>
                <w:rFonts w:ascii="Times New Roman" w:hAnsi="Times New Roman" w:cs="Times New Roman"/>
              </w:rPr>
            </w:pPr>
            <w:r w:rsidRPr="00E55E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Первое место: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ФИО     Название работы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Второе место: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ФИО     Название работы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Третье место: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ФИО     Название работы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Председатель           _______________ / ______________________________ / </w:t>
      </w:r>
      <w:r w:rsidRPr="00E55EB9">
        <w:rPr>
          <w:rFonts w:ascii="Times New Roman" w:hAnsi="Times New Roman" w:cs="Times New Roman"/>
        </w:rPr>
        <w:br/>
        <w:t>                                          подпись            расшифровка подписи             (печать)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Жюри</w:t>
      </w:r>
      <w:r w:rsidRPr="00E55EB9">
        <w:rPr>
          <w:rFonts w:ascii="Times New Roman" w:hAnsi="Times New Roman" w:cs="Times New Roman"/>
        </w:rPr>
        <w:br/>
        <w:t>Члены Жюри: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lastRenderedPageBreak/>
        <w:t>№1          _______________ / ______________________________ / </w:t>
      </w:r>
      <w:r w:rsidRPr="00E55EB9">
        <w:rPr>
          <w:rFonts w:ascii="Times New Roman" w:hAnsi="Times New Roman" w:cs="Times New Roman"/>
        </w:rPr>
        <w:br/>
        <w:t>                    подпись            расшифровка подписи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№2          _______________ / ______________________________ / </w:t>
      </w:r>
      <w:r w:rsidRPr="00E55EB9">
        <w:rPr>
          <w:rFonts w:ascii="Times New Roman" w:hAnsi="Times New Roman" w:cs="Times New Roman"/>
        </w:rPr>
        <w:br/>
        <w:t>                    подпись            расшифровка подписи</w:t>
      </w:r>
    </w:p>
    <w:p w:rsidR="00E55EB9" w:rsidRPr="00E55EB9" w:rsidRDefault="00E55EB9" w:rsidP="00E55EB9">
      <w:pPr>
        <w:rPr>
          <w:rFonts w:ascii="Times New Roman" w:hAnsi="Times New Roman" w:cs="Times New Roman"/>
        </w:rPr>
      </w:pPr>
      <w:r w:rsidRPr="00E55EB9">
        <w:rPr>
          <w:rFonts w:ascii="Times New Roman" w:hAnsi="Times New Roman" w:cs="Times New Roman"/>
        </w:rPr>
        <w:t>№3          _______________ / ______________________________ / </w:t>
      </w:r>
      <w:r w:rsidRPr="00E55EB9">
        <w:rPr>
          <w:rFonts w:ascii="Times New Roman" w:hAnsi="Times New Roman" w:cs="Times New Roman"/>
        </w:rPr>
        <w:br/>
        <w:t xml:space="preserve">                    подпись            расшифровка </w:t>
      </w:r>
      <w:proofErr w:type="spellStart"/>
      <w:r w:rsidRPr="00E55EB9">
        <w:rPr>
          <w:rFonts w:ascii="Times New Roman" w:hAnsi="Times New Roman" w:cs="Times New Roman"/>
        </w:rPr>
        <w:t>подпис</w:t>
      </w:r>
      <w:proofErr w:type="spellEnd"/>
    </w:p>
    <w:p w:rsidR="00C62F0D" w:rsidRPr="00E55EB9" w:rsidRDefault="003C575E">
      <w:pPr>
        <w:rPr>
          <w:rFonts w:ascii="Times New Roman" w:hAnsi="Times New Roman" w:cs="Times New Roman"/>
        </w:rPr>
      </w:pPr>
    </w:p>
    <w:sectPr w:rsidR="00C62F0D" w:rsidRPr="00E5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421C"/>
    <w:multiLevelType w:val="multilevel"/>
    <w:tmpl w:val="DCB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367DA"/>
    <w:multiLevelType w:val="multilevel"/>
    <w:tmpl w:val="C0B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B7403"/>
    <w:multiLevelType w:val="multilevel"/>
    <w:tmpl w:val="AC50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D6BBD"/>
    <w:multiLevelType w:val="multilevel"/>
    <w:tmpl w:val="0E4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7A"/>
    <w:rsid w:val="00052453"/>
    <w:rsid w:val="00164C7A"/>
    <w:rsid w:val="003C575E"/>
    <w:rsid w:val="009E16FA"/>
    <w:rsid w:val="00D32B5F"/>
    <w:rsid w:val="00E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3516</Words>
  <Characters>20044</Characters>
  <Application>Microsoft Office Word</Application>
  <DocSecurity>0</DocSecurity>
  <Lines>167</Lines>
  <Paragraphs>47</Paragraphs>
  <ScaleCrop>false</ScaleCrop>
  <Company/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Ольга Александровна</dc:creator>
  <cp:keywords/>
  <dc:description/>
  <cp:lastModifiedBy>Кулаева Ольга Александровна</cp:lastModifiedBy>
  <cp:revision>5</cp:revision>
  <dcterms:created xsi:type="dcterms:W3CDTF">2019-10-09T13:05:00Z</dcterms:created>
  <dcterms:modified xsi:type="dcterms:W3CDTF">2019-11-05T08:33:00Z</dcterms:modified>
</cp:coreProperties>
</file>