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5" w:rsidRPr="00212DA7" w:rsidRDefault="00FE7391" w:rsidP="00212DA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 у  обучающихся мотивации  к сдаче нормативов </w:t>
      </w:r>
      <w:r w:rsidR="0007385C" w:rsidRPr="002677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ВФСК ГТО. (Из опыта работы</w:t>
      </w:r>
      <w:r w:rsidR="00E33C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учителя</w:t>
      </w:r>
      <w:r w:rsidR="00C026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физической культуры </w:t>
      </w:r>
      <w:r w:rsidR="00212DA7" w:rsidRPr="0021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Обух Геннадий Геннадьевич,  ГБОУ СОШ с. Утевка</w:t>
      </w:r>
      <w:r w:rsidR="0007385C" w:rsidRPr="00212D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</w:p>
    <w:p w:rsidR="00180FCA" w:rsidRPr="00180FCA" w:rsidRDefault="0007385C" w:rsidP="00180F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0FCA">
        <w:rPr>
          <w:rFonts w:ascii="Times New Roman" w:hAnsi="Times New Roman" w:cs="Times New Roman"/>
          <w:i/>
          <w:sz w:val="24"/>
          <w:szCs w:val="24"/>
        </w:rPr>
        <w:t xml:space="preserve">Комплекс ГТО представляет собой </w:t>
      </w:r>
    </w:p>
    <w:p w:rsidR="00180FCA" w:rsidRPr="00180FCA" w:rsidRDefault="00180FCA" w:rsidP="00180F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FC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7385C" w:rsidRPr="00180FCA">
        <w:rPr>
          <w:rFonts w:ascii="Times New Roman" w:hAnsi="Times New Roman" w:cs="Times New Roman"/>
          <w:i/>
          <w:sz w:val="24"/>
          <w:szCs w:val="24"/>
        </w:rPr>
        <w:t xml:space="preserve">огромный базис решений задач </w:t>
      </w:r>
    </w:p>
    <w:p w:rsidR="00180FCA" w:rsidRPr="00180FCA" w:rsidRDefault="00180FCA" w:rsidP="00180F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FC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07385C" w:rsidRPr="00180FCA">
        <w:rPr>
          <w:rFonts w:ascii="Times New Roman" w:hAnsi="Times New Roman" w:cs="Times New Roman"/>
          <w:i/>
          <w:sz w:val="24"/>
          <w:szCs w:val="24"/>
        </w:rPr>
        <w:t xml:space="preserve">разного подхода для граждан </w:t>
      </w:r>
    </w:p>
    <w:p w:rsidR="0007385C" w:rsidRDefault="00180FCA" w:rsidP="00180F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FC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07385C" w:rsidRPr="00180FCA">
        <w:rPr>
          <w:rFonts w:ascii="Times New Roman" w:hAnsi="Times New Roman" w:cs="Times New Roman"/>
          <w:i/>
          <w:sz w:val="24"/>
          <w:szCs w:val="24"/>
        </w:rPr>
        <w:t xml:space="preserve">нашей страны. </w:t>
      </w:r>
    </w:p>
    <w:p w:rsidR="00F46CD0" w:rsidRPr="00180FCA" w:rsidRDefault="00F46CD0" w:rsidP="00180F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385C" w:rsidRPr="00267709" w:rsidRDefault="0007385C" w:rsidP="0007385C">
      <w:pPr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Актуальность внедрения систем нормативов ВФСК ГТО обусловлено поднятием авторитета занятием физической культуры. Программа настроена на мотивацию для людей ведущих активный, здоровый образ жизни. </w:t>
      </w:r>
    </w:p>
    <w:p w:rsidR="0007385C" w:rsidRPr="00267709" w:rsidRDefault="0007385C" w:rsidP="0007385C">
      <w:pPr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Средствами физической культуры прививается гражданская позиция , воспитывается патриотизм. Данный комплекс способствует интеграции социализации личности в обществе. </w:t>
      </w:r>
    </w:p>
    <w:p w:rsidR="002710BB" w:rsidRDefault="002710BB" w:rsidP="002710B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  <w:r w:rsidRPr="00267709">
        <w:rPr>
          <w:rFonts w:eastAsiaTheme="minorHAnsi"/>
          <w:sz w:val="28"/>
          <w:szCs w:val="28"/>
          <w:lang w:eastAsia="en-US"/>
        </w:rPr>
        <w:t>Формирование здорового образа жизни населения нашей страны - одна из приоритетных задач государства. Создание эффективной системы физического воспитания, направленной на развитие человеческого потенциала и укрепление здоровья населения, является частью программы совершенствования государственной политики в области физической культуры и спорта.</w:t>
      </w:r>
    </w:p>
    <w:p w:rsidR="006524A8" w:rsidRPr="00267709" w:rsidRDefault="006524A8" w:rsidP="002710B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710BB" w:rsidRDefault="002710BB" w:rsidP="002710B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  <w:r w:rsidRPr="00267709">
        <w:rPr>
          <w:rFonts w:eastAsiaTheme="minorHAnsi"/>
          <w:sz w:val="28"/>
          <w:szCs w:val="28"/>
          <w:lang w:eastAsia="en-US"/>
        </w:rPr>
        <w:t>Для оздоровления нации, создания необходимых возможностей для всесторонней физической подготовки населения к труду и обороне нашей страны правительство обратилось к опыту советских времен - был возрожден комплекс Готов к труду и обороне.</w:t>
      </w:r>
    </w:p>
    <w:p w:rsidR="006524A8" w:rsidRPr="00267709" w:rsidRDefault="006524A8" w:rsidP="002710B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823B9C" w:rsidRPr="00823B9C" w:rsidRDefault="00823B9C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C">
        <w:rPr>
          <w:rFonts w:ascii="Times New Roman" w:hAnsi="Times New Roman" w:cs="Times New Roman"/>
          <w:sz w:val="28"/>
          <w:szCs w:val="28"/>
        </w:rPr>
        <w:t>Комплекс «Готов к труду и обороне» (ГТО) имеет давнюю историю.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Его содержание и нормативы изменялись и утверждались несколько раз: в</w:t>
      </w:r>
    </w:p>
    <w:p w:rsidR="00823B9C" w:rsidRPr="00823B9C" w:rsidRDefault="00823B9C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C">
        <w:rPr>
          <w:rFonts w:ascii="Times New Roman" w:hAnsi="Times New Roman" w:cs="Times New Roman"/>
          <w:sz w:val="28"/>
          <w:szCs w:val="28"/>
        </w:rPr>
        <w:t>1931, 1939, 1947, 1955, 1965, 1972 и в 2014 году. В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конечном счете, целью внедрения этого комплекса всегда было укрепление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здоровья населения и решение задач группового выживания. Содержание 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нормативы комплекса ГТО определялись текущими политическими 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экономическими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задачами</w:t>
      </w:r>
    </w:p>
    <w:p w:rsidR="00823B9C" w:rsidRDefault="00483062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Г</w:t>
      </w:r>
      <w:r w:rsidR="00823B9C" w:rsidRPr="00823B9C">
        <w:rPr>
          <w:rFonts w:ascii="Times New Roman" w:hAnsi="Times New Roman" w:cs="Times New Roman"/>
          <w:sz w:val="28"/>
          <w:szCs w:val="28"/>
        </w:rPr>
        <w:t>осударства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на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основе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результатов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статистических наблюдений за физической подготовленностью различных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возрастных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групп</w:t>
      </w: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823B9C" w:rsidRPr="00823B9C">
        <w:rPr>
          <w:rFonts w:ascii="Times New Roman" w:hAnsi="Times New Roman" w:cs="Times New Roman"/>
          <w:sz w:val="28"/>
          <w:szCs w:val="28"/>
        </w:rPr>
        <w:t>населения.</w:t>
      </w:r>
    </w:p>
    <w:p w:rsidR="006524A8" w:rsidRPr="00823B9C" w:rsidRDefault="006524A8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B9C" w:rsidRPr="00823B9C" w:rsidRDefault="00823B9C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C">
        <w:rPr>
          <w:rFonts w:ascii="Times New Roman" w:hAnsi="Times New Roman" w:cs="Times New Roman"/>
          <w:sz w:val="28"/>
          <w:szCs w:val="28"/>
        </w:rPr>
        <w:t>Например,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содержание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нормативов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комплекса БГТО 1939 года, определялось специалистами ВНИИФК по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результатам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мониторинга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соревновательной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деятельности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юных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легкоатлетов. </w:t>
      </w:r>
      <w:r w:rsidRPr="00823B9C">
        <w:rPr>
          <w:rFonts w:ascii="Times New Roman" w:hAnsi="Times New Roman" w:cs="Times New Roman"/>
          <w:sz w:val="28"/>
          <w:szCs w:val="28"/>
        </w:rPr>
        <w:t>Таким образом, нормативы комплекса определяют достаточный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уровень физической подготовленности населения для осуществления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политики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Н</w:t>
      </w:r>
      <w:r w:rsidRPr="00823B9C">
        <w:rPr>
          <w:rFonts w:ascii="Times New Roman" w:hAnsi="Times New Roman" w:cs="Times New Roman"/>
          <w:sz w:val="28"/>
          <w:szCs w:val="28"/>
        </w:rPr>
        <w:t>а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международной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арене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и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решения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социальных задач сохранения здоровья. В то же время сами нормативы</w:t>
      </w:r>
    </w:p>
    <w:p w:rsidR="00823B9C" w:rsidRDefault="00823B9C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C">
        <w:rPr>
          <w:rFonts w:ascii="Times New Roman" w:hAnsi="Times New Roman" w:cs="Times New Roman"/>
          <w:sz w:val="28"/>
          <w:szCs w:val="28"/>
        </w:rPr>
        <w:lastRenderedPageBreak/>
        <w:t>могут служить индикатором состояния здоровья социума. Так на сайте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Современного музея спорта отмечается, что только 9 % молодежи в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2004 году смогли выполнить н</w:t>
      </w:r>
      <w:r w:rsidR="00270C1B">
        <w:rPr>
          <w:rFonts w:ascii="Times New Roman" w:hAnsi="Times New Roman" w:cs="Times New Roman"/>
          <w:sz w:val="28"/>
          <w:szCs w:val="28"/>
        </w:rPr>
        <w:t>ормативы комплекса ГТО 1972 года издания</w:t>
      </w:r>
      <w:r w:rsidRPr="00823B9C">
        <w:rPr>
          <w:rFonts w:ascii="Times New Roman" w:hAnsi="Times New Roman" w:cs="Times New Roman"/>
          <w:sz w:val="28"/>
          <w:szCs w:val="28"/>
        </w:rPr>
        <w:t>.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В этой связи представляется актуальным сопоставить нормативы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этого комплекса как индикаторов состояния здоровья населения в разные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исторические периоды и установить временные тренды изменения этих</w:t>
      </w:r>
      <w:r w:rsidR="00483062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Pr="00823B9C">
        <w:rPr>
          <w:rFonts w:ascii="Times New Roman" w:hAnsi="Times New Roman" w:cs="Times New Roman"/>
          <w:sz w:val="28"/>
          <w:szCs w:val="28"/>
        </w:rPr>
        <w:t>индикаторов.</w:t>
      </w:r>
    </w:p>
    <w:p w:rsidR="006524A8" w:rsidRPr="00267709" w:rsidRDefault="006524A8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62" w:rsidRPr="00267709" w:rsidRDefault="00B17FB6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 Значок отличия и тестирование служит хорошей мотивацией для воспитаний компетенций школьников. Совершенствуется физическое развитие учащихся.</w:t>
      </w:r>
      <w:r w:rsidR="00FA1021" w:rsidRPr="00267709">
        <w:rPr>
          <w:rFonts w:ascii="Times New Roman" w:hAnsi="Times New Roman" w:cs="Times New Roman"/>
          <w:sz w:val="28"/>
          <w:szCs w:val="28"/>
        </w:rPr>
        <w:t xml:space="preserve"> Формируется благоприятный эмоциональный фон физических нагрузок. </w:t>
      </w:r>
    </w:p>
    <w:p w:rsidR="00A45505" w:rsidRPr="00267709" w:rsidRDefault="00A45505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505" w:rsidRPr="00267709" w:rsidRDefault="00A45505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Для современной молодежи комплекс ГТО это возможность к самоутверждению, к повышению своего формального и неформального статуса, к позитивной оценке своей личности. Это существенный мотивационный фактор, который побуждает современного человека интенсивно работать и развиваться.</w:t>
      </w:r>
    </w:p>
    <w:p w:rsidR="003C0664" w:rsidRPr="00267709" w:rsidRDefault="003C0664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64" w:rsidRPr="006524A8" w:rsidRDefault="003C0664" w:rsidP="00652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09">
        <w:rPr>
          <w:rFonts w:ascii="Times New Roman" w:hAnsi="Times New Roman" w:cs="Times New Roman"/>
          <w:b/>
          <w:sz w:val="28"/>
          <w:szCs w:val="28"/>
        </w:rPr>
        <w:t>Меры для формирования активной позиции учащихся д</w:t>
      </w:r>
      <w:r w:rsidR="006524A8">
        <w:rPr>
          <w:rFonts w:ascii="Times New Roman" w:hAnsi="Times New Roman" w:cs="Times New Roman"/>
          <w:b/>
          <w:sz w:val="28"/>
          <w:szCs w:val="28"/>
        </w:rPr>
        <w:t>ля сдачи  тестирования норм ГТО</w:t>
      </w:r>
    </w:p>
    <w:p w:rsidR="00F1553D" w:rsidRPr="00267709" w:rsidRDefault="00F1553D" w:rsidP="004830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Нормы ГТО также должны быть массовыми спортивными мероприятиями, как уже полюбившиеся в России массовые старты (Кросс наций, Лыжня России).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 xml:space="preserve">Важно не просто ввести нормативы и обязать всё население их выполнять. Насильственными методами можно сформировать негативное отношение к занятиям спортом. Стержнем любой деятельности является </w:t>
      </w:r>
      <w:proofErr w:type="spellStart"/>
      <w:r w:rsidRPr="00FE7391">
        <w:rPr>
          <w:rFonts w:eastAsiaTheme="minorHAnsi"/>
          <w:sz w:val="28"/>
          <w:szCs w:val="28"/>
          <w:lang w:eastAsia="en-US"/>
        </w:rPr>
        <w:t>потребностно</w:t>
      </w:r>
      <w:proofErr w:type="spellEnd"/>
      <w:r w:rsidRPr="00FE7391">
        <w:rPr>
          <w:rFonts w:eastAsiaTheme="minorHAnsi"/>
          <w:sz w:val="28"/>
          <w:szCs w:val="28"/>
          <w:lang w:eastAsia="en-US"/>
        </w:rPr>
        <w:t>-мотивационный компонент. Потребность в сохранении и укреплении здоровья, потребность в физическом совершенствовании, потребность в достижении результата - вот психологические основы мотивации занятий физической культурой и спортом.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 xml:space="preserve">Для того чтобы выявить основные мотивы сдачи </w:t>
      </w:r>
      <w:r w:rsidR="00FE7391" w:rsidRPr="00FE7391">
        <w:rPr>
          <w:rFonts w:eastAsiaTheme="minorHAnsi"/>
          <w:sz w:val="28"/>
          <w:szCs w:val="28"/>
          <w:lang w:eastAsia="en-US"/>
        </w:rPr>
        <w:t>норм ГТО среди учащихся нашей школы</w:t>
      </w:r>
      <w:r w:rsidRPr="00FE7391">
        <w:rPr>
          <w:rFonts w:eastAsiaTheme="minorHAnsi"/>
          <w:sz w:val="28"/>
          <w:szCs w:val="28"/>
          <w:lang w:eastAsia="en-US"/>
        </w:rPr>
        <w:t xml:space="preserve"> и определить пути совершенствования современных образовательных практик был проведен опрос, который показал, что основной мотивацией для старшеклассников является начисление бонусов при поступлении в ВУЗ, для учащихся среднего звена подтверждение отличной физической подготовленности. Младшие школьники воспринимают сдачу норм ГТО как игру (что и естественно), но столкнувшись на практике с процед</w:t>
      </w:r>
      <w:r w:rsidR="00FE7391" w:rsidRPr="00FE7391">
        <w:rPr>
          <w:rFonts w:eastAsiaTheme="minorHAnsi"/>
          <w:sz w:val="28"/>
          <w:szCs w:val="28"/>
          <w:lang w:eastAsia="en-US"/>
        </w:rPr>
        <w:t xml:space="preserve">урой регистрации, получения медицинского </w:t>
      </w:r>
      <w:r w:rsidRPr="00FE7391">
        <w:rPr>
          <w:rFonts w:eastAsiaTheme="minorHAnsi"/>
          <w:sz w:val="28"/>
          <w:szCs w:val="28"/>
          <w:lang w:eastAsia="en-US"/>
        </w:rPr>
        <w:t>допуска не находят поддержки среди родителей и считают сдачу норм ГТО слишком проблематичной.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Проанализировав результаты опроса нами был разработан перечень мероприятий способствующий</w:t>
      </w:r>
      <w:r w:rsidR="003C0664" w:rsidRPr="00FE7391">
        <w:rPr>
          <w:rFonts w:eastAsiaTheme="minorHAnsi"/>
          <w:sz w:val="28"/>
          <w:szCs w:val="28"/>
          <w:lang w:eastAsia="en-US"/>
        </w:rPr>
        <w:t xml:space="preserve"> </w:t>
      </w:r>
      <w:r w:rsidRPr="00FE7391">
        <w:rPr>
          <w:rFonts w:eastAsiaTheme="minorHAnsi"/>
          <w:sz w:val="28"/>
          <w:szCs w:val="28"/>
          <w:lang w:eastAsia="en-US"/>
        </w:rPr>
        <w:t>повысить мотивацию учащихся к сдаче норм ГТО.</w:t>
      </w:r>
    </w:p>
    <w:p w:rsidR="00743541" w:rsidRPr="00FE7391" w:rsidRDefault="00FE739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Это единые уроки «Готов сдать нормативы ГТО </w:t>
      </w:r>
      <w:r w:rsidR="00743541" w:rsidRPr="00FE7391">
        <w:rPr>
          <w:rFonts w:eastAsiaTheme="minorHAnsi"/>
          <w:sz w:val="28"/>
          <w:szCs w:val="28"/>
          <w:lang w:eastAsia="en-US"/>
        </w:rPr>
        <w:t>!» где учащиеся прослушивают инструкцию по регистрации и сдаче норм ГТО на сайте </w:t>
      </w:r>
      <w:hyperlink r:id="rId5" w:history="1">
        <w:r w:rsidR="00743541" w:rsidRPr="00FE7391">
          <w:rPr>
            <w:rFonts w:eastAsiaTheme="minorHAnsi"/>
            <w:sz w:val="28"/>
            <w:szCs w:val="28"/>
            <w:lang w:eastAsia="en-US"/>
          </w:rPr>
          <w:t>www.GTO.ru</w:t>
        </w:r>
      </w:hyperlink>
      <w:r w:rsidR="00743541" w:rsidRPr="00FE7391">
        <w:rPr>
          <w:rFonts w:eastAsiaTheme="minorHAnsi"/>
          <w:sz w:val="28"/>
          <w:szCs w:val="28"/>
          <w:lang w:eastAsia="en-US"/>
        </w:rPr>
        <w:t>,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Так же информация о комплексе</w:t>
      </w:r>
      <w:r w:rsidR="00FE7391">
        <w:rPr>
          <w:rFonts w:eastAsiaTheme="minorHAnsi"/>
          <w:sz w:val="28"/>
          <w:szCs w:val="28"/>
          <w:lang w:eastAsia="en-US"/>
        </w:rPr>
        <w:t xml:space="preserve"> ГТО размещена на сайте нашей школы</w:t>
      </w:r>
      <w:r w:rsidRPr="00FE7391">
        <w:rPr>
          <w:rFonts w:eastAsiaTheme="minorHAnsi"/>
          <w:sz w:val="28"/>
          <w:szCs w:val="28"/>
          <w:lang w:eastAsia="en-US"/>
        </w:rPr>
        <w:t>, классные часы (на которых пропагандируется комплекс ГТО и формируются такие компетенции личности, как гражданственность и патриотизм). 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Конкурсы</w:t>
      </w:r>
      <w:r w:rsidR="003C0664" w:rsidRPr="00FE7391">
        <w:rPr>
          <w:rFonts w:eastAsiaTheme="minorHAnsi"/>
          <w:sz w:val="28"/>
          <w:szCs w:val="28"/>
          <w:lang w:eastAsia="en-US"/>
        </w:rPr>
        <w:t xml:space="preserve"> </w:t>
      </w:r>
      <w:r w:rsidRPr="00FE7391">
        <w:rPr>
          <w:rFonts w:eastAsiaTheme="minorHAnsi"/>
          <w:sz w:val="28"/>
          <w:szCs w:val="28"/>
          <w:lang w:eastAsia="en-US"/>
        </w:rPr>
        <w:t>агитационных рисунков и плакатов,</w:t>
      </w:r>
      <w:r w:rsidR="003C0664" w:rsidRPr="00FE7391">
        <w:rPr>
          <w:rFonts w:eastAsiaTheme="minorHAnsi"/>
          <w:sz w:val="28"/>
          <w:szCs w:val="28"/>
          <w:lang w:eastAsia="en-US"/>
        </w:rPr>
        <w:t xml:space="preserve"> </w:t>
      </w:r>
      <w:r w:rsidR="00FE7391">
        <w:rPr>
          <w:rFonts w:eastAsiaTheme="minorHAnsi"/>
          <w:sz w:val="28"/>
          <w:szCs w:val="28"/>
          <w:lang w:eastAsia="en-US"/>
        </w:rPr>
        <w:t>викторины, участие в акции «М</w:t>
      </w:r>
      <w:r w:rsidRPr="00FE7391">
        <w:rPr>
          <w:rFonts w:eastAsiaTheme="minorHAnsi"/>
          <w:sz w:val="28"/>
          <w:szCs w:val="28"/>
          <w:lang w:eastAsia="en-US"/>
        </w:rPr>
        <w:t>ы готовы к ГТО», в фестивале ГТО</w:t>
      </w:r>
      <w:r w:rsidR="003C0664" w:rsidRPr="00FE7391">
        <w:rPr>
          <w:rFonts w:eastAsiaTheme="minorHAnsi"/>
          <w:sz w:val="28"/>
          <w:szCs w:val="28"/>
          <w:lang w:eastAsia="en-US"/>
        </w:rPr>
        <w:t xml:space="preserve"> </w:t>
      </w:r>
      <w:r w:rsidRPr="00FE7391">
        <w:rPr>
          <w:rFonts w:eastAsiaTheme="minorHAnsi"/>
          <w:sz w:val="28"/>
          <w:szCs w:val="28"/>
          <w:lang w:eastAsia="en-US"/>
        </w:rPr>
        <w:t>и многое другое.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Еж</w:t>
      </w:r>
      <w:r w:rsidR="00270C1B">
        <w:rPr>
          <w:rFonts w:eastAsiaTheme="minorHAnsi"/>
          <w:sz w:val="28"/>
          <w:szCs w:val="28"/>
          <w:lang w:eastAsia="en-US"/>
        </w:rPr>
        <w:t>егодно начиная с 2015</w:t>
      </w:r>
      <w:r w:rsidR="005B4618">
        <w:rPr>
          <w:rFonts w:eastAsiaTheme="minorHAnsi"/>
          <w:sz w:val="28"/>
          <w:szCs w:val="28"/>
          <w:lang w:eastAsia="en-US"/>
        </w:rPr>
        <w:t>г. в течении</w:t>
      </w:r>
      <w:r w:rsidRPr="00FE7391">
        <w:rPr>
          <w:rFonts w:eastAsiaTheme="minorHAnsi"/>
          <w:sz w:val="28"/>
          <w:szCs w:val="28"/>
          <w:lang w:eastAsia="en-US"/>
        </w:rPr>
        <w:t xml:space="preserve"> учебного года мы проводим единый день сдачи норм ГТО</w:t>
      </w:r>
      <w:r w:rsidR="00FE7391">
        <w:rPr>
          <w:rFonts w:eastAsiaTheme="minorHAnsi"/>
          <w:sz w:val="28"/>
          <w:szCs w:val="28"/>
          <w:lang w:eastAsia="en-US"/>
        </w:rPr>
        <w:t xml:space="preserve"> на базе нашей школы: в октябре,</w:t>
      </w:r>
      <w:r w:rsidR="005B4618">
        <w:rPr>
          <w:rFonts w:eastAsiaTheme="minorHAnsi"/>
          <w:sz w:val="28"/>
          <w:szCs w:val="28"/>
          <w:lang w:eastAsia="en-US"/>
        </w:rPr>
        <w:t xml:space="preserve"> </w:t>
      </w:r>
      <w:r w:rsidR="00FE7391">
        <w:rPr>
          <w:rFonts w:eastAsiaTheme="minorHAnsi"/>
          <w:sz w:val="28"/>
          <w:szCs w:val="28"/>
          <w:lang w:eastAsia="en-US"/>
        </w:rPr>
        <w:t>в декабре и марте месяце</w:t>
      </w:r>
      <w:r w:rsidRPr="00FE7391">
        <w:rPr>
          <w:rFonts w:eastAsiaTheme="minorHAnsi"/>
          <w:sz w:val="28"/>
          <w:szCs w:val="28"/>
          <w:lang w:eastAsia="en-US"/>
        </w:rPr>
        <w:t>. Мероприятие призвано популяризировать комплекс ГТО сре</w:t>
      </w:r>
      <w:r w:rsidR="005B4618">
        <w:rPr>
          <w:rFonts w:eastAsiaTheme="minorHAnsi"/>
          <w:sz w:val="28"/>
          <w:szCs w:val="28"/>
          <w:lang w:eastAsia="en-US"/>
        </w:rPr>
        <w:t>ди учеников</w:t>
      </w:r>
      <w:r w:rsidRPr="00FE7391">
        <w:rPr>
          <w:rFonts w:eastAsiaTheme="minorHAnsi"/>
          <w:sz w:val="28"/>
          <w:szCs w:val="28"/>
          <w:lang w:eastAsia="en-US"/>
        </w:rPr>
        <w:t xml:space="preserve"> нашего</w:t>
      </w:r>
      <w:r w:rsidR="005B4618">
        <w:rPr>
          <w:rFonts w:eastAsiaTheme="minorHAnsi"/>
          <w:sz w:val="28"/>
          <w:szCs w:val="28"/>
          <w:lang w:eastAsia="en-US"/>
        </w:rPr>
        <w:t xml:space="preserve"> села</w:t>
      </w:r>
      <w:r w:rsidRPr="00FE7391">
        <w:rPr>
          <w:rFonts w:eastAsiaTheme="minorHAnsi"/>
          <w:sz w:val="28"/>
          <w:szCs w:val="28"/>
          <w:lang w:eastAsia="en-US"/>
        </w:rPr>
        <w:t>. Начинается в</w:t>
      </w:r>
      <w:r w:rsidR="005B4618">
        <w:rPr>
          <w:rFonts w:eastAsiaTheme="minorHAnsi"/>
          <w:sz w:val="28"/>
          <w:szCs w:val="28"/>
          <w:lang w:eastAsia="en-US"/>
        </w:rPr>
        <w:t>се с торжественного</w:t>
      </w:r>
      <w:r w:rsidRPr="00FE7391">
        <w:rPr>
          <w:rFonts w:eastAsiaTheme="minorHAnsi"/>
          <w:sz w:val="28"/>
          <w:szCs w:val="28"/>
          <w:lang w:eastAsia="en-US"/>
        </w:rPr>
        <w:t xml:space="preserve"> открытия, где рассказывается о значении комплекса ГТО для населения нашей страны и важности сдачи норм, выступают сп</w:t>
      </w:r>
      <w:r w:rsidR="005B4618">
        <w:rPr>
          <w:rFonts w:eastAsiaTheme="minorHAnsi"/>
          <w:sz w:val="28"/>
          <w:szCs w:val="28"/>
          <w:lang w:eastAsia="en-US"/>
        </w:rPr>
        <w:t>ортсмены и учителя физической культуры.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После торжественной части начинается сдача норм ГТО. В программу мероприятия входят как обязательные испытания комплекса, так и испытания по выбору.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Это мероприятие не только д</w:t>
      </w:r>
      <w:r w:rsidR="005B4618">
        <w:rPr>
          <w:rFonts w:eastAsiaTheme="minorHAnsi"/>
          <w:sz w:val="28"/>
          <w:szCs w:val="28"/>
          <w:lang w:eastAsia="en-US"/>
        </w:rPr>
        <w:t xml:space="preserve">ает возможность нашим ученикам </w:t>
      </w:r>
      <w:r w:rsidRPr="00FE7391">
        <w:rPr>
          <w:rFonts w:eastAsiaTheme="minorHAnsi"/>
          <w:sz w:val="28"/>
          <w:szCs w:val="28"/>
          <w:lang w:eastAsia="en-US"/>
        </w:rPr>
        <w:t xml:space="preserve"> приобщиться к комплексу, но и попробовать свои силы в сдаче норм</w:t>
      </w:r>
      <w:r w:rsidR="003C0664" w:rsidRPr="00FE7391">
        <w:rPr>
          <w:rFonts w:eastAsiaTheme="minorHAnsi"/>
          <w:sz w:val="28"/>
          <w:szCs w:val="28"/>
          <w:lang w:eastAsia="en-US"/>
        </w:rPr>
        <w:t xml:space="preserve"> </w:t>
      </w:r>
      <w:r w:rsidRPr="00FE7391">
        <w:rPr>
          <w:rFonts w:eastAsiaTheme="minorHAnsi"/>
          <w:sz w:val="28"/>
          <w:szCs w:val="28"/>
          <w:lang w:eastAsia="en-US"/>
        </w:rPr>
        <w:t>ГТО на практике. В результате грамотами награждаются лучшие в каждом виде испытаний. Что придает сдавшим нормы уверенности в себе и мотивирует их в дальне</w:t>
      </w:r>
      <w:r w:rsidR="005B4618">
        <w:rPr>
          <w:rFonts w:eastAsiaTheme="minorHAnsi"/>
          <w:sz w:val="28"/>
          <w:szCs w:val="28"/>
          <w:lang w:eastAsia="en-US"/>
        </w:rPr>
        <w:t xml:space="preserve">йшем на сдачу норм ГТО </w:t>
      </w:r>
      <w:r w:rsidRPr="00FE7391">
        <w:rPr>
          <w:rFonts w:eastAsiaTheme="minorHAnsi"/>
          <w:sz w:val="28"/>
          <w:szCs w:val="28"/>
          <w:lang w:eastAsia="en-US"/>
        </w:rPr>
        <w:t>.</w:t>
      </w:r>
    </w:p>
    <w:p w:rsidR="00743541" w:rsidRPr="00FE7391" w:rsidRDefault="00743541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E7391">
        <w:rPr>
          <w:rFonts w:eastAsiaTheme="minorHAnsi"/>
          <w:sz w:val="28"/>
          <w:szCs w:val="28"/>
          <w:lang w:eastAsia="en-US"/>
        </w:rPr>
        <w:t>Надеюсь этот не большой опыт нашей работы в формировании положительной мотивации к сдаче норм ГТО был интересен и поможет вам в дальнейшей работе.</w:t>
      </w: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3903A0" w:rsidRDefault="003903A0" w:rsidP="00F1553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743541" w:rsidRPr="00267709" w:rsidRDefault="00743541" w:rsidP="00F15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541" w:rsidRPr="00267709" w:rsidSect="00E7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B3"/>
    <w:rsid w:val="0007385C"/>
    <w:rsid w:val="00180FCA"/>
    <w:rsid w:val="00212DA7"/>
    <w:rsid w:val="00267709"/>
    <w:rsid w:val="00270C1B"/>
    <w:rsid w:val="002710BB"/>
    <w:rsid w:val="003903A0"/>
    <w:rsid w:val="003C0664"/>
    <w:rsid w:val="00426719"/>
    <w:rsid w:val="00483062"/>
    <w:rsid w:val="005B4618"/>
    <w:rsid w:val="005D6BB5"/>
    <w:rsid w:val="006524A8"/>
    <w:rsid w:val="00743541"/>
    <w:rsid w:val="00823B9C"/>
    <w:rsid w:val="009551B3"/>
    <w:rsid w:val="00A27BBF"/>
    <w:rsid w:val="00A45505"/>
    <w:rsid w:val="00B17FB6"/>
    <w:rsid w:val="00C026D4"/>
    <w:rsid w:val="00E33C11"/>
    <w:rsid w:val="00E767F4"/>
    <w:rsid w:val="00F1553D"/>
    <w:rsid w:val="00F46CD0"/>
    <w:rsid w:val="00FA1021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3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4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to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Наташа</cp:lastModifiedBy>
  <cp:revision>2</cp:revision>
  <dcterms:created xsi:type="dcterms:W3CDTF">2020-03-25T06:08:00Z</dcterms:created>
  <dcterms:modified xsi:type="dcterms:W3CDTF">2020-03-25T06:08:00Z</dcterms:modified>
</cp:coreProperties>
</file>