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C46" w:rsidRDefault="00FF2C46" w:rsidP="00C34E1E">
      <w:pPr>
        <w:spacing w:line="360" w:lineRule="auto"/>
        <w:jc w:val="center"/>
        <w:rPr>
          <w:b/>
          <w:color w:val="002060"/>
          <w:sz w:val="28"/>
        </w:rPr>
      </w:pPr>
      <w:r w:rsidRPr="001C63FA">
        <w:rPr>
          <w:b/>
          <w:color w:val="002060"/>
          <w:sz w:val="28"/>
        </w:rPr>
        <w:t>Развитие системы оценки качества образования</w:t>
      </w:r>
    </w:p>
    <w:p w:rsidR="00FF2C46" w:rsidRPr="0013342B" w:rsidRDefault="00FF2C46" w:rsidP="00FF2C46">
      <w:pPr>
        <w:spacing w:line="276" w:lineRule="auto"/>
        <w:ind w:firstLine="709"/>
        <w:jc w:val="both"/>
      </w:pPr>
      <w:r w:rsidRPr="0013342B">
        <w:t>Для управления системой образования на уровне современных требований нужна достоверная, полная информация о положении дел в школе.</w:t>
      </w:r>
      <w:r>
        <w:t xml:space="preserve"> </w:t>
      </w:r>
      <w:r w:rsidRPr="0013342B">
        <w:t>В соответствии с Законом Российской Федерации от 29.12.2012 № 273-ФЗ «Об образовании в Российской Федерации» в настоящее время формируется многоуровневая система оценки качества образования:</w:t>
      </w:r>
      <w:r w:rsidRPr="00CE7A51">
        <w:t xml:space="preserve"> </w:t>
      </w:r>
      <w:r w:rsidRPr="0013342B">
        <w:t>федеральный уровень,</w:t>
      </w:r>
      <w:r>
        <w:t xml:space="preserve"> </w:t>
      </w:r>
      <w:r w:rsidRPr="0013342B">
        <w:t>региональный уровень</w:t>
      </w:r>
      <w:r>
        <w:t xml:space="preserve">, </w:t>
      </w:r>
      <w:r w:rsidRPr="0013342B">
        <w:t>окружной уровень</w:t>
      </w:r>
      <w:r>
        <w:t xml:space="preserve">, </w:t>
      </w:r>
      <w:r w:rsidRPr="0013342B">
        <w:t>уровень общеобразовательного учреждения</w:t>
      </w:r>
      <w:r>
        <w:t xml:space="preserve">. </w:t>
      </w:r>
      <w:r w:rsidRPr="0013342B">
        <w:t>В настоящее время оценка качества образовательных достижений осуществляется в соответствии с ФГОС и федеральным компонентом государственного образовательного стандарта. Особенностью процедур оценки качества образования на всех уровнях является единство подходов к составлению вариантов заданий, проведению самих работ и их оцениванию, а также использование современных технологий, позволяющих обеспечить одновременное выполнение работ всеми школьниками.</w:t>
      </w:r>
    </w:p>
    <w:p w:rsidR="004D42D5" w:rsidRDefault="004D42D5" w:rsidP="00D37AB0">
      <w:pPr>
        <w:pStyle w:val="rtejustify"/>
        <w:spacing w:before="0" w:beforeAutospacing="0" w:after="0" w:afterAutospacing="0" w:line="276" w:lineRule="auto"/>
        <w:ind w:firstLine="567"/>
        <w:jc w:val="both"/>
      </w:pPr>
    </w:p>
    <w:tbl>
      <w:tblPr>
        <w:tblW w:w="15188" w:type="dxa"/>
        <w:tblCellSpacing w:w="0" w:type="dxa"/>
        <w:tblInd w:w="-142" w:type="dxa"/>
        <w:tblLayout w:type="fixed"/>
        <w:tblCellMar>
          <w:left w:w="0" w:type="dxa"/>
          <w:right w:w="0" w:type="dxa"/>
        </w:tblCellMar>
        <w:tblLook w:val="04A0" w:firstRow="1" w:lastRow="0" w:firstColumn="1" w:lastColumn="0" w:noHBand="0" w:noVBand="1"/>
      </w:tblPr>
      <w:tblGrid>
        <w:gridCol w:w="15168"/>
        <w:gridCol w:w="20"/>
      </w:tblGrid>
      <w:tr w:rsidR="00FF2C46" w:rsidRPr="0013342B" w:rsidTr="004258A8">
        <w:trPr>
          <w:tblCellSpacing w:w="0" w:type="dxa"/>
        </w:trPr>
        <w:tc>
          <w:tcPr>
            <w:tcW w:w="15168" w:type="dxa"/>
            <w:vAlign w:val="center"/>
            <w:hideMark/>
          </w:tcPr>
          <w:p w:rsidR="00FF2C46" w:rsidRPr="005602FF" w:rsidRDefault="00FF2C46" w:rsidP="005602FF">
            <w:pPr>
              <w:jc w:val="center"/>
              <w:rPr>
                <w:b/>
                <w:i/>
                <w:color w:val="403152"/>
              </w:rPr>
            </w:pPr>
            <w:r w:rsidRPr="005602FF">
              <w:rPr>
                <w:b/>
                <w:i/>
                <w:color w:val="403152"/>
              </w:rPr>
              <w:t>ГОСУДАРСТВЕННАЯ ИТОГОВАЯ АТТЕСТАЦИЯ</w:t>
            </w:r>
          </w:p>
          <w:p w:rsidR="00FF2C46" w:rsidRPr="005602FF" w:rsidRDefault="00FF2C46" w:rsidP="005602FF">
            <w:pPr>
              <w:jc w:val="center"/>
              <w:rPr>
                <w:b/>
                <w:i/>
                <w:color w:val="403152"/>
              </w:rPr>
            </w:pPr>
            <w:r w:rsidRPr="005602FF">
              <w:rPr>
                <w:b/>
                <w:i/>
                <w:color w:val="403152"/>
              </w:rPr>
              <w:t>ПО ОБРАЗОВАТЕЛЬНЫМ ПРОГРАММАМ СРЕДНЕГО ОБЩЕГО ОБРАЗОВАНИЯ</w:t>
            </w:r>
          </w:p>
          <w:p w:rsidR="00FF2C46" w:rsidRPr="005602FF" w:rsidRDefault="00FF2C46" w:rsidP="005602FF">
            <w:pPr>
              <w:jc w:val="center"/>
              <w:rPr>
                <w:b/>
                <w:i/>
                <w:color w:val="403152"/>
              </w:rPr>
            </w:pPr>
          </w:p>
          <w:p w:rsidR="007969CB" w:rsidRPr="007969CB" w:rsidRDefault="00666AFF" w:rsidP="007969CB">
            <w:pPr>
              <w:spacing w:line="276" w:lineRule="auto"/>
              <w:ind w:firstLine="540"/>
              <w:jc w:val="both"/>
              <w:rPr>
                <w:szCs w:val="28"/>
              </w:rPr>
            </w:pPr>
            <w:r w:rsidRPr="00990F51">
              <w:rPr>
                <w:i/>
                <w:sz w:val="22"/>
              </w:rPr>
              <w:t xml:space="preserve">   </w:t>
            </w:r>
            <w:r w:rsidR="007969CB" w:rsidRPr="007969CB">
              <w:rPr>
                <w:szCs w:val="28"/>
              </w:rPr>
              <w:t xml:space="preserve">В 2018 году на территории Юго-Восточного управления в государственной итоговой аттестации по образовательным программам среднего общего образования (далее – ГИА-11) приняли участие 195 человек в форме единого государственного экзамена (далее - ЕГЭ). Не допущен к ГИА 1 чел. (0,5%), что </w:t>
            </w:r>
            <w:proofErr w:type="gramStart"/>
            <w:r w:rsidR="007969CB" w:rsidRPr="007969CB">
              <w:rPr>
                <w:szCs w:val="28"/>
              </w:rPr>
              <w:t>ниже</w:t>
            </w:r>
            <w:proofErr w:type="gramEnd"/>
            <w:r w:rsidR="007969CB" w:rsidRPr="007969CB">
              <w:rPr>
                <w:szCs w:val="28"/>
              </w:rPr>
              <w:t xml:space="preserve"> чем в среднем по региону </w:t>
            </w:r>
            <w:r w:rsidR="007969CB">
              <w:rPr>
                <w:szCs w:val="28"/>
              </w:rPr>
              <w:t>(</w:t>
            </w:r>
            <w:r w:rsidR="007969CB" w:rsidRPr="007969CB">
              <w:rPr>
                <w:szCs w:val="28"/>
              </w:rPr>
              <w:t>0</w:t>
            </w:r>
            <w:r w:rsidR="007969CB">
              <w:rPr>
                <w:szCs w:val="28"/>
              </w:rPr>
              <w:t>,</w:t>
            </w:r>
            <w:r w:rsidR="007969CB" w:rsidRPr="007969CB">
              <w:rPr>
                <w:szCs w:val="28"/>
              </w:rPr>
              <w:t>9%</w:t>
            </w:r>
            <w:r w:rsidR="007969CB">
              <w:rPr>
                <w:szCs w:val="28"/>
              </w:rPr>
              <w:t>)</w:t>
            </w:r>
            <w:r w:rsidR="007969CB" w:rsidRPr="007969CB">
              <w:rPr>
                <w:szCs w:val="28"/>
              </w:rPr>
              <w:t>.</w:t>
            </w:r>
          </w:p>
          <w:p w:rsidR="007969CB" w:rsidRPr="007969CB" w:rsidRDefault="007969CB" w:rsidP="007969CB">
            <w:pPr>
              <w:spacing w:line="276" w:lineRule="auto"/>
              <w:ind w:firstLine="540"/>
              <w:jc w:val="both"/>
              <w:rPr>
                <w:sz w:val="22"/>
              </w:rPr>
            </w:pPr>
            <w:r w:rsidRPr="007969CB">
              <w:t xml:space="preserve">100% выпускников, допущенных к государственной итоговой аттестации, получили аттестаты. </w:t>
            </w:r>
          </w:p>
          <w:p w:rsidR="00990F51" w:rsidRPr="00990F51" w:rsidRDefault="00990F51" w:rsidP="00990F51">
            <w:pPr>
              <w:pStyle w:val="af0"/>
              <w:spacing w:after="0"/>
              <w:ind w:left="0" w:firstLine="567"/>
              <w:jc w:val="both"/>
              <w:rPr>
                <w:rFonts w:ascii="Times New Roman" w:hAnsi="Times New Roman"/>
                <w:sz w:val="24"/>
                <w:szCs w:val="28"/>
              </w:rPr>
            </w:pPr>
            <w:r w:rsidRPr="00990F51">
              <w:rPr>
                <w:rFonts w:ascii="Times New Roman" w:hAnsi="Times New Roman"/>
                <w:sz w:val="24"/>
                <w:szCs w:val="28"/>
              </w:rPr>
              <w:t>Для проведения ГИА-11 на территории Юго-Восточного образовательного округа было организовано 2 пункта проведения экзамена.</w:t>
            </w:r>
          </w:p>
          <w:p w:rsidR="00990F51" w:rsidRPr="00990F51" w:rsidRDefault="00990F51" w:rsidP="00990F51">
            <w:pPr>
              <w:spacing w:line="276" w:lineRule="auto"/>
              <w:ind w:firstLine="567"/>
              <w:jc w:val="both"/>
              <w:rPr>
                <w:sz w:val="22"/>
              </w:rPr>
            </w:pPr>
            <w:r w:rsidRPr="00990F51">
              <w:rPr>
                <w:szCs w:val="28"/>
              </w:rPr>
              <w:t xml:space="preserve">С целью обеспечения для всех участников равных и справедливых условий при проведении государственной итоговой аттестации пункты проведения экзаменов оборудовались </w:t>
            </w:r>
            <w:r w:rsidRPr="00990F51">
              <w:rPr>
                <w:color w:val="000000"/>
                <w:szCs w:val="28"/>
              </w:rPr>
              <w:t xml:space="preserve">стационарными </w:t>
            </w:r>
            <w:proofErr w:type="spellStart"/>
            <w:r w:rsidRPr="00990F51">
              <w:rPr>
                <w:color w:val="000000"/>
                <w:szCs w:val="28"/>
              </w:rPr>
              <w:t>металлодетекторами</w:t>
            </w:r>
            <w:proofErr w:type="spellEnd"/>
            <w:r w:rsidRPr="00990F51">
              <w:rPr>
                <w:szCs w:val="28"/>
              </w:rPr>
              <w:t xml:space="preserve"> и установлены средства видеонаблюдения, организовано онлайн видеонаблюдение во всех помещениях  ППЭ, задействованных для проведения ЕГЭ (аудиториях и помещении для руководителя ППЭ)</w:t>
            </w:r>
            <w:r w:rsidRPr="00990F51">
              <w:rPr>
                <w:sz w:val="22"/>
              </w:rPr>
              <w:t>.</w:t>
            </w:r>
          </w:p>
          <w:p w:rsidR="00990F51" w:rsidRDefault="00990F51" w:rsidP="00990F51">
            <w:pPr>
              <w:spacing w:line="276" w:lineRule="auto"/>
              <w:ind w:firstLine="567"/>
              <w:jc w:val="both"/>
              <w:rPr>
                <w:szCs w:val="28"/>
              </w:rPr>
            </w:pPr>
            <w:proofErr w:type="gramStart"/>
            <w:r w:rsidRPr="00FE442F">
              <w:rPr>
                <w:szCs w:val="28"/>
              </w:rPr>
              <w:t>В</w:t>
            </w:r>
            <w:proofErr w:type="gramEnd"/>
            <w:r w:rsidRPr="00FE442F">
              <w:rPr>
                <w:szCs w:val="28"/>
              </w:rPr>
              <w:t xml:space="preserve"> </w:t>
            </w:r>
            <w:proofErr w:type="gramStart"/>
            <w:r w:rsidRPr="00FE442F">
              <w:rPr>
                <w:szCs w:val="28"/>
              </w:rPr>
              <w:t>продолжена</w:t>
            </w:r>
            <w:proofErr w:type="gramEnd"/>
            <w:r w:rsidRPr="00FE442F">
              <w:rPr>
                <w:szCs w:val="28"/>
              </w:rPr>
              <w:t xml:space="preserve"> практика использования </w:t>
            </w:r>
            <w:r w:rsidR="00976A83">
              <w:t>технологии</w:t>
            </w:r>
            <w:r w:rsidR="00FE442F" w:rsidRPr="00990F51">
              <w:t xml:space="preserve"> печати контрольных измерительных материалов  в аудиториях пунктов проведения экзамена</w:t>
            </w:r>
            <w:r w:rsidR="007969CB">
              <w:rPr>
                <w:sz w:val="28"/>
                <w:szCs w:val="28"/>
              </w:rPr>
              <w:t xml:space="preserve"> </w:t>
            </w:r>
            <w:r w:rsidR="007969CB" w:rsidRPr="007969CB">
              <w:rPr>
                <w:szCs w:val="28"/>
              </w:rPr>
              <w:t>и</w:t>
            </w:r>
            <w:r w:rsidRPr="00F732A0">
              <w:rPr>
                <w:szCs w:val="28"/>
              </w:rPr>
              <w:t xml:space="preserve"> процедура перевода бланков ответов участнико</w:t>
            </w:r>
            <w:r w:rsidR="00F732A0">
              <w:rPr>
                <w:szCs w:val="28"/>
              </w:rPr>
              <w:t>в ЕГЭ в электронный вид в ППЭ.</w:t>
            </w:r>
          </w:p>
          <w:p w:rsidR="00D172B6" w:rsidRDefault="00D172B6" w:rsidP="00990F51">
            <w:pPr>
              <w:spacing w:line="276" w:lineRule="auto"/>
              <w:ind w:firstLine="567"/>
              <w:jc w:val="both"/>
            </w:pPr>
            <w:r w:rsidRPr="00D172B6">
              <w:t xml:space="preserve">В период подготовки к единому государственному экзамену </w:t>
            </w:r>
            <w:r w:rsidRPr="00D172B6">
              <w:rPr>
                <w:rFonts w:ascii="Times New Roman CYR" w:hAnsi="Times New Roman CYR" w:cs="Times New Roman CYR"/>
                <w:sz w:val="26"/>
                <w:szCs w:val="28"/>
              </w:rPr>
              <w:t xml:space="preserve">проведена </w:t>
            </w:r>
            <w:r w:rsidRPr="00D172B6">
              <w:t>большая разъяснительная работа с учащимися и родителями по осознанному выбору уровня математики (как работниками школы, так и специалистами управления в ходе проведения родительских собраний по подготовке к ГИА по муниципалитетам).</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46"/>
              <w:gridCol w:w="7938"/>
            </w:tblGrid>
            <w:tr w:rsidR="00D172B6" w:rsidTr="00A41F17">
              <w:tc>
                <w:tcPr>
                  <w:tcW w:w="6946" w:type="dxa"/>
                </w:tcPr>
                <w:p w:rsidR="00D172B6" w:rsidRPr="00D172B6" w:rsidRDefault="00D172B6" w:rsidP="00D172B6">
                  <w:pPr>
                    <w:spacing w:line="276" w:lineRule="auto"/>
                    <w:ind w:firstLine="460"/>
                    <w:jc w:val="both"/>
                  </w:pPr>
                  <w:r w:rsidRPr="00D172B6">
                    <w:rPr>
                      <w:rFonts w:ascii="Times New Roman CYR" w:hAnsi="Times New Roman CYR" w:cs="Times New Roman CYR"/>
                    </w:rPr>
                    <w:t>В результате значительно снизилась доля выпускников</w:t>
                  </w:r>
                  <w:r w:rsidRPr="00D172B6">
                    <w:t>, выбравших одновременно и профильную, и базовую математику: с 23% в 2017 году до 2% в 2018 году.</w:t>
                  </w:r>
                </w:p>
              </w:tc>
              <w:tc>
                <w:tcPr>
                  <w:tcW w:w="7938" w:type="dxa"/>
                </w:tcPr>
                <w:tbl>
                  <w:tblPr>
                    <w:tblW w:w="7068" w:type="dxa"/>
                    <w:tblInd w:w="308" w:type="dxa"/>
                    <w:tblLayout w:type="fixed"/>
                    <w:tblCellMar>
                      <w:left w:w="0" w:type="dxa"/>
                      <w:right w:w="0" w:type="dxa"/>
                    </w:tblCellMar>
                    <w:tblLook w:val="04A0" w:firstRow="1" w:lastRow="0" w:firstColumn="1" w:lastColumn="0" w:noHBand="0" w:noVBand="1"/>
                  </w:tblPr>
                  <w:tblGrid>
                    <w:gridCol w:w="2391"/>
                    <w:gridCol w:w="2409"/>
                    <w:gridCol w:w="2268"/>
                  </w:tblGrid>
                  <w:tr w:rsidR="00D172B6" w:rsidRPr="009A201B" w:rsidTr="00A41F17">
                    <w:trPr>
                      <w:trHeight w:val="325"/>
                    </w:trPr>
                    <w:tc>
                      <w:tcPr>
                        <w:tcW w:w="706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72B6" w:rsidRPr="009A201B" w:rsidRDefault="00D172B6" w:rsidP="00D172B6">
                        <w:pPr>
                          <w:wordWrap w:val="0"/>
                          <w:spacing w:line="276" w:lineRule="auto"/>
                          <w:jc w:val="center"/>
                          <w:rPr>
                            <w:szCs w:val="36"/>
                          </w:rPr>
                        </w:pPr>
                        <w:r w:rsidRPr="00D172B6">
                          <w:rPr>
                            <w:b/>
                            <w:bCs/>
                            <w:iCs/>
                          </w:rPr>
                          <w:t>Доля выпускников, выбравших одновременно оба уровня</w:t>
                        </w:r>
                      </w:p>
                    </w:tc>
                  </w:tr>
                  <w:tr w:rsidR="00D172B6" w:rsidRPr="009A201B" w:rsidTr="00A41F17">
                    <w:trPr>
                      <w:trHeight w:val="325"/>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72B6" w:rsidRPr="009A201B" w:rsidRDefault="00D172B6" w:rsidP="00D172B6">
                        <w:pPr>
                          <w:wordWrap w:val="0"/>
                          <w:jc w:val="center"/>
                          <w:rPr>
                            <w:szCs w:val="36"/>
                          </w:rPr>
                        </w:pPr>
                        <w:r w:rsidRPr="009A201B">
                          <w:rPr>
                            <w:rFonts w:eastAsia="Calibri"/>
                            <w:b/>
                            <w:bCs/>
                            <w:kern w:val="24"/>
                            <w:szCs w:val="40"/>
                          </w:rPr>
                          <w:t>2016</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72B6" w:rsidRPr="009A201B" w:rsidRDefault="00D172B6" w:rsidP="00D172B6">
                        <w:pPr>
                          <w:wordWrap w:val="0"/>
                          <w:spacing w:line="276" w:lineRule="auto"/>
                          <w:jc w:val="center"/>
                          <w:rPr>
                            <w:szCs w:val="36"/>
                          </w:rPr>
                        </w:pPr>
                        <w:r w:rsidRPr="009A201B">
                          <w:rPr>
                            <w:rFonts w:eastAsia="Calibri"/>
                            <w:b/>
                            <w:bCs/>
                            <w:kern w:val="24"/>
                            <w:szCs w:val="40"/>
                          </w:rPr>
                          <w:t>2017</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D172B6" w:rsidRPr="009A201B" w:rsidRDefault="00D172B6" w:rsidP="00D172B6">
                        <w:pPr>
                          <w:wordWrap w:val="0"/>
                          <w:spacing w:line="276" w:lineRule="auto"/>
                          <w:jc w:val="center"/>
                          <w:rPr>
                            <w:szCs w:val="36"/>
                          </w:rPr>
                        </w:pPr>
                        <w:r w:rsidRPr="009A201B">
                          <w:rPr>
                            <w:rFonts w:eastAsia="Calibri"/>
                            <w:b/>
                            <w:bCs/>
                            <w:kern w:val="24"/>
                            <w:szCs w:val="40"/>
                          </w:rPr>
                          <w:t>2018</w:t>
                        </w:r>
                      </w:p>
                    </w:tc>
                  </w:tr>
                  <w:tr w:rsidR="00D172B6" w:rsidRPr="009A201B" w:rsidTr="00A41F17">
                    <w:trPr>
                      <w:trHeight w:val="400"/>
                    </w:trPr>
                    <w:tc>
                      <w:tcPr>
                        <w:tcW w:w="23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72B6" w:rsidRPr="00D172B6" w:rsidRDefault="00D172B6" w:rsidP="00D172B6">
                        <w:pPr>
                          <w:wordWrap w:val="0"/>
                          <w:jc w:val="center"/>
                          <w:rPr>
                            <w:szCs w:val="36"/>
                          </w:rPr>
                        </w:pPr>
                        <w:r w:rsidRPr="00D172B6">
                          <w:rPr>
                            <w:rFonts w:eastAsia="Calibri"/>
                            <w:kern w:val="24"/>
                            <w:szCs w:val="40"/>
                          </w:rPr>
                          <w:t>29%</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72B6" w:rsidRPr="00D172B6" w:rsidRDefault="00D172B6" w:rsidP="00D172B6">
                        <w:pPr>
                          <w:wordWrap w:val="0"/>
                          <w:jc w:val="center"/>
                          <w:rPr>
                            <w:szCs w:val="36"/>
                          </w:rPr>
                        </w:pPr>
                        <w:r w:rsidRPr="00D172B6">
                          <w:rPr>
                            <w:rFonts w:eastAsia="Calibri"/>
                            <w:kern w:val="24"/>
                            <w:szCs w:val="40"/>
                          </w:rPr>
                          <w:t>23%</w:t>
                        </w:r>
                      </w:p>
                    </w:tc>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172B6" w:rsidRPr="00D172B6" w:rsidRDefault="00D172B6" w:rsidP="00D172B6">
                        <w:pPr>
                          <w:wordWrap w:val="0"/>
                          <w:jc w:val="center"/>
                          <w:rPr>
                            <w:szCs w:val="36"/>
                          </w:rPr>
                        </w:pPr>
                        <w:r w:rsidRPr="00D172B6">
                          <w:rPr>
                            <w:rFonts w:eastAsia="Calibri"/>
                            <w:kern w:val="24"/>
                            <w:szCs w:val="40"/>
                          </w:rPr>
                          <w:t>2,1%</w:t>
                        </w:r>
                      </w:p>
                    </w:tc>
                  </w:tr>
                </w:tbl>
                <w:p w:rsidR="00D172B6" w:rsidRDefault="00D172B6" w:rsidP="00990F51">
                  <w:pPr>
                    <w:spacing w:line="276" w:lineRule="auto"/>
                    <w:jc w:val="both"/>
                    <w:rPr>
                      <w:szCs w:val="28"/>
                    </w:rPr>
                  </w:pPr>
                </w:p>
              </w:tc>
            </w:tr>
          </w:tbl>
          <w:p w:rsidR="007969CB" w:rsidRPr="00C34E1E" w:rsidRDefault="007969CB" w:rsidP="007969CB">
            <w:pPr>
              <w:widowControl w:val="0"/>
              <w:autoSpaceDE w:val="0"/>
              <w:autoSpaceDN w:val="0"/>
              <w:adjustRightInd w:val="0"/>
              <w:spacing w:line="276" w:lineRule="auto"/>
              <w:ind w:firstLine="567"/>
              <w:jc w:val="both"/>
              <w:rPr>
                <w:rFonts w:ascii="Times New Roman CYR" w:hAnsi="Times New Roman CYR" w:cs="Times New Roman CYR"/>
                <w:szCs w:val="28"/>
              </w:rPr>
            </w:pPr>
            <w:r w:rsidRPr="00C34E1E">
              <w:rPr>
                <w:rFonts w:ascii="Times New Roman CYR" w:hAnsi="Times New Roman CYR" w:cs="Times New Roman CYR"/>
                <w:szCs w:val="28"/>
              </w:rPr>
              <w:t xml:space="preserve">Доля выпускников, не сдавших </w:t>
            </w:r>
            <w:proofErr w:type="gramStart"/>
            <w:r w:rsidRPr="00C34E1E">
              <w:rPr>
                <w:rFonts w:ascii="Times New Roman CYR" w:hAnsi="Times New Roman CYR" w:cs="Times New Roman CYR"/>
                <w:szCs w:val="28"/>
              </w:rPr>
              <w:t>математику</w:t>
            </w:r>
            <w:proofErr w:type="gramEnd"/>
            <w:r w:rsidRPr="00C34E1E">
              <w:rPr>
                <w:rFonts w:ascii="Times New Roman CYR" w:hAnsi="Times New Roman CYR" w:cs="Times New Roman CYR"/>
                <w:szCs w:val="28"/>
              </w:rPr>
              <w:t xml:space="preserve"> как профильного уровня, так и базового с первого раза в 2018 году по сравнению с 2017 годом, снизилась.</w:t>
            </w:r>
          </w:p>
          <w:p w:rsidR="00C34E1E" w:rsidRDefault="00C34E1E" w:rsidP="007969CB">
            <w:pPr>
              <w:jc w:val="center"/>
              <w:rPr>
                <w:b/>
                <w:bCs/>
                <w:iCs/>
              </w:rPr>
            </w:pPr>
          </w:p>
          <w:p w:rsidR="00C34E1E" w:rsidRDefault="00C34E1E" w:rsidP="007969CB">
            <w:pPr>
              <w:jc w:val="center"/>
              <w:rPr>
                <w:b/>
                <w:bCs/>
                <w:iCs/>
              </w:rPr>
            </w:pPr>
          </w:p>
          <w:p w:rsidR="007969CB" w:rsidRDefault="007969CB" w:rsidP="007969CB">
            <w:pPr>
              <w:jc w:val="center"/>
              <w:rPr>
                <w:b/>
                <w:bCs/>
                <w:iCs/>
              </w:rPr>
            </w:pPr>
            <w:r w:rsidRPr="00D335A6">
              <w:rPr>
                <w:b/>
                <w:bCs/>
                <w:iCs/>
              </w:rPr>
              <w:t>Доля выпускников, не сдавших математику с первого раза</w:t>
            </w:r>
          </w:p>
          <w:p w:rsidR="00A41F17" w:rsidRPr="00A41F17" w:rsidRDefault="00A41F17" w:rsidP="007969CB">
            <w:pPr>
              <w:jc w:val="center"/>
              <w:rPr>
                <w:b/>
                <w:bCs/>
                <w:iCs/>
                <w:sz w:val="22"/>
              </w:rPr>
            </w:pPr>
          </w:p>
          <w:tbl>
            <w:tblPr>
              <w:tblW w:w="7320" w:type="dxa"/>
              <w:tblInd w:w="3818" w:type="dxa"/>
              <w:tblLayout w:type="fixed"/>
              <w:tblCellMar>
                <w:left w:w="0" w:type="dxa"/>
                <w:right w:w="0" w:type="dxa"/>
              </w:tblCellMar>
              <w:tblLook w:val="04A0" w:firstRow="1" w:lastRow="0" w:firstColumn="1" w:lastColumn="0" w:noHBand="0" w:noVBand="1"/>
            </w:tblPr>
            <w:tblGrid>
              <w:gridCol w:w="1880"/>
              <w:gridCol w:w="1360"/>
              <w:gridCol w:w="1340"/>
              <w:gridCol w:w="1380"/>
              <w:gridCol w:w="1360"/>
            </w:tblGrid>
            <w:tr w:rsidR="007969CB" w:rsidRPr="00BF6FE1" w:rsidTr="00D335A6">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rPr>
                      <w:rFonts w:ascii="Arial" w:hAnsi="Arial" w:cs="Arial"/>
                    </w:rPr>
                  </w:pPr>
                  <w:r w:rsidRPr="00BF6FE1">
                    <w:rPr>
                      <w:rFonts w:eastAsia="Calibri"/>
                      <w:kern w:val="24"/>
                    </w:rPr>
                    <w:t> </w:t>
                  </w:r>
                  <w:r>
                    <w:rPr>
                      <w:rFonts w:eastAsia="Calibri"/>
                      <w:kern w:val="24"/>
                    </w:rPr>
                    <w:t>математика</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2016</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2017</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b/>
                      <w:bCs/>
                      <w:kern w:val="24"/>
                    </w:rPr>
                    <w:t>2018</w:t>
                  </w:r>
                </w:p>
              </w:tc>
            </w:tr>
            <w:tr w:rsidR="007969CB" w:rsidRPr="00BF6FE1" w:rsidTr="00D335A6">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rPr>
                      <w:rFonts w:ascii="Arial" w:hAnsi="Arial" w:cs="Arial"/>
                    </w:rPr>
                  </w:pPr>
                  <w:r w:rsidRPr="00BF6FE1">
                    <w:rPr>
                      <w:rFonts w:eastAsia="Calibri"/>
                      <w:kern w:val="24"/>
                    </w:rPr>
                    <w:t>профиль</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9,4%</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6,9%</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rPr>
                      <w:rFonts w:ascii="Arial" w:hAnsi="Arial" w:cs="Arial"/>
                    </w:rPr>
                  </w:pPr>
                  <w:r w:rsidRPr="00C101E1">
                    <w:rPr>
                      <w:noProof/>
                    </w:rPr>
                    <mc:AlternateContent>
                      <mc:Choice Requires="wps">
                        <w:drawing>
                          <wp:anchor distT="0" distB="0" distL="114300" distR="114300" simplePos="0" relativeHeight="251659264" behindDoc="0" locked="0" layoutInCell="1" allowOverlap="1" wp14:anchorId="0CCC3A9B" wp14:editId="11F10422">
                            <wp:simplePos x="0" y="0"/>
                            <wp:positionH relativeFrom="column">
                              <wp:posOffset>85725</wp:posOffset>
                            </wp:positionH>
                            <wp:positionV relativeFrom="paragraph">
                              <wp:posOffset>23495</wp:posOffset>
                            </wp:positionV>
                            <wp:extent cx="593090" cy="95250"/>
                            <wp:effectExtent l="38100" t="38100" r="73660" b="133350"/>
                            <wp:wrapNone/>
                            <wp:docPr id="3" name="Прямая со стрелкой 3"/>
                            <wp:cNvGraphicFramePr/>
                            <a:graphic xmlns:a="http://schemas.openxmlformats.org/drawingml/2006/main">
                              <a:graphicData uri="http://schemas.microsoft.com/office/word/2010/wordprocessingShape">
                                <wps:wsp>
                                  <wps:cNvCnPr/>
                                  <wps:spPr>
                                    <a:xfrm>
                                      <a:off x="0" y="0"/>
                                      <a:ext cx="593090" cy="95250"/>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6.75pt;margin-top:1.85pt;width:46.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" strokecolor="#9bbb59 [3206]" strokeweight="2pt">
                            <v:stroke endarrow="open"/>
                            <v:shadow on="t" color="black" opacity="24903f" origin=",.5" offset="0,.55556mm"/>
                          </v:shape>
                        </w:pict>
                      </mc:Fallback>
                    </mc:AlternateConten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b/>
                      <w:bCs/>
                      <w:kern w:val="24"/>
                    </w:rPr>
                    <w:t>3,6%</w:t>
                  </w:r>
                </w:p>
              </w:tc>
            </w:tr>
            <w:tr w:rsidR="007969CB" w:rsidRPr="00BF6FE1" w:rsidTr="00D335A6">
              <w:tc>
                <w:tcPr>
                  <w:tcW w:w="18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rPr>
                      <w:rFonts w:ascii="Arial" w:hAnsi="Arial" w:cs="Arial"/>
                    </w:rPr>
                  </w:pPr>
                  <w:r w:rsidRPr="00BF6FE1">
                    <w:rPr>
                      <w:rFonts w:eastAsia="Calibri"/>
                      <w:kern w:val="24"/>
                    </w:rPr>
                    <w:t>база</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5,1%</w:t>
                  </w:r>
                </w:p>
              </w:tc>
              <w:tc>
                <w:tcPr>
                  <w:tcW w:w="13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kern w:val="24"/>
                    </w:rPr>
                    <w:t>6,3%</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rPr>
                      <w:rFonts w:ascii="Arial" w:hAnsi="Arial" w:cs="Arial"/>
                    </w:rPr>
                  </w:pPr>
                  <w:r w:rsidRPr="00C101E1">
                    <w:rPr>
                      <w:noProof/>
                    </w:rPr>
                    <mc:AlternateContent>
                      <mc:Choice Requires="wps">
                        <w:drawing>
                          <wp:anchor distT="0" distB="0" distL="114300" distR="114300" simplePos="0" relativeHeight="251660288" behindDoc="0" locked="0" layoutInCell="1" allowOverlap="1" wp14:anchorId="66384C30" wp14:editId="18CFC45A">
                            <wp:simplePos x="0" y="0"/>
                            <wp:positionH relativeFrom="column">
                              <wp:posOffset>85725</wp:posOffset>
                            </wp:positionH>
                            <wp:positionV relativeFrom="paragraph">
                              <wp:posOffset>27940</wp:posOffset>
                            </wp:positionV>
                            <wp:extent cx="593402" cy="95534"/>
                            <wp:effectExtent l="38100" t="38100" r="73660" b="133350"/>
                            <wp:wrapNone/>
                            <wp:docPr id="4" name="Прямая со стрелкой 4"/>
                            <wp:cNvGraphicFramePr/>
                            <a:graphic xmlns:a="http://schemas.openxmlformats.org/drawingml/2006/main">
                              <a:graphicData uri="http://schemas.microsoft.com/office/word/2010/wordprocessingShape">
                                <wps:wsp>
                                  <wps:cNvCnPr/>
                                  <wps:spPr>
                                    <a:xfrm>
                                      <a:off x="0" y="0"/>
                                      <a:ext cx="593402" cy="95534"/>
                                    </a:xfrm>
                                    <a:prstGeom prst="straightConnector1">
                                      <a:avLst/>
                                    </a:prstGeom>
                                    <a:ln>
                                      <a:tailEnd type="arrow"/>
                                    </a:ln>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6.75pt;margin-top:2.2pt;width:46.7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" strokecolor="#9bbb59 [3206]" strokeweight="2pt">
                            <v:stroke endarrow="open"/>
                            <v:shadow on="t" color="black" opacity="24903f" origin=",.5" offset="0,.55556mm"/>
                          </v:shape>
                        </w:pict>
                      </mc:Fallback>
                    </mc:AlternateConten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7969CB" w:rsidRPr="00BF6FE1" w:rsidRDefault="007969CB" w:rsidP="00D172B6">
                  <w:pPr>
                    <w:wordWrap w:val="0"/>
                    <w:spacing w:line="276" w:lineRule="auto"/>
                    <w:jc w:val="center"/>
                    <w:rPr>
                      <w:rFonts w:ascii="Arial" w:hAnsi="Arial" w:cs="Arial"/>
                    </w:rPr>
                  </w:pPr>
                  <w:r w:rsidRPr="00BF6FE1">
                    <w:rPr>
                      <w:rFonts w:eastAsia="Calibri"/>
                      <w:b/>
                      <w:bCs/>
                      <w:kern w:val="24"/>
                    </w:rPr>
                    <w:t>3%</w:t>
                  </w:r>
                </w:p>
              </w:tc>
            </w:tr>
          </w:tbl>
          <w:p w:rsidR="007969CB" w:rsidRDefault="007969CB" w:rsidP="007969CB">
            <w:pPr>
              <w:jc w:val="center"/>
            </w:pPr>
          </w:p>
          <w:p w:rsidR="00D335A6" w:rsidRPr="00D335A6" w:rsidRDefault="007969CB" w:rsidP="00D335A6">
            <w:pPr>
              <w:widowControl w:val="0"/>
              <w:autoSpaceDE w:val="0"/>
              <w:autoSpaceDN w:val="0"/>
              <w:adjustRightInd w:val="0"/>
              <w:spacing w:line="276" w:lineRule="auto"/>
              <w:ind w:firstLine="567"/>
              <w:jc w:val="both"/>
              <w:rPr>
                <w:rFonts w:ascii="Times New Roman CYR" w:hAnsi="Times New Roman CYR" w:cs="Times New Roman CYR"/>
              </w:rPr>
            </w:pPr>
            <w:r w:rsidRPr="00D335A6">
              <w:rPr>
                <w:rFonts w:ascii="Times New Roman CYR" w:hAnsi="Times New Roman CYR" w:cs="Times New Roman CYR"/>
              </w:rPr>
              <w:t>В итоге с учётом пересдачи с профильной и  базовой математикой справились все выпускники.</w:t>
            </w:r>
            <w:r w:rsidR="00D335A6" w:rsidRPr="00D335A6">
              <w:rPr>
                <w:rFonts w:ascii="Times New Roman CYR" w:hAnsi="Times New Roman CYR" w:cs="Times New Roman CYR"/>
              </w:rPr>
              <w:t xml:space="preserve"> Повысилось и качество подготовки  по базовой математике - более 68% сдали данный экзамен на «4» и «5». </w:t>
            </w:r>
          </w:p>
          <w:p w:rsidR="00D335A6" w:rsidRPr="00D335A6" w:rsidRDefault="00D335A6" w:rsidP="007969CB">
            <w:pPr>
              <w:widowControl w:val="0"/>
              <w:autoSpaceDE w:val="0"/>
              <w:autoSpaceDN w:val="0"/>
              <w:adjustRightInd w:val="0"/>
              <w:spacing w:line="276" w:lineRule="auto"/>
              <w:ind w:firstLine="567"/>
              <w:jc w:val="both"/>
              <w:rPr>
                <w:rFonts w:ascii="Times New Roman CYR" w:hAnsi="Times New Roman CYR" w:cs="Times New Roman CYR"/>
                <w:sz w:val="22"/>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1"/>
              <w:gridCol w:w="5051"/>
              <w:gridCol w:w="5051"/>
            </w:tblGrid>
            <w:tr w:rsidR="00D335A6" w:rsidTr="00D335A6">
              <w:tc>
                <w:tcPr>
                  <w:tcW w:w="5051" w:type="dxa"/>
                </w:tcPr>
                <w:p w:rsidR="00D335A6" w:rsidRDefault="00D335A6" w:rsidP="007969CB">
                  <w:pPr>
                    <w:widowControl w:val="0"/>
                    <w:autoSpaceDE w:val="0"/>
                    <w:autoSpaceDN w:val="0"/>
                    <w:adjustRightInd w:val="0"/>
                    <w:spacing w:line="276" w:lineRule="auto"/>
                    <w:jc w:val="both"/>
                    <w:rPr>
                      <w:rFonts w:ascii="Times New Roman CYR" w:hAnsi="Times New Roman CYR" w:cs="Times New Roman CYR"/>
                      <w:sz w:val="26"/>
                      <w:szCs w:val="28"/>
                    </w:rPr>
                  </w:pPr>
                  <w:r w:rsidRPr="00BF6FE1">
                    <w:rPr>
                      <w:rFonts w:ascii="Times New Roman CYR" w:hAnsi="Times New Roman CYR" w:cs="Times New Roman CYR"/>
                      <w:noProof/>
                      <w:sz w:val="28"/>
                      <w:szCs w:val="28"/>
                    </w:rPr>
                    <w:drawing>
                      <wp:inline distT="0" distB="0" distL="0" distR="0" wp14:anchorId="75AC6E49" wp14:editId="730FCC32">
                        <wp:extent cx="2962275" cy="17240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5051" w:type="dxa"/>
                </w:tcPr>
                <w:p w:rsidR="00D335A6" w:rsidRDefault="00D335A6" w:rsidP="007969CB">
                  <w:pPr>
                    <w:widowControl w:val="0"/>
                    <w:autoSpaceDE w:val="0"/>
                    <w:autoSpaceDN w:val="0"/>
                    <w:adjustRightInd w:val="0"/>
                    <w:spacing w:line="276" w:lineRule="auto"/>
                    <w:jc w:val="both"/>
                    <w:rPr>
                      <w:rFonts w:ascii="Times New Roman CYR" w:hAnsi="Times New Roman CYR" w:cs="Times New Roman CYR"/>
                      <w:sz w:val="26"/>
                      <w:szCs w:val="28"/>
                    </w:rPr>
                  </w:pPr>
                  <w:r w:rsidRPr="00BF6FE1">
                    <w:rPr>
                      <w:rFonts w:ascii="Times New Roman CYR" w:hAnsi="Times New Roman CYR" w:cs="Times New Roman CYR"/>
                      <w:noProof/>
                      <w:sz w:val="28"/>
                      <w:szCs w:val="28"/>
                    </w:rPr>
                    <w:drawing>
                      <wp:inline distT="0" distB="0" distL="0" distR="0" wp14:anchorId="401986BC" wp14:editId="2E52BBC8">
                        <wp:extent cx="2981325" cy="172402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5051" w:type="dxa"/>
                </w:tcPr>
                <w:p w:rsidR="00D335A6" w:rsidRDefault="00D335A6" w:rsidP="007969CB">
                  <w:pPr>
                    <w:widowControl w:val="0"/>
                    <w:autoSpaceDE w:val="0"/>
                    <w:autoSpaceDN w:val="0"/>
                    <w:adjustRightInd w:val="0"/>
                    <w:spacing w:line="276" w:lineRule="auto"/>
                    <w:jc w:val="both"/>
                    <w:rPr>
                      <w:rFonts w:ascii="Times New Roman CYR" w:hAnsi="Times New Roman CYR" w:cs="Times New Roman CYR"/>
                      <w:sz w:val="26"/>
                      <w:szCs w:val="28"/>
                    </w:rPr>
                  </w:pPr>
                  <w:r w:rsidRPr="00457E4C">
                    <w:rPr>
                      <w:noProof/>
                    </w:rPr>
                    <w:drawing>
                      <wp:inline distT="0" distB="0" distL="0" distR="0" wp14:anchorId="36FAA732" wp14:editId="48ED0434">
                        <wp:extent cx="2981325" cy="1724025"/>
                        <wp:effectExtent l="0" t="0" r="952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D335A6" w:rsidRPr="007969CB" w:rsidRDefault="00D335A6" w:rsidP="007969CB">
            <w:pPr>
              <w:widowControl w:val="0"/>
              <w:autoSpaceDE w:val="0"/>
              <w:autoSpaceDN w:val="0"/>
              <w:adjustRightInd w:val="0"/>
              <w:spacing w:line="276" w:lineRule="auto"/>
              <w:ind w:firstLine="567"/>
              <w:jc w:val="both"/>
              <w:rPr>
                <w:rFonts w:ascii="Times New Roman CYR" w:hAnsi="Times New Roman CYR" w:cs="Times New Roman CYR"/>
                <w:sz w:val="26"/>
                <w:szCs w:val="28"/>
              </w:rPr>
            </w:pPr>
          </w:p>
          <w:p w:rsidR="007969CB" w:rsidRPr="00D335A6" w:rsidRDefault="007969CB" w:rsidP="00D335A6">
            <w:pPr>
              <w:widowControl w:val="0"/>
              <w:autoSpaceDE w:val="0"/>
              <w:autoSpaceDN w:val="0"/>
              <w:adjustRightInd w:val="0"/>
              <w:spacing w:line="276" w:lineRule="auto"/>
              <w:ind w:firstLine="567"/>
              <w:jc w:val="both"/>
              <w:rPr>
                <w:rFonts w:ascii="Times New Roman CYR" w:hAnsi="Times New Roman CYR" w:cs="Times New Roman CYR"/>
                <w:sz w:val="26"/>
                <w:szCs w:val="28"/>
              </w:rPr>
            </w:pPr>
            <w:r w:rsidRPr="00D335A6">
              <w:t xml:space="preserve">Улучшилась ситуация и с профильной математикой. </w:t>
            </w:r>
            <w:r w:rsidRPr="00D335A6">
              <w:rPr>
                <w:rFonts w:ascii="Times New Roman CYR" w:hAnsi="Times New Roman CYR" w:cs="Times New Roman CYR"/>
                <w:sz w:val="26"/>
                <w:szCs w:val="28"/>
              </w:rPr>
              <w:t xml:space="preserve">Доля не </w:t>
            </w:r>
            <w:proofErr w:type="gramStart"/>
            <w:r w:rsidRPr="00D335A6">
              <w:rPr>
                <w:rFonts w:ascii="Times New Roman CYR" w:hAnsi="Times New Roman CYR" w:cs="Times New Roman CYR"/>
                <w:sz w:val="26"/>
                <w:szCs w:val="28"/>
              </w:rPr>
              <w:t>преодолевших</w:t>
            </w:r>
            <w:proofErr w:type="gramEnd"/>
            <w:r w:rsidRPr="00D335A6">
              <w:rPr>
                <w:rFonts w:ascii="Times New Roman CYR" w:hAnsi="Times New Roman CYR" w:cs="Times New Roman CYR"/>
                <w:sz w:val="26"/>
                <w:szCs w:val="28"/>
              </w:rPr>
              <w:t xml:space="preserve"> минимальный порог сократилась, с учетом пересдачи не преодолевших порог, нет. Только один выпускник набрал 80 баллов, что составляет 1,2% от общего количества сдававших данный предмет.</w:t>
            </w:r>
          </w:p>
          <w:tbl>
            <w:tblPr>
              <w:tblW w:w="1034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323"/>
              <w:gridCol w:w="1323"/>
              <w:gridCol w:w="1323"/>
              <w:gridCol w:w="1701"/>
            </w:tblGrid>
            <w:tr w:rsidR="007969CB" w:rsidRPr="002F7ED6" w:rsidTr="00D335A6">
              <w:tc>
                <w:tcPr>
                  <w:tcW w:w="4678" w:type="dxa"/>
                  <w:shd w:val="clear" w:color="auto" w:fill="auto"/>
                </w:tcPr>
                <w:p w:rsidR="00D335A6" w:rsidRDefault="007969CB" w:rsidP="00D335A6">
                  <w:pPr>
                    <w:jc w:val="center"/>
                    <w:rPr>
                      <w:b/>
                    </w:rPr>
                  </w:pPr>
                  <w:r w:rsidRPr="002F7ED6">
                    <w:rPr>
                      <w:b/>
                    </w:rPr>
                    <w:t>Математика</w:t>
                  </w:r>
                </w:p>
                <w:p w:rsidR="007969CB" w:rsidRPr="002F7ED6" w:rsidRDefault="007969CB" w:rsidP="00D335A6">
                  <w:pPr>
                    <w:jc w:val="center"/>
                    <w:rPr>
                      <w:b/>
                    </w:rPr>
                  </w:pPr>
                  <w:r w:rsidRPr="002F7ED6">
                    <w:rPr>
                      <w:b/>
                    </w:rPr>
                    <w:t>(профильный уровень)</w:t>
                  </w:r>
                </w:p>
              </w:tc>
              <w:tc>
                <w:tcPr>
                  <w:tcW w:w="1323" w:type="dxa"/>
                </w:tcPr>
                <w:p w:rsidR="007969CB" w:rsidRPr="002F7ED6" w:rsidRDefault="007969CB" w:rsidP="00D172B6">
                  <w:pPr>
                    <w:jc w:val="center"/>
                    <w:rPr>
                      <w:b/>
                    </w:rPr>
                  </w:pPr>
                  <w:r w:rsidRPr="002F7ED6">
                    <w:rPr>
                      <w:b/>
                    </w:rPr>
                    <w:t>2016</w:t>
                  </w:r>
                </w:p>
              </w:tc>
              <w:tc>
                <w:tcPr>
                  <w:tcW w:w="1323" w:type="dxa"/>
                </w:tcPr>
                <w:p w:rsidR="007969CB" w:rsidRPr="002F7ED6" w:rsidRDefault="007969CB" w:rsidP="00D172B6">
                  <w:pPr>
                    <w:jc w:val="center"/>
                    <w:rPr>
                      <w:b/>
                    </w:rPr>
                  </w:pPr>
                  <w:r w:rsidRPr="002F7ED6">
                    <w:rPr>
                      <w:b/>
                    </w:rPr>
                    <w:t>2017</w:t>
                  </w:r>
                </w:p>
              </w:tc>
              <w:tc>
                <w:tcPr>
                  <w:tcW w:w="1323" w:type="dxa"/>
                </w:tcPr>
                <w:p w:rsidR="007969CB" w:rsidRPr="002F7ED6" w:rsidRDefault="007969CB" w:rsidP="00D172B6">
                  <w:pPr>
                    <w:jc w:val="center"/>
                    <w:rPr>
                      <w:b/>
                    </w:rPr>
                  </w:pPr>
                  <w:r>
                    <w:rPr>
                      <w:b/>
                    </w:rPr>
                    <w:t>2018</w:t>
                  </w:r>
                </w:p>
              </w:tc>
              <w:tc>
                <w:tcPr>
                  <w:tcW w:w="1701" w:type="dxa"/>
                </w:tcPr>
                <w:p w:rsidR="007969CB" w:rsidRDefault="00D335A6" w:rsidP="00D172B6">
                  <w:pPr>
                    <w:jc w:val="center"/>
                    <w:rPr>
                      <w:b/>
                    </w:rPr>
                  </w:pPr>
                  <w:r>
                    <w:rPr>
                      <w:b/>
                    </w:rPr>
                    <w:t>Самарская область</w:t>
                  </w:r>
                </w:p>
              </w:tc>
            </w:tr>
            <w:tr w:rsidR="007969CB" w:rsidRPr="00603CA6" w:rsidTr="00D335A6">
              <w:tc>
                <w:tcPr>
                  <w:tcW w:w="4678" w:type="dxa"/>
                  <w:shd w:val="clear" w:color="auto" w:fill="auto"/>
                </w:tcPr>
                <w:p w:rsidR="007969CB" w:rsidRPr="00603CA6" w:rsidRDefault="007969CB" w:rsidP="00D172B6">
                  <w:pPr>
                    <w:jc w:val="center"/>
                  </w:pPr>
                  <w:r w:rsidRPr="00603CA6">
                    <w:t>Не преодолели минимальный порог</w:t>
                  </w:r>
                </w:p>
              </w:tc>
              <w:tc>
                <w:tcPr>
                  <w:tcW w:w="1323" w:type="dxa"/>
                </w:tcPr>
                <w:p w:rsidR="007969CB" w:rsidRPr="00C93B6D" w:rsidRDefault="007969CB" w:rsidP="00D172B6">
                  <w:pPr>
                    <w:jc w:val="center"/>
                  </w:pPr>
                  <w:r w:rsidRPr="00C93B6D">
                    <w:t>4,3 %</w:t>
                  </w:r>
                </w:p>
              </w:tc>
              <w:tc>
                <w:tcPr>
                  <w:tcW w:w="1323" w:type="dxa"/>
                </w:tcPr>
                <w:p w:rsidR="007969CB" w:rsidRPr="00C93B6D" w:rsidRDefault="007969CB" w:rsidP="00D172B6">
                  <w:pPr>
                    <w:jc w:val="center"/>
                  </w:pPr>
                  <w:r w:rsidRPr="00C93B6D">
                    <w:t>4,9 %</w:t>
                  </w:r>
                </w:p>
              </w:tc>
              <w:tc>
                <w:tcPr>
                  <w:tcW w:w="1323" w:type="dxa"/>
                </w:tcPr>
                <w:p w:rsidR="007969CB" w:rsidRPr="00C93B6D" w:rsidRDefault="007969CB" w:rsidP="00D172B6">
                  <w:pPr>
                    <w:jc w:val="center"/>
                  </w:pPr>
                  <w:r w:rsidRPr="00C93B6D">
                    <w:t>0</w:t>
                  </w:r>
                </w:p>
              </w:tc>
              <w:tc>
                <w:tcPr>
                  <w:tcW w:w="1701" w:type="dxa"/>
                </w:tcPr>
                <w:p w:rsidR="007969CB" w:rsidRPr="00C93B6D" w:rsidRDefault="007969CB" w:rsidP="00D172B6">
                  <w:pPr>
                    <w:jc w:val="center"/>
                  </w:pPr>
                  <w:r w:rsidRPr="00C93B6D">
                    <w:t>2,1%</w:t>
                  </w:r>
                </w:p>
              </w:tc>
            </w:tr>
            <w:tr w:rsidR="007969CB" w:rsidRPr="00603CA6" w:rsidTr="00D335A6">
              <w:tc>
                <w:tcPr>
                  <w:tcW w:w="4678" w:type="dxa"/>
                  <w:tcBorders>
                    <w:top w:val="single" w:sz="4" w:space="0" w:color="auto"/>
                    <w:left w:val="single" w:sz="4" w:space="0" w:color="auto"/>
                    <w:bottom w:val="single" w:sz="4" w:space="0" w:color="auto"/>
                    <w:right w:val="single" w:sz="4" w:space="0" w:color="auto"/>
                  </w:tcBorders>
                  <w:shd w:val="clear" w:color="auto" w:fill="auto"/>
                </w:tcPr>
                <w:p w:rsidR="007969CB" w:rsidRPr="002F7ED6" w:rsidRDefault="007969CB" w:rsidP="00D172B6">
                  <w:pPr>
                    <w:jc w:val="center"/>
                  </w:pPr>
                  <w:r w:rsidRPr="002F7ED6">
                    <w:t>Получили от 80 до 100 баллов</w:t>
                  </w:r>
                </w:p>
              </w:tc>
              <w:tc>
                <w:tcPr>
                  <w:tcW w:w="1323" w:type="dxa"/>
                  <w:tcBorders>
                    <w:top w:val="single" w:sz="4" w:space="0" w:color="auto"/>
                    <w:left w:val="single" w:sz="4" w:space="0" w:color="auto"/>
                    <w:bottom w:val="single" w:sz="4" w:space="0" w:color="auto"/>
                    <w:right w:val="single" w:sz="4" w:space="0" w:color="auto"/>
                  </w:tcBorders>
                </w:tcPr>
                <w:p w:rsidR="007969CB" w:rsidRPr="00C93B6D" w:rsidRDefault="007969CB" w:rsidP="00D172B6">
                  <w:pPr>
                    <w:jc w:val="center"/>
                  </w:pPr>
                  <w:r w:rsidRPr="00C93B6D">
                    <w:t>0,6 %</w:t>
                  </w:r>
                </w:p>
              </w:tc>
              <w:tc>
                <w:tcPr>
                  <w:tcW w:w="1323" w:type="dxa"/>
                  <w:tcBorders>
                    <w:top w:val="single" w:sz="4" w:space="0" w:color="auto"/>
                    <w:left w:val="single" w:sz="4" w:space="0" w:color="auto"/>
                    <w:bottom w:val="single" w:sz="4" w:space="0" w:color="auto"/>
                    <w:right w:val="single" w:sz="4" w:space="0" w:color="auto"/>
                  </w:tcBorders>
                </w:tcPr>
                <w:p w:rsidR="007969CB" w:rsidRPr="00C93B6D" w:rsidRDefault="007969CB" w:rsidP="00D172B6">
                  <w:pPr>
                    <w:jc w:val="center"/>
                  </w:pPr>
                  <w:r w:rsidRPr="00C93B6D">
                    <w:t>0</w:t>
                  </w:r>
                </w:p>
              </w:tc>
              <w:tc>
                <w:tcPr>
                  <w:tcW w:w="1323" w:type="dxa"/>
                  <w:tcBorders>
                    <w:top w:val="single" w:sz="4" w:space="0" w:color="auto"/>
                    <w:left w:val="single" w:sz="4" w:space="0" w:color="auto"/>
                    <w:bottom w:val="single" w:sz="4" w:space="0" w:color="auto"/>
                    <w:right w:val="single" w:sz="4" w:space="0" w:color="auto"/>
                  </w:tcBorders>
                </w:tcPr>
                <w:p w:rsidR="007969CB" w:rsidRPr="00C93B6D" w:rsidRDefault="007969CB" w:rsidP="00D172B6">
                  <w:pPr>
                    <w:jc w:val="center"/>
                  </w:pPr>
                  <w:r w:rsidRPr="00C93B6D">
                    <w:t>1,2%</w:t>
                  </w:r>
                </w:p>
              </w:tc>
              <w:tc>
                <w:tcPr>
                  <w:tcW w:w="1701" w:type="dxa"/>
                  <w:tcBorders>
                    <w:top w:val="single" w:sz="4" w:space="0" w:color="auto"/>
                    <w:left w:val="single" w:sz="4" w:space="0" w:color="auto"/>
                    <w:bottom w:val="single" w:sz="4" w:space="0" w:color="auto"/>
                    <w:right w:val="single" w:sz="4" w:space="0" w:color="auto"/>
                  </w:tcBorders>
                </w:tcPr>
                <w:p w:rsidR="007969CB" w:rsidRPr="00C93B6D" w:rsidRDefault="007969CB" w:rsidP="00D172B6">
                  <w:pPr>
                    <w:jc w:val="center"/>
                  </w:pPr>
                  <w:r w:rsidRPr="00C93B6D">
                    <w:t>1,9%</w:t>
                  </w:r>
                </w:p>
              </w:tc>
            </w:tr>
          </w:tbl>
          <w:p w:rsidR="00D335A6" w:rsidRDefault="00D335A6" w:rsidP="005602FF">
            <w:pPr>
              <w:ind w:firstLine="540"/>
              <w:jc w:val="both"/>
              <w:rPr>
                <w:szCs w:val="28"/>
              </w:rPr>
            </w:pPr>
          </w:p>
          <w:p w:rsidR="00FF2C46" w:rsidRPr="005602FF" w:rsidRDefault="00E64EE6" w:rsidP="005602FF">
            <w:pPr>
              <w:ind w:firstLine="540"/>
              <w:jc w:val="both"/>
              <w:rPr>
                <w:i/>
              </w:rPr>
            </w:pPr>
            <w:r w:rsidRPr="00E64EE6">
              <w:rPr>
                <w:szCs w:val="28"/>
              </w:rPr>
              <w:t xml:space="preserve">По русскому языку преодолели минимальный порог все обучающиеся. </w:t>
            </w:r>
            <w:r w:rsidR="00C93B6D">
              <w:t>35,9%</w:t>
            </w:r>
            <w:r w:rsidR="00FF2C46" w:rsidRPr="00E64EE6">
              <w:t xml:space="preserve"> выпускник получил </w:t>
            </w:r>
            <w:r w:rsidR="00C93B6D">
              <w:t>более 80</w:t>
            </w:r>
            <w:r w:rsidR="00FF2C46" w:rsidRPr="00E64EE6">
              <w:t xml:space="preserve"> баллов и </w:t>
            </w:r>
            <w:r w:rsidR="00C93B6D">
              <w:t>17</w:t>
            </w:r>
            <w:r w:rsidRPr="00E64EE6">
              <w:t xml:space="preserve"> человек набрали</w:t>
            </w:r>
            <w:r w:rsidR="00FF2C46" w:rsidRPr="00E64EE6">
              <w:t xml:space="preserve"> 90 и более</w:t>
            </w:r>
            <w:r w:rsidRPr="00E64EE6">
              <w:t xml:space="preserve"> баллов</w:t>
            </w:r>
            <w:r w:rsidR="00FF2C46" w:rsidRPr="00E64EE6">
              <w:t>.</w:t>
            </w:r>
            <w:r w:rsidR="00FF2C46" w:rsidRPr="005602FF">
              <w:rPr>
                <w:i/>
              </w:rPr>
              <w:t xml:space="preserve">  </w:t>
            </w:r>
          </w:p>
          <w:tbl>
            <w:tblPr>
              <w:tblStyle w:val="a4"/>
              <w:tblW w:w="0" w:type="auto"/>
              <w:tblLayout w:type="fixed"/>
              <w:tblLook w:val="04A0" w:firstRow="1" w:lastRow="0" w:firstColumn="1" w:lastColumn="0" w:noHBand="0" w:noVBand="1"/>
            </w:tblPr>
            <w:tblGrid>
              <w:gridCol w:w="5051"/>
              <w:gridCol w:w="5051"/>
              <w:gridCol w:w="5051"/>
            </w:tblGrid>
            <w:tr w:rsidR="00D335A6" w:rsidTr="00C93B6D">
              <w:tc>
                <w:tcPr>
                  <w:tcW w:w="5051" w:type="dxa"/>
                  <w:tcBorders>
                    <w:top w:val="nil"/>
                    <w:left w:val="nil"/>
                    <w:bottom w:val="nil"/>
                    <w:right w:val="nil"/>
                  </w:tcBorders>
                </w:tcPr>
                <w:p w:rsidR="00D335A6" w:rsidRDefault="00D335A6" w:rsidP="0005239F">
                  <w:pPr>
                    <w:spacing w:line="276" w:lineRule="auto"/>
                    <w:jc w:val="both"/>
                    <w:rPr>
                      <w:szCs w:val="28"/>
                    </w:rPr>
                  </w:pPr>
                  <w:r w:rsidRPr="00D335A6">
                    <w:rPr>
                      <w:noProof/>
                      <w:szCs w:val="28"/>
                    </w:rPr>
                    <w:lastRenderedPageBreak/>
                    <w:drawing>
                      <wp:inline distT="0" distB="0" distL="0" distR="0" wp14:anchorId="47C70CF7" wp14:editId="3A4943E9">
                        <wp:extent cx="3095625" cy="1647825"/>
                        <wp:effectExtent l="0" t="0" r="9525" b="952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051" w:type="dxa"/>
                  <w:tcBorders>
                    <w:top w:val="nil"/>
                    <w:left w:val="nil"/>
                    <w:bottom w:val="nil"/>
                    <w:right w:val="nil"/>
                  </w:tcBorders>
                </w:tcPr>
                <w:p w:rsidR="00D335A6" w:rsidRDefault="00D335A6" w:rsidP="0005239F">
                  <w:pPr>
                    <w:spacing w:line="276" w:lineRule="auto"/>
                    <w:jc w:val="both"/>
                    <w:rPr>
                      <w:szCs w:val="28"/>
                    </w:rPr>
                  </w:pPr>
                  <w:r w:rsidRPr="00D335A6">
                    <w:rPr>
                      <w:noProof/>
                      <w:szCs w:val="28"/>
                    </w:rPr>
                    <w:drawing>
                      <wp:inline distT="0" distB="0" distL="0" distR="0" wp14:anchorId="27BF15DE" wp14:editId="68B69F6A">
                        <wp:extent cx="3086100" cy="1647825"/>
                        <wp:effectExtent l="0" t="0" r="19050"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5051" w:type="dxa"/>
                  <w:tcBorders>
                    <w:top w:val="nil"/>
                    <w:left w:val="nil"/>
                    <w:bottom w:val="nil"/>
                    <w:right w:val="nil"/>
                  </w:tcBorders>
                </w:tcPr>
                <w:p w:rsidR="00D335A6" w:rsidRDefault="00D335A6" w:rsidP="0005239F">
                  <w:pPr>
                    <w:spacing w:line="276" w:lineRule="auto"/>
                    <w:jc w:val="both"/>
                    <w:rPr>
                      <w:szCs w:val="28"/>
                    </w:rPr>
                  </w:pPr>
                  <w:r w:rsidRPr="00D335A6">
                    <w:rPr>
                      <w:noProof/>
                      <w:szCs w:val="28"/>
                    </w:rPr>
                    <w:drawing>
                      <wp:inline distT="0" distB="0" distL="0" distR="0" wp14:anchorId="410EA76F" wp14:editId="6A3A25D0">
                        <wp:extent cx="3038475" cy="1647825"/>
                        <wp:effectExtent l="0" t="0" r="9525" b="952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732A0" w:rsidRPr="00E33948" w:rsidRDefault="0005239F" w:rsidP="00F732A0">
            <w:pPr>
              <w:spacing w:line="276" w:lineRule="auto"/>
              <w:ind w:firstLine="540"/>
              <w:jc w:val="both"/>
            </w:pPr>
            <w:r w:rsidRPr="0005239F">
              <w:t>Важным показателем в анализе предметных результатов является показатель востребованности учебного предмета - доля выпускников, сдававших ЕГЭ по данному учебному предмету.</w:t>
            </w:r>
            <w:r>
              <w:t xml:space="preserve"> </w:t>
            </w:r>
          </w:p>
          <w:p w:rsidR="0005239F" w:rsidRPr="00E33948" w:rsidRDefault="0005239F" w:rsidP="0005239F">
            <w:pPr>
              <w:spacing w:line="276" w:lineRule="auto"/>
              <w:ind w:firstLine="540"/>
              <w:jc w:val="both"/>
            </w:pPr>
            <w:r w:rsidRPr="0005239F">
              <w:rPr>
                <w:szCs w:val="28"/>
              </w:rPr>
              <w:t>Среди предметов по выбору выпускники отдают предпочтение  физике, обществознанию, биологии.</w:t>
            </w:r>
            <w:r>
              <w:rPr>
                <w:sz w:val="28"/>
                <w:szCs w:val="28"/>
              </w:rPr>
              <w:t xml:space="preserve"> </w:t>
            </w:r>
          </w:p>
          <w:p w:rsidR="004E3FC7" w:rsidRPr="00976A83" w:rsidRDefault="004E3FC7" w:rsidP="005602FF">
            <w:pPr>
              <w:jc w:val="center"/>
              <w:rPr>
                <w:b/>
                <w:i/>
                <w:sz w:val="20"/>
              </w:rPr>
            </w:pPr>
          </w:p>
          <w:p w:rsidR="00D172B6" w:rsidRPr="00A41F17" w:rsidRDefault="00D172B6" w:rsidP="00D172B6">
            <w:pPr>
              <w:jc w:val="center"/>
              <w:rPr>
                <w:b/>
                <w:szCs w:val="28"/>
              </w:rPr>
            </w:pPr>
            <w:r w:rsidRPr="00A41F17">
              <w:rPr>
                <w:b/>
                <w:szCs w:val="28"/>
              </w:rPr>
              <w:t>Количество участников ЕГЭ в 2018 году.</w:t>
            </w:r>
          </w:p>
          <w:p w:rsidR="00D172B6" w:rsidRPr="00A41F17" w:rsidRDefault="00D172B6" w:rsidP="00D172B6">
            <w:pPr>
              <w:jc w:val="center"/>
              <w:rPr>
                <w:sz w:val="20"/>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667"/>
              <w:gridCol w:w="675"/>
              <w:gridCol w:w="1807"/>
              <w:gridCol w:w="640"/>
              <w:gridCol w:w="642"/>
              <w:gridCol w:w="1778"/>
              <w:gridCol w:w="667"/>
              <w:gridCol w:w="668"/>
              <w:gridCol w:w="1725"/>
              <w:gridCol w:w="631"/>
              <w:gridCol w:w="632"/>
              <w:gridCol w:w="1797"/>
            </w:tblGrid>
            <w:tr w:rsidR="00D172B6" w:rsidTr="00A41F17">
              <w:tc>
                <w:tcPr>
                  <w:tcW w:w="2831" w:type="dxa"/>
                  <w:vMerge w:val="restart"/>
                  <w:shd w:val="clear" w:color="auto" w:fill="auto"/>
                </w:tcPr>
                <w:p w:rsidR="00D172B6" w:rsidRPr="00A41F17" w:rsidRDefault="00D172B6" w:rsidP="00D172B6">
                  <w:pPr>
                    <w:jc w:val="center"/>
                    <w:rPr>
                      <w:sz w:val="22"/>
                    </w:rPr>
                  </w:pPr>
                </w:p>
              </w:tc>
              <w:tc>
                <w:tcPr>
                  <w:tcW w:w="3149" w:type="dxa"/>
                  <w:gridSpan w:val="3"/>
                  <w:shd w:val="clear" w:color="auto" w:fill="auto"/>
                </w:tcPr>
                <w:p w:rsidR="00D172B6" w:rsidRPr="00A41F17" w:rsidRDefault="00D172B6" w:rsidP="00D172B6">
                  <w:pPr>
                    <w:jc w:val="center"/>
                    <w:rPr>
                      <w:sz w:val="22"/>
                    </w:rPr>
                  </w:pPr>
                  <w:r w:rsidRPr="00A41F17">
                    <w:rPr>
                      <w:sz w:val="22"/>
                    </w:rPr>
                    <w:t>Алексеевский</w:t>
                  </w:r>
                </w:p>
              </w:tc>
              <w:tc>
                <w:tcPr>
                  <w:tcW w:w="3060" w:type="dxa"/>
                  <w:gridSpan w:val="3"/>
                  <w:shd w:val="clear" w:color="auto" w:fill="auto"/>
                </w:tcPr>
                <w:p w:rsidR="00D172B6" w:rsidRPr="00A41F17" w:rsidRDefault="00D172B6" w:rsidP="00D172B6">
                  <w:pPr>
                    <w:jc w:val="center"/>
                    <w:rPr>
                      <w:sz w:val="22"/>
                    </w:rPr>
                  </w:pPr>
                  <w:r w:rsidRPr="00A41F17">
                    <w:rPr>
                      <w:sz w:val="22"/>
                    </w:rPr>
                    <w:t>Борский</w:t>
                  </w:r>
                </w:p>
              </w:tc>
              <w:tc>
                <w:tcPr>
                  <w:tcW w:w="3060" w:type="dxa"/>
                  <w:gridSpan w:val="3"/>
                  <w:shd w:val="clear" w:color="auto" w:fill="auto"/>
                </w:tcPr>
                <w:p w:rsidR="00D172B6" w:rsidRPr="00A41F17" w:rsidRDefault="00D172B6" w:rsidP="00D172B6">
                  <w:pPr>
                    <w:jc w:val="center"/>
                    <w:rPr>
                      <w:sz w:val="22"/>
                    </w:rPr>
                  </w:pPr>
                  <w:proofErr w:type="spellStart"/>
                  <w:r w:rsidRPr="00A41F17">
                    <w:rPr>
                      <w:sz w:val="22"/>
                    </w:rPr>
                    <w:t>Нефтегорский</w:t>
                  </w:r>
                  <w:proofErr w:type="spellEnd"/>
                </w:p>
              </w:tc>
              <w:tc>
                <w:tcPr>
                  <w:tcW w:w="3060" w:type="dxa"/>
                  <w:gridSpan w:val="3"/>
                  <w:shd w:val="clear" w:color="auto" w:fill="auto"/>
                </w:tcPr>
                <w:p w:rsidR="00D172B6" w:rsidRPr="0049416C" w:rsidRDefault="00D172B6" w:rsidP="00D172B6">
                  <w:pPr>
                    <w:jc w:val="center"/>
                    <w:rPr>
                      <w:b/>
                      <w:sz w:val="22"/>
                    </w:rPr>
                  </w:pPr>
                  <w:r w:rsidRPr="0049416C">
                    <w:rPr>
                      <w:b/>
                      <w:sz w:val="22"/>
                    </w:rPr>
                    <w:t>Округ</w:t>
                  </w:r>
                </w:p>
              </w:tc>
            </w:tr>
            <w:tr w:rsidR="00D172B6" w:rsidTr="00A41F17">
              <w:tc>
                <w:tcPr>
                  <w:tcW w:w="2831" w:type="dxa"/>
                  <w:vMerge/>
                  <w:shd w:val="clear" w:color="auto" w:fill="auto"/>
                </w:tcPr>
                <w:p w:rsidR="00D172B6" w:rsidRPr="00A41F17" w:rsidRDefault="00D172B6" w:rsidP="00D172B6">
                  <w:pPr>
                    <w:jc w:val="center"/>
                    <w:rPr>
                      <w:sz w:val="22"/>
                    </w:rPr>
                  </w:pPr>
                </w:p>
              </w:tc>
              <w:tc>
                <w:tcPr>
                  <w:tcW w:w="667" w:type="dxa"/>
                  <w:vMerge w:val="restart"/>
                  <w:shd w:val="clear" w:color="auto" w:fill="auto"/>
                </w:tcPr>
                <w:p w:rsidR="00D172B6" w:rsidRPr="00A41F17" w:rsidRDefault="00D172B6" w:rsidP="00D172B6">
                  <w:pPr>
                    <w:jc w:val="center"/>
                    <w:rPr>
                      <w:sz w:val="22"/>
                    </w:rPr>
                  </w:pPr>
                  <w:r w:rsidRPr="00A41F17">
                    <w:rPr>
                      <w:sz w:val="22"/>
                    </w:rPr>
                    <w:t>ОУ</w:t>
                  </w:r>
                </w:p>
              </w:tc>
              <w:tc>
                <w:tcPr>
                  <w:tcW w:w="2482" w:type="dxa"/>
                  <w:gridSpan w:val="2"/>
                  <w:shd w:val="clear" w:color="auto" w:fill="auto"/>
                </w:tcPr>
                <w:p w:rsidR="00D172B6" w:rsidRPr="00A41F17" w:rsidRDefault="00D172B6" w:rsidP="00D172B6">
                  <w:pPr>
                    <w:jc w:val="center"/>
                    <w:rPr>
                      <w:sz w:val="22"/>
                    </w:rPr>
                  </w:pPr>
                  <w:r w:rsidRPr="00A41F17">
                    <w:rPr>
                      <w:sz w:val="22"/>
                    </w:rPr>
                    <w:t>кол-во</w:t>
                  </w:r>
                </w:p>
              </w:tc>
              <w:tc>
                <w:tcPr>
                  <w:tcW w:w="640" w:type="dxa"/>
                  <w:vMerge w:val="restart"/>
                  <w:shd w:val="clear" w:color="auto" w:fill="auto"/>
                </w:tcPr>
                <w:p w:rsidR="00D172B6" w:rsidRPr="00A41F17" w:rsidRDefault="00D172B6" w:rsidP="00D172B6">
                  <w:pPr>
                    <w:jc w:val="center"/>
                    <w:rPr>
                      <w:sz w:val="22"/>
                    </w:rPr>
                  </w:pPr>
                  <w:r w:rsidRPr="00A41F17">
                    <w:rPr>
                      <w:sz w:val="22"/>
                    </w:rPr>
                    <w:t>ОУ</w:t>
                  </w:r>
                </w:p>
                <w:p w:rsidR="00D172B6" w:rsidRPr="00A41F17" w:rsidRDefault="00D172B6" w:rsidP="00D172B6">
                  <w:pPr>
                    <w:jc w:val="center"/>
                    <w:rPr>
                      <w:sz w:val="22"/>
                    </w:rPr>
                  </w:pPr>
                </w:p>
              </w:tc>
              <w:tc>
                <w:tcPr>
                  <w:tcW w:w="2420" w:type="dxa"/>
                  <w:gridSpan w:val="2"/>
                  <w:shd w:val="clear" w:color="auto" w:fill="auto"/>
                </w:tcPr>
                <w:p w:rsidR="00D172B6" w:rsidRPr="00A41F17" w:rsidRDefault="00D172B6" w:rsidP="00D172B6">
                  <w:pPr>
                    <w:jc w:val="center"/>
                    <w:rPr>
                      <w:sz w:val="22"/>
                    </w:rPr>
                  </w:pPr>
                  <w:r w:rsidRPr="00A41F17">
                    <w:rPr>
                      <w:sz w:val="22"/>
                    </w:rPr>
                    <w:t>кол-во</w:t>
                  </w:r>
                </w:p>
              </w:tc>
              <w:tc>
                <w:tcPr>
                  <w:tcW w:w="667" w:type="dxa"/>
                  <w:vMerge w:val="restart"/>
                  <w:shd w:val="clear" w:color="auto" w:fill="auto"/>
                </w:tcPr>
                <w:p w:rsidR="00D172B6" w:rsidRPr="00A41F17" w:rsidRDefault="00D172B6" w:rsidP="00D172B6">
                  <w:pPr>
                    <w:jc w:val="center"/>
                    <w:rPr>
                      <w:sz w:val="22"/>
                    </w:rPr>
                  </w:pPr>
                  <w:r w:rsidRPr="00A41F17">
                    <w:rPr>
                      <w:sz w:val="22"/>
                    </w:rPr>
                    <w:t>ОУ</w:t>
                  </w:r>
                </w:p>
                <w:p w:rsidR="00D172B6" w:rsidRPr="00A41F17" w:rsidRDefault="00D172B6" w:rsidP="00D172B6">
                  <w:pPr>
                    <w:jc w:val="center"/>
                    <w:rPr>
                      <w:sz w:val="22"/>
                    </w:rPr>
                  </w:pPr>
                </w:p>
              </w:tc>
              <w:tc>
                <w:tcPr>
                  <w:tcW w:w="2393" w:type="dxa"/>
                  <w:gridSpan w:val="2"/>
                  <w:shd w:val="clear" w:color="auto" w:fill="auto"/>
                </w:tcPr>
                <w:p w:rsidR="00D172B6" w:rsidRPr="00A41F17" w:rsidRDefault="00D172B6" w:rsidP="00D172B6">
                  <w:pPr>
                    <w:jc w:val="center"/>
                    <w:rPr>
                      <w:sz w:val="22"/>
                    </w:rPr>
                  </w:pPr>
                  <w:r w:rsidRPr="00A41F17">
                    <w:rPr>
                      <w:sz w:val="22"/>
                    </w:rPr>
                    <w:t>кол-во</w:t>
                  </w:r>
                </w:p>
              </w:tc>
              <w:tc>
                <w:tcPr>
                  <w:tcW w:w="631" w:type="dxa"/>
                  <w:vMerge w:val="restart"/>
                  <w:shd w:val="clear" w:color="auto" w:fill="auto"/>
                </w:tcPr>
                <w:p w:rsidR="00D172B6" w:rsidRPr="0049416C" w:rsidRDefault="00D172B6" w:rsidP="00D172B6">
                  <w:pPr>
                    <w:jc w:val="center"/>
                    <w:rPr>
                      <w:b/>
                      <w:sz w:val="22"/>
                    </w:rPr>
                  </w:pPr>
                  <w:r w:rsidRPr="0049416C">
                    <w:rPr>
                      <w:b/>
                      <w:sz w:val="22"/>
                    </w:rPr>
                    <w:t>ОУ</w:t>
                  </w:r>
                </w:p>
              </w:tc>
              <w:tc>
                <w:tcPr>
                  <w:tcW w:w="2429" w:type="dxa"/>
                  <w:gridSpan w:val="2"/>
                  <w:shd w:val="clear" w:color="auto" w:fill="auto"/>
                </w:tcPr>
                <w:p w:rsidR="00D172B6" w:rsidRPr="0049416C" w:rsidRDefault="00D172B6" w:rsidP="00D172B6">
                  <w:pPr>
                    <w:jc w:val="center"/>
                    <w:rPr>
                      <w:b/>
                      <w:sz w:val="22"/>
                    </w:rPr>
                  </w:pPr>
                  <w:r w:rsidRPr="0049416C">
                    <w:rPr>
                      <w:b/>
                      <w:sz w:val="22"/>
                    </w:rPr>
                    <w:t>кол-во</w:t>
                  </w:r>
                </w:p>
              </w:tc>
            </w:tr>
            <w:tr w:rsidR="00D172B6" w:rsidTr="00A41F17">
              <w:tc>
                <w:tcPr>
                  <w:tcW w:w="2831" w:type="dxa"/>
                  <w:vMerge/>
                  <w:shd w:val="clear" w:color="auto" w:fill="auto"/>
                </w:tcPr>
                <w:p w:rsidR="00D172B6" w:rsidRPr="00A41F17" w:rsidRDefault="00D172B6" w:rsidP="00D172B6">
                  <w:pPr>
                    <w:jc w:val="center"/>
                    <w:rPr>
                      <w:sz w:val="22"/>
                    </w:rPr>
                  </w:pPr>
                </w:p>
              </w:tc>
              <w:tc>
                <w:tcPr>
                  <w:tcW w:w="667" w:type="dxa"/>
                  <w:vMerge/>
                  <w:shd w:val="clear" w:color="auto" w:fill="auto"/>
                </w:tcPr>
                <w:p w:rsidR="00D172B6" w:rsidRPr="00A41F17" w:rsidRDefault="00D172B6" w:rsidP="00D172B6">
                  <w:pPr>
                    <w:jc w:val="center"/>
                    <w:rPr>
                      <w:sz w:val="22"/>
                    </w:rPr>
                  </w:pPr>
                </w:p>
              </w:tc>
              <w:tc>
                <w:tcPr>
                  <w:tcW w:w="675" w:type="dxa"/>
                  <w:shd w:val="clear" w:color="auto" w:fill="auto"/>
                </w:tcPr>
                <w:p w:rsidR="00D172B6" w:rsidRPr="00A41F17" w:rsidRDefault="00D172B6" w:rsidP="00D172B6">
                  <w:pPr>
                    <w:jc w:val="center"/>
                    <w:rPr>
                      <w:sz w:val="22"/>
                    </w:rPr>
                  </w:pPr>
                  <w:r w:rsidRPr="00A41F17">
                    <w:rPr>
                      <w:sz w:val="22"/>
                    </w:rPr>
                    <w:t>чел.</w:t>
                  </w:r>
                </w:p>
              </w:tc>
              <w:tc>
                <w:tcPr>
                  <w:tcW w:w="1807" w:type="dxa"/>
                  <w:shd w:val="clear" w:color="auto" w:fill="auto"/>
                </w:tcPr>
                <w:p w:rsidR="00D172B6" w:rsidRPr="00A41F17" w:rsidRDefault="00D172B6" w:rsidP="00D172B6">
                  <w:pPr>
                    <w:jc w:val="center"/>
                    <w:rPr>
                      <w:sz w:val="22"/>
                    </w:rPr>
                  </w:pPr>
                  <w:r w:rsidRPr="00A41F17">
                    <w:rPr>
                      <w:sz w:val="22"/>
                    </w:rPr>
                    <w:t>% от допущенных</w:t>
                  </w:r>
                </w:p>
              </w:tc>
              <w:tc>
                <w:tcPr>
                  <w:tcW w:w="640" w:type="dxa"/>
                  <w:vMerge/>
                  <w:shd w:val="clear" w:color="auto" w:fill="auto"/>
                </w:tcPr>
                <w:p w:rsidR="00D172B6" w:rsidRPr="00A41F17" w:rsidRDefault="00D172B6" w:rsidP="00D172B6">
                  <w:pPr>
                    <w:jc w:val="center"/>
                    <w:rPr>
                      <w:sz w:val="22"/>
                    </w:rPr>
                  </w:pPr>
                </w:p>
              </w:tc>
              <w:tc>
                <w:tcPr>
                  <w:tcW w:w="642" w:type="dxa"/>
                  <w:shd w:val="clear" w:color="auto" w:fill="auto"/>
                </w:tcPr>
                <w:p w:rsidR="00D172B6" w:rsidRPr="00A41F17" w:rsidRDefault="00D172B6" w:rsidP="00D172B6">
                  <w:pPr>
                    <w:jc w:val="center"/>
                    <w:rPr>
                      <w:sz w:val="22"/>
                    </w:rPr>
                  </w:pPr>
                  <w:r w:rsidRPr="00A41F17">
                    <w:rPr>
                      <w:sz w:val="22"/>
                    </w:rPr>
                    <w:t>чел.</w:t>
                  </w:r>
                </w:p>
              </w:tc>
              <w:tc>
                <w:tcPr>
                  <w:tcW w:w="1778" w:type="dxa"/>
                  <w:shd w:val="clear" w:color="auto" w:fill="auto"/>
                </w:tcPr>
                <w:p w:rsidR="00D172B6" w:rsidRPr="00A41F17" w:rsidRDefault="00D172B6" w:rsidP="00D172B6">
                  <w:pPr>
                    <w:jc w:val="center"/>
                    <w:rPr>
                      <w:sz w:val="22"/>
                    </w:rPr>
                  </w:pPr>
                  <w:r w:rsidRPr="00A41F17">
                    <w:rPr>
                      <w:sz w:val="22"/>
                    </w:rPr>
                    <w:t>% от допущенных</w:t>
                  </w:r>
                </w:p>
              </w:tc>
              <w:tc>
                <w:tcPr>
                  <w:tcW w:w="667" w:type="dxa"/>
                  <w:vMerge/>
                  <w:shd w:val="clear" w:color="auto" w:fill="auto"/>
                </w:tcPr>
                <w:p w:rsidR="00D172B6" w:rsidRPr="00A41F17" w:rsidRDefault="00D172B6" w:rsidP="00D172B6">
                  <w:pPr>
                    <w:jc w:val="center"/>
                    <w:rPr>
                      <w:sz w:val="22"/>
                    </w:rPr>
                  </w:pPr>
                </w:p>
              </w:tc>
              <w:tc>
                <w:tcPr>
                  <w:tcW w:w="668" w:type="dxa"/>
                  <w:shd w:val="clear" w:color="auto" w:fill="auto"/>
                </w:tcPr>
                <w:p w:rsidR="00D172B6" w:rsidRPr="00A41F17" w:rsidRDefault="00D172B6" w:rsidP="00D172B6">
                  <w:pPr>
                    <w:jc w:val="center"/>
                    <w:rPr>
                      <w:sz w:val="22"/>
                    </w:rPr>
                  </w:pPr>
                  <w:r w:rsidRPr="00A41F17">
                    <w:rPr>
                      <w:sz w:val="22"/>
                    </w:rPr>
                    <w:t>чел.</w:t>
                  </w:r>
                </w:p>
              </w:tc>
              <w:tc>
                <w:tcPr>
                  <w:tcW w:w="1725" w:type="dxa"/>
                  <w:shd w:val="clear" w:color="auto" w:fill="auto"/>
                </w:tcPr>
                <w:p w:rsidR="00D172B6" w:rsidRPr="00A41F17" w:rsidRDefault="00D172B6" w:rsidP="00D172B6">
                  <w:pPr>
                    <w:jc w:val="center"/>
                    <w:rPr>
                      <w:sz w:val="22"/>
                    </w:rPr>
                  </w:pPr>
                  <w:r w:rsidRPr="00A41F17">
                    <w:rPr>
                      <w:sz w:val="22"/>
                    </w:rPr>
                    <w:t>% от допущенных</w:t>
                  </w:r>
                </w:p>
              </w:tc>
              <w:tc>
                <w:tcPr>
                  <w:tcW w:w="631" w:type="dxa"/>
                  <w:vMerge/>
                  <w:shd w:val="clear" w:color="auto" w:fill="auto"/>
                </w:tcPr>
                <w:p w:rsidR="00D172B6" w:rsidRPr="0049416C" w:rsidRDefault="00D172B6" w:rsidP="00D172B6">
                  <w:pPr>
                    <w:jc w:val="center"/>
                    <w:rPr>
                      <w:b/>
                      <w:sz w:val="22"/>
                    </w:rPr>
                  </w:pPr>
                </w:p>
              </w:tc>
              <w:tc>
                <w:tcPr>
                  <w:tcW w:w="632" w:type="dxa"/>
                  <w:shd w:val="clear" w:color="auto" w:fill="auto"/>
                </w:tcPr>
                <w:p w:rsidR="00D172B6" w:rsidRPr="0049416C" w:rsidRDefault="00D172B6" w:rsidP="00D172B6">
                  <w:pPr>
                    <w:jc w:val="center"/>
                    <w:rPr>
                      <w:b/>
                      <w:sz w:val="22"/>
                    </w:rPr>
                  </w:pPr>
                  <w:r w:rsidRPr="0049416C">
                    <w:rPr>
                      <w:b/>
                      <w:sz w:val="22"/>
                    </w:rPr>
                    <w:t>чел.</w:t>
                  </w:r>
                </w:p>
              </w:tc>
              <w:tc>
                <w:tcPr>
                  <w:tcW w:w="1797" w:type="dxa"/>
                  <w:shd w:val="clear" w:color="auto" w:fill="auto"/>
                </w:tcPr>
                <w:p w:rsidR="00D172B6" w:rsidRPr="0049416C" w:rsidRDefault="00D172B6" w:rsidP="00D172B6">
                  <w:pPr>
                    <w:jc w:val="center"/>
                    <w:rPr>
                      <w:b/>
                      <w:sz w:val="22"/>
                    </w:rPr>
                  </w:pPr>
                  <w:r w:rsidRPr="0049416C">
                    <w:rPr>
                      <w:b/>
                      <w:sz w:val="22"/>
                    </w:rPr>
                    <w:t>% от допущенных</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 xml:space="preserve">Русский язык </w:t>
                  </w:r>
                </w:p>
              </w:tc>
              <w:tc>
                <w:tcPr>
                  <w:tcW w:w="667" w:type="dxa"/>
                  <w:shd w:val="clear" w:color="auto" w:fill="auto"/>
                </w:tcPr>
                <w:p w:rsidR="00D172B6" w:rsidRPr="00A41F17" w:rsidRDefault="00D172B6" w:rsidP="00D172B6">
                  <w:pPr>
                    <w:jc w:val="center"/>
                    <w:rPr>
                      <w:sz w:val="22"/>
                    </w:rPr>
                  </w:pPr>
                  <w:r w:rsidRPr="00A41F17">
                    <w:rPr>
                      <w:sz w:val="22"/>
                    </w:rPr>
                    <w:t>4</w:t>
                  </w:r>
                </w:p>
              </w:tc>
              <w:tc>
                <w:tcPr>
                  <w:tcW w:w="675" w:type="dxa"/>
                  <w:shd w:val="clear" w:color="auto" w:fill="auto"/>
                </w:tcPr>
                <w:p w:rsidR="00D172B6" w:rsidRPr="00A41F17" w:rsidRDefault="00D172B6" w:rsidP="00D172B6">
                  <w:pPr>
                    <w:jc w:val="center"/>
                    <w:rPr>
                      <w:sz w:val="22"/>
                    </w:rPr>
                  </w:pPr>
                  <w:r w:rsidRPr="00A41F17">
                    <w:rPr>
                      <w:sz w:val="22"/>
                    </w:rPr>
                    <w:t>23</w:t>
                  </w:r>
                </w:p>
              </w:tc>
              <w:tc>
                <w:tcPr>
                  <w:tcW w:w="1807" w:type="dxa"/>
                  <w:shd w:val="clear" w:color="auto" w:fill="auto"/>
                </w:tcPr>
                <w:p w:rsidR="00D172B6" w:rsidRPr="00A41F17" w:rsidRDefault="00D172B6" w:rsidP="00D172B6">
                  <w:pPr>
                    <w:jc w:val="center"/>
                    <w:rPr>
                      <w:sz w:val="22"/>
                    </w:rPr>
                  </w:pPr>
                  <w:r w:rsidRPr="00A41F17">
                    <w:rPr>
                      <w:sz w:val="22"/>
                    </w:rPr>
                    <w:t>100%</w:t>
                  </w:r>
                </w:p>
              </w:tc>
              <w:tc>
                <w:tcPr>
                  <w:tcW w:w="640" w:type="dxa"/>
                  <w:shd w:val="clear" w:color="auto" w:fill="auto"/>
                </w:tcPr>
                <w:p w:rsidR="00D172B6" w:rsidRPr="00A41F17" w:rsidRDefault="00D172B6" w:rsidP="00D172B6">
                  <w:pPr>
                    <w:jc w:val="center"/>
                    <w:rPr>
                      <w:sz w:val="22"/>
                    </w:rPr>
                  </w:pPr>
                  <w:r w:rsidRPr="00A41F17">
                    <w:rPr>
                      <w:sz w:val="22"/>
                    </w:rPr>
                    <w:t>3</w:t>
                  </w:r>
                </w:p>
              </w:tc>
              <w:tc>
                <w:tcPr>
                  <w:tcW w:w="642" w:type="dxa"/>
                  <w:shd w:val="clear" w:color="auto" w:fill="auto"/>
                </w:tcPr>
                <w:p w:rsidR="00D172B6" w:rsidRPr="00A41F17" w:rsidRDefault="00D172B6" w:rsidP="00D172B6">
                  <w:pPr>
                    <w:jc w:val="center"/>
                    <w:rPr>
                      <w:sz w:val="22"/>
                    </w:rPr>
                  </w:pPr>
                  <w:r w:rsidRPr="00A41F17">
                    <w:rPr>
                      <w:sz w:val="22"/>
                    </w:rPr>
                    <w:t>63</w:t>
                  </w:r>
                </w:p>
              </w:tc>
              <w:tc>
                <w:tcPr>
                  <w:tcW w:w="1778" w:type="dxa"/>
                  <w:shd w:val="clear" w:color="auto" w:fill="auto"/>
                </w:tcPr>
                <w:p w:rsidR="00D172B6" w:rsidRPr="00A41F17" w:rsidRDefault="00D172B6" w:rsidP="00D172B6">
                  <w:pPr>
                    <w:jc w:val="center"/>
                    <w:rPr>
                      <w:sz w:val="22"/>
                    </w:rPr>
                  </w:pPr>
                  <w:r w:rsidRPr="00A41F17">
                    <w:rPr>
                      <w:sz w:val="22"/>
                    </w:rPr>
                    <w:t>100%</w:t>
                  </w:r>
                </w:p>
              </w:tc>
              <w:tc>
                <w:tcPr>
                  <w:tcW w:w="667" w:type="dxa"/>
                  <w:shd w:val="clear" w:color="auto" w:fill="auto"/>
                </w:tcPr>
                <w:p w:rsidR="00D172B6" w:rsidRPr="00A41F17" w:rsidRDefault="00D172B6" w:rsidP="00D172B6">
                  <w:pPr>
                    <w:jc w:val="center"/>
                    <w:rPr>
                      <w:sz w:val="22"/>
                    </w:rPr>
                  </w:pPr>
                  <w:r w:rsidRPr="00A41F17">
                    <w:rPr>
                      <w:sz w:val="22"/>
                    </w:rPr>
                    <w:t>6</w:t>
                  </w:r>
                </w:p>
              </w:tc>
              <w:tc>
                <w:tcPr>
                  <w:tcW w:w="668" w:type="dxa"/>
                  <w:shd w:val="clear" w:color="auto" w:fill="auto"/>
                </w:tcPr>
                <w:p w:rsidR="00D172B6" w:rsidRPr="00A41F17" w:rsidRDefault="00D172B6" w:rsidP="00D172B6">
                  <w:pPr>
                    <w:jc w:val="center"/>
                    <w:rPr>
                      <w:sz w:val="22"/>
                    </w:rPr>
                  </w:pPr>
                  <w:r w:rsidRPr="00A41F17">
                    <w:rPr>
                      <w:sz w:val="22"/>
                    </w:rPr>
                    <w:t>109</w:t>
                  </w:r>
                </w:p>
              </w:tc>
              <w:tc>
                <w:tcPr>
                  <w:tcW w:w="1725" w:type="dxa"/>
                  <w:shd w:val="clear" w:color="auto" w:fill="auto"/>
                </w:tcPr>
                <w:p w:rsidR="00D172B6" w:rsidRPr="00A41F17" w:rsidRDefault="00D172B6" w:rsidP="00D172B6">
                  <w:pPr>
                    <w:jc w:val="center"/>
                    <w:rPr>
                      <w:sz w:val="22"/>
                    </w:rPr>
                  </w:pPr>
                  <w:r w:rsidRPr="00A41F17">
                    <w:rPr>
                      <w:sz w:val="22"/>
                    </w:rPr>
                    <w:t>100%</w:t>
                  </w:r>
                </w:p>
              </w:tc>
              <w:tc>
                <w:tcPr>
                  <w:tcW w:w="631" w:type="dxa"/>
                  <w:shd w:val="clear" w:color="auto" w:fill="auto"/>
                </w:tcPr>
                <w:p w:rsidR="00D172B6" w:rsidRPr="0049416C" w:rsidRDefault="00D172B6" w:rsidP="00D172B6">
                  <w:pPr>
                    <w:jc w:val="center"/>
                    <w:rPr>
                      <w:b/>
                      <w:sz w:val="22"/>
                    </w:rPr>
                  </w:pPr>
                  <w:r w:rsidRPr="0049416C">
                    <w:rPr>
                      <w:b/>
                      <w:sz w:val="22"/>
                    </w:rPr>
                    <w:t>13</w:t>
                  </w:r>
                </w:p>
              </w:tc>
              <w:tc>
                <w:tcPr>
                  <w:tcW w:w="632" w:type="dxa"/>
                  <w:shd w:val="clear" w:color="auto" w:fill="auto"/>
                </w:tcPr>
                <w:p w:rsidR="00D172B6" w:rsidRPr="0049416C" w:rsidRDefault="00D172B6" w:rsidP="00D172B6">
                  <w:pPr>
                    <w:jc w:val="center"/>
                    <w:rPr>
                      <w:b/>
                      <w:sz w:val="22"/>
                    </w:rPr>
                  </w:pPr>
                  <w:r w:rsidRPr="0049416C">
                    <w:rPr>
                      <w:b/>
                      <w:sz w:val="22"/>
                    </w:rPr>
                    <w:t>195</w:t>
                  </w:r>
                </w:p>
              </w:tc>
              <w:tc>
                <w:tcPr>
                  <w:tcW w:w="1797" w:type="dxa"/>
                  <w:shd w:val="clear" w:color="auto" w:fill="auto"/>
                </w:tcPr>
                <w:p w:rsidR="00D172B6" w:rsidRPr="0049416C" w:rsidRDefault="00D172B6" w:rsidP="00D172B6">
                  <w:pPr>
                    <w:jc w:val="center"/>
                    <w:rPr>
                      <w:b/>
                      <w:sz w:val="22"/>
                    </w:rPr>
                  </w:pPr>
                  <w:r w:rsidRPr="0049416C">
                    <w:rPr>
                      <w:b/>
                      <w:sz w:val="22"/>
                    </w:rPr>
                    <w:t>100%</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Математика профильная</w:t>
                  </w:r>
                </w:p>
              </w:tc>
              <w:tc>
                <w:tcPr>
                  <w:tcW w:w="667" w:type="dxa"/>
                  <w:shd w:val="clear" w:color="auto" w:fill="auto"/>
                </w:tcPr>
                <w:p w:rsidR="00D172B6" w:rsidRPr="00A41F17" w:rsidRDefault="00D172B6" w:rsidP="00D172B6">
                  <w:pPr>
                    <w:jc w:val="center"/>
                    <w:rPr>
                      <w:sz w:val="22"/>
                    </w:rPr>
                  </w:pPr>
                  <w:r w:rsidRPr="00A41F17">
                    <w:rPr>
                      <w:sz w:val="22"/>
                    </w:rPr>
                    <w:t>4</w:t>
                  </w:r>
                </w:p>
              </w:tc>
              <w:tc>
                <w:tcPr>
                  <w:tcW w:w="675" w:type="dxa"/>
                  <w:shd w:val="clear" w:color="auto" w:fill="auto"/>
                </w:tcPr>
                <w:p w:rsidR="00D172B6" w:rsidRPr="00A41F17" w:rsidRDefault="00D172B6" w:rsidP="00D172B6">
                  <w:pPr>
                    <w:jc w:val="center"/>
                    <w:rPr>
                      <w:sz w:val="22"/>
                    </w:rPr>
                  </w:pPr>
                  <w:r w:rsidRPr="00A41F17">
                    <w:rPr>
                      <w:sz w:val="22"/>
                    </w:rPr>
                    <w:t>17</w:t>
                  </w:r>
                </w:p>
              </w:tc>
              <w:tc>
                <w:tcPr>
                  <w:tcW w:w="1807" w:type="dxa"/>
                  <w:shd w:val="clear" w:color="auto" w:fill="auto"/>
                </w:tcPr>
                <w:p w:rsidR="00D172B6" w:rsidRPr="00A41F17" w:rsidRDefault="00D172B6" w:rsidP="00D172B6">
                  <w:pPr>
                    <w:jc w:val="center"/>
                    <w:rPr>
                      <w:sz w:val="22"/>
                    </w:rPr>
                  </w:pPr>
                  <w:r w:rsidRPr="00A41F17">
                    <w:rPr>
                      <w:sz w:val="22"/>
                    </w:rPr>
                    <w:t>73,9%</w:t>
                  </w:r>
                </w:p>
              </w:tc>
              <w:tc>
                <w:tcPr>
                  <w:tcW w:w="640" w:type="dxa"/>
                  <w:shd w:val="clear" w:color="auto" w:fill="auto"/>
                </w:tcPr>
                <w:p w:rsidR="00D172B6" w:rsidRPr="00A41F17" w:rsidRDefault="00D172B6" w:rsidP="00D172B6">
                  <w:pPr>
                    <w:jc w:val="center"/>
                    <w:rPr>
                      <w:sz w:val="22"/>
                    </w:rPr>
                  </w:pPr>
                  <w:r w:rsidRPr="00A41F17">
                    <w:rPr>
                      <w:sz w:val="22"/>
                    </w:rPr>
                    <w:t>3</w:t>
                  </w:r>
                </w:p>
              </w:tc>
              <w:tc>
                <w:tcPr>
                  <w:tcW w:w="642" w:type="dxa"/>
                  <w:shd w:val="clear" w:color="auto" w:fill="auto"/>
                </w:tcPr>
                <w:p w:rsidR="00D172B6" w:rsidRPr="00A41F17" w:rsidRDefault="00D172B6" w:rsidP="00D172B6">
                  <w:pPr>
                    <w:jc w:val="center"/>
                    <w:rPr>
                      <w:sz w:val="22"/>
                    </w:rPr>
                  </w:pPr>
                  <w:r w:rsidRPr="00A41F17">
                    <w:rPr>
                      <w:sz w:val="22"/>
                    </w:rPr>
                    <w:t>59</w:t>
                  </w:r>
                </w:p>
              </w:tc>
              <w:tc>
                <w:tcPr>
                  <w:tcW w:w="1778" w:type="dxa"/>
                  <w:shd w:val="clear" w:color="auto" w:fill="auto"/>
                </w:tcPr>
                <w:p w:rsidR="00D172B6" w:rsidRPr="00A41F17" w:rsidRDefault="00D172B6" w:rsidP="00D172B6">
                  <w:pPr>
                    <w:jc w:val="center"/>
                    <w:rPr>
                      <w:sz w:val="22"/>
                    </w:rPr>
                  </w:pPr>
                  <w:r w:rsidRPr="00A41F17">
                    <w:rPr>
                      <w:sz w:val="22"/>
                    </w:rPr>
                    <w:t>93,7%</w:t>
                  </w:r>
                </w:p>
              </w:tc>
              <w:tc>
                <w:tcPr>
                  <w:tcW w:w="667" w:type="dxa"/>
                  <w:shd w:val="clear" w:color="auto" w:fill="auto"/>
                </w:tcPr>
                <w:p w:rsidR="00D172B6" w:rsidRPr="00A41F17" w:rsidRDefault="00D172B6" w:rsidP="00D172B6">
                  <w:pPr>
                    <w:jc w:val="center"/>
                    <w:rPr>
                      <w:sz w:val="22"/>
                    </w:rPr>
                  </w:pPr>
                  <w:r w:rsidRPr="00A41F17">
                    <w:rPr>
                      <w:sz w:val="22"/>
                    </w:rPr>
                    <w:t>6</w:t>
                  </w:r>
                </w:p>
              </w:tc>
              <w:tc>
                <w:tcPr>
                  <w:tcW w:w="668" w:type="dxa"/>
                  <w:shd w:val="clear" w:color="auto" w:fill="auto"/>
                </w:tcPr>
                <w:p w:rsidR="00D172B6" w:rsidRPr="00A41F17" w:rsidRDefault="00D172B6" w:rsidP="00D172B6">
                  <w:pPr>
                    <w:jc w:val="center"/>
                    <w:rPr>
                      <w:sz w:val="22"/>
                    </w:rPr>
                  </w:pPr>
                  <w:r w:rsidRPr="00A41F17">
                    <w:rPr>
                      <w:sz w:val="22"/>
                    </w:rPr>
                    <w:t>88</w:t>
                  </w:r>
                </w:p>
              </w:tc>
              <w:tc>
                <w:tcPr>
                  <w:tcW w:w="1725" w:type="dxa"/>
                  <w:shd w:val="clear" w:color="auto" w:fill="auto"/>
                </w:tcPr>
                <w:p w:rsidR="00D172B6" w:rsidRPr="00A41F17" w:rsidRDefault="00D172B6" w:rsidP="00D172B6">
                  <w:pPr>
                    <w:jc w:val="center"/>
                    <w:rPr>
                      <w:sz w:val="22"/>
                    </w:rPr>
                  </w:pPr>
                  <w:r w:rsidRPr="00A41F17">
                    <w:rPr>
                      <w:sz w:val="22"/>
                    </w:rPr>
                    <w:t>80,7%</w:t>
                  </w:r>
                </w:p>
              </w:tc>
              <w:tc>
                <w:tcPr>
                  <w:tcW w:w="631" w:type="dxa"/>
                  <w:shd w:val="clear" w:color="auto" w:fill="auto"/>
                </w:tcPr>
                <w:p w:rsidR="00D172B6" w:rsidRPr="0049416C" w:rsidRDefault="00D172B6" w:rsidP="00D172B6">
                  <w:pPr>
                    <w:jc w:val="center"/>
                    <w:rPr>
                      <w:b/>
                      <w:sz w:val="22"/>
                    </w:rPr>
                  </w:pPr>
                  <w:r w:rsidRPr="0049416C">
                    <w:rPr>
                      <w:b/>
                      <w:sz w:val="22"/>
                    </w:rPr>
                    <w:t>13</w:t>
                  </w:r>
                </w:p>
              </w:tc>
              <w:tc>
                <w:tcPr>
                  <w:tcW w:w="632" w:type="dxa"/>
                  <w:shd w:val="clear" w:color="auto" w:fill="auto"/>
                </w:tcPr>
                <w:p w:rsidR="00D172B6" w:rsidRPr="0049416C" w:rsidRDefault="00D172B6" w:rsidP="00D172B6">
                  <w:pPr>
                    <w:jc w:val="center"/>
                    <w:rPr>
                      <w:b/>
                      <w:sz w:val="22"/>
                    </w:rPr>
                  </w:pPr>
                  <w:r w:rsidRPr="0049416C">
                    <w:rPr>
                      <w:b/>
                      <w:sz w:val="22"/>
                    </w:rPr>
                    <w:t>164</w:t>
                  </w:r>
                </w:p>
              </w:tc>
              <w:tc>
                <w:tcPr>
                  <w:tcW w:w="1797" w:type="dxa"/>
                  <w:shd w:val="clear" w:color="auto" w:fill="auto"/>
                </w:tcPr>
                <w:p w:rsidR="00D172B6" w:rsidRPr="0049416C" w:rsidRDefault="00D172B6" w:rsidP="00D172B6">
                  <w:pPr>
                    <w:jc w:val="center"/>
                    <w:rPr>
                      <w:b/>
                      <w:sz w:val="22"/>
                    </w:rPr>
                  </w:pPr>
                  <w:r w:rsidRPr="0049416C">
                    <w:rPr>
                      <w:b/>
                      <w:sz w:val="22"/>
                    </w:rPr>
                    <w:t>84,1%</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Математика базовая</w:t>
                  </w:r>
                </w:p>
              </w:tc>
              <w:tc>
                <w:tcPr>
                  <w:tcW w:w="667" w:type="dxa"/>
                  <w:shd w:val="clear" w:color="auto" w:fill="auto"/>
                </w:tcPr>
                <w:p w:rsidR="00D172B6" w:rsidRPr="00A41F17" w:rsidRDefault="00D172B6" w:rsidP="00D172B6">
                  <w:pPr>
                    <w:jc w:val="center"/>
                    <w:rPr>
                      <w:sz w:val="22"/>
                    </w:rPr>
                  </w:pPr>
                  <w:r w:rsidRPr="00A41F17">
                    <w:rPr>
                      <w:sz w:val="22"/>
                    </w:rPr>
                    <w:t>3</w:t>
                  </w:r>
                </w:p>
              </w:tc>
              <w:tc>
                <w:tcPr>
                  <w:tcW w:w="675" w:type="dxa"/>
                  <w:shd w:val="clear" w:color="auto" w:fill="auto"/>
                </w:tcPr>
                <w:p w:rsidR="00D172B6" w:rsidRPr="00A41F17" w:rsidRDefault="00D172B6" w:rsidP="00D172B6">
                  <w:pPr>
                    <w:jc w:val="center"/>
                    <w:rPr>
                      <w:sz w:val="22"/>
                    </w:rPr>
                  </w:pPr>
                  <w:r w:rsidRPr="00A41F17">
                    <w:rPr>
                      <w:sz w:val="22"/>
                    </w:rPr>
                    <w:t>8</w:t>
                  </w:r>
                </w:p>
              </w:tc>
              <w:tc>
                <w:tcPr>
                  <w:tcW w:w="1807" w:type="dxa"/>
                  <w:shd w:val="clear" w:color="auto" w:fill="auto"/>
                </w:tcPr>
                <w:p w:rsidR="00D172B6" w:rsidRPr="00A41F17" w:rsidRDefault="00D172B6" w:rsidP="00D172B6">
                  <w:pPr>
                    <w:jc w:val="center"/>
                    <w:rPr>
                      <w:sz w:val="22"/>
                    </w:rPr>
                  </w:pPr>
                  <w:r w:rsidRPr="00A41F17">
                    <w:rPr>
                      <w:sz w:val="22"/>
                    </w:rPr>
                    <w:t>34,8%</w:t>
                  </w:r>
                </w:p>
              </w:tc>
              <w:tc>
                <w:tcPr>
                  <w:tcW w:w="640" w:type="dxa"/>
                  <w:shd w:val="clear" w:color="auto" w:fill="auto"/>
                </w:tcPr>
                <w:p w:rsidR="00D172B6" w:rsidRPr="00A41F17" w:rsidRDefault="00D172B6" w:rsidP="00D172B6">
                  <w:pPr>
                    <w:jc w:val="center"/>
                    <w:rPr>
                      <w:sz w:val="22"/>
                    </w:rPr>
                  </w:pPr>
                  <w:r w:rsidRPr="00A41F17">
                    <w:rPr>
                      <w:sz w:val="22"/>
                    </w:rPr>
                    <w:t>2</w:t>
                  </w:r>
                </w:p>
              </w:tc>
              <w:tc>
                <w:tcPr>
                  <w:tcW w:w="642" w:type="dxa"/>
                  <w:shd w:val="clear" w:color="auto" w:fill="auto"/>
                </w:tcPr>
                <w:p w:rsidR="00D172B6" w:rsidRPr="00A41F17" w:rsidRDefault="00D172B6" w:rsidP="00D172B6">
                  <w:pPr>
                    <w:jc w:val="center"/>
                    <w:rPr>
                      <w:sz w:val="22"/>
                    </w:rPr>
                  </w:pPr>
                  <w:r w:rsidRPr="00A41F17">
                    <w:rPr>
                      <w:sz w:val="22"/>
                    </w:rPr>
                    <w:t>4</w:t>
                  </w:r>
                </w:p>
              </w:tc>
              <w:tc>
                <w:tcPr>
                  <w:tcW w:w="1778" w:type="dxa"/>
                  <w:shd w:val="clear" w:color="auto" w:fill="auto"/>
                </w:tcPr>
                <w:p w:rsidR="00D172B6" w:rsidRPr="00A41F17" w:rsidRDefault="00D172B6" w:rsidP="00D172B6">
                  <w:pPr>
                    <w:jc w:val="center"/>
                    <w:rPr>
                      <w:sz w:val="22"/>
                    </w:rPr>
                  </w:pPr>
                  <w:r w:rsidRPr="00A41F17">
                    <w:rPr>
                      <w:sz w:val="22"/>
                    </w:rPr>
                    <w:t>6,3%</w:t>
                  </w:r>
                </w:p>
              </w:tc>
              <w:tc>
                <w:tcPr>
                  <w:tcW w:w="667" w:type="dxa"/>
                  <w:shd w:val="clear" w:color="auto" w:fill="auto"/>
                </w:tcPr>
                <w:p w:rsidR="00D172B6" w:rsidRPr="00A41F17" w:rsidRDefault="00D172B6" w:rsidP="00D172B6">
                  <w:pPr>
                    <w:jc w:val="center"/>
                    <w:rPr>
                      <w:sz w:val="22"/>
                    </w:rPr>
                  </w:pPr>
                  <w:r w:rsidRPr="00A41F17">
                    <w:rPr>
                      <w:sz w:val="22"/>
                    </w:rPr>
                    <w:t>4</w:t>
                  </w:r>
                </w:p>
              </w:tc>
              <w:tc>
                <w:tcPr>
                  <w:tcW w:w="668" w:type="dxa"/>
                  <w:shd w:val="clear" w:color="auto" w:fill="auto"/>
                </w:tcPr>
                <w:p w:rsidR="00D172B6" w:rsidRPr="00A41F17" w:rsidRDefault="00D172B6" w:rsidP="00D172B6">
                  <w:pPr>
                    <w:jc w:val="center"/>
                    <w:rPr>
                      <w:sz w:val="22"/>
                    </w:rPr>
                  </w:pPr>
                  <w:r w:rsidRPr="00A41F17">
                    <w:rPr>
                      <w:sz w:val="22"/>
                    </w:rPr>
                    <w:t>23</w:t>
                  </w:r>
                </w:p>
              </w:tc>
              <w:tc>
                <w:tcPr>
                  <w:tcW w:w="1725" w:type="dxa"/>
                  <w:shd w:val="clear" w:color="auto" w:fill="auto"/>
                </w:tcPr>
                <w:p w:rsidR="00D172B6" w:rsidRPr="00A41F17" w:rsidRDefault="00D172B6" w:rsidP="00D172B6">
                  <w:pPr>
                    <w:jc w:val="center"/>
                    <w:rPr>
                      <w:sz w:val="22"/>
                    </w:rPr>
                  </w:pPr>
                  <w:r w:rsidRPr="00A41F17">
                    <w:rPr>
                      <w:sz w:val="22"/>
                    </w:rPr>
                    <w:t>21,1%</w:t>
                  </w:r>
                </w:p>
              </w:tc>
              <w:tc>
                <w:tcPr>
                  <w:tcW w:w="631" w:type="dxa"/>
                  <w:shd w:val="clear" w:color="auto" w:fill="auto"/>
                </w:tcPr>
                <w:p w:rsidR="00D172B6" w:rsidRPr="0049416C" w:rsidRDefault="00D172B6" w:rsidP="00D172B6">
                  <w:pPr>
                    <w:jc w:val="center"/>
                    <w:rPr>
                      <w:b/>
                      <w:sz w:val="22"/>
                    </w:rPr>
                  </w:pPr>
                  <w:r w:rsidRPr="0049416C">
                    <w:rPr>
                      <w:b/>
                      <w:sz w:val="22"/>
                    </w:rPr>
                    <w:t>9</w:t>
                  </w:r>
                </w:p>
              </w:tc>
              <w:tc>
                <w:tcPr>
                  <w:tcW w:w="632" w:type="dxa"/>
                  <w:shd w:val="clear" w:color="auto" w:fill="auto"/>
                </w:tcPr>
                <w:p w:rsidR="00D172B6" w:rsidRPr="0049416C" w:rsidRDefault="00D172B6" w:rsidP="00D172B6">
                  <w:pPr>
                    <w:jc w:val="center"/>
                    <w:rPr>
                      <w:b/>
                      <w:sz w:val="22"/>
                    </w:rPr>
                  </w:pPr>
                  <w:r w:rsidRPr="0049416C">
                    <w:rPr>
                      <w:b/>
                      <w:sz w:val="22"/>
                    </w:rPr>
                    <w:t>35</w:t>
                  </w:r>
                </w:p>
              </w:tc>
              <w:tc>
                <w:tcPr>
                  <w:tcW w:w="1797" w:type="dxa"/>
                  <w:shd w:val="clear" w:color="auto" w:fill="auto"/>
                </w:tcPr>
                <w:p w:rsidR="00D172B6" w:rsidRPr="0049416C" w:rsidRDefault="00D172B6" w:rsidP="00D172B6">
                  <w:pPr>
                    <w:jc w:val="center"/>
                    <w:rPr>
                      <w:b/>
                      <w:sz w:val="22"/>
                    </w:rPr>
                  </w:pPr>
                  <w:r w:rsidRPr="0049416C">
                    <w:rPr>
                      <w:b/>
                      <w:sz w:val="22"/>
                    </w:rPr>
                    <w:t>17,9%</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Обществознание</w:t>
                  </w:r>
                </w:p>
              </w:tc>
              <w:tc>
                <w:tcPr>
                  <w:tcW w:w="667" w:type="dxa"/>
                  <w:shd w:val="clear" w:color="auto" w:fill="auto"/>
                </w:tcPr>
                <w:p w:rsidR="00D172B6" w:rsidRPr="00A41F17" w:rsidRDefault="00D172B6" w:rsidP="00D172B6">
                  <w:pPr>
                    <w:jc w:val="center"/>
                    <w:rPr>
                      <w:sz w:val="22"/>
                    </w:rPr>
                  </w:pPr>
                  <w:r w:rsidRPr="00A41F17">
                    <w:rPr>
                      <w:sz w:val="22"/>
                    </w:rPr>
                    <w:t>4</w:t>
                  </w:r>
                </w:p>
              </w:tc>
              <w:tc>
                <w:tcPr>
                  <w:tcW w:w="675" w:type="dxa"/>
                  <w:shd w:val="clear" w:color="auto" w:fill="auto"/>
                </w:tcPr>
                <w:p w:rsidR="00D172B6" w:rsidRPr="00A41F17" w:rsidRDefault="00D172B6" w:rsidP="00D172B6">
                  <w:pPr>
                    <w:jc w:val="center"/>
                    <w:rPr>
                      <w:sz w:val="22"/>
                    </w:rPr>
                  </w:pPr>
                  <w:r w:rsidRPr="00A41F17">
                    <w:rPr>
                      <w:sz w:val="22"/>
                    </w:rPr>
                    <w:t>10</w:t>
                  </w:r>
                </w:p>
              </w:tc>
              <w:tc>
                <w:tcPr>
                  <w:tcW w:w="1807" w:type="dxa"/>
                  <w:shd w:val="clear" w:color="auto" w:fill="auto"/>
                </w:tcPr>
                <w:p w:rsidR="00D172B6" w:rsidRPr="00A41F17" w:rsidRDefault="00D172B6" w:rsidP="00D172B6">
                  <w:pPr>
                    <w:jc w:val="center"/>
                    <w:rPr>
                      <w:sz w:val="22"/>
                    </w:rPr>
                  </w:pPr>
                  <w:r w:rsidRPr="00A41F17">
                    <w:rPr>
                      <w:sz w:val="22"/>
                    </w:rPr>
                    <w:t>43,5%</w:t>
                  </w:r>
                </w:p>
              </w:tc>
              <w:tc>
                <w:tcPr>
                  <w:tcW w:w="640" w:type="dxa"/>
                  <w:shd w:val="clear" w:color="auto" w:fill="auto"/>
                </w:tcPr>
                <w:p w:rsidR="00D172B6" w:rsidRPr="00A41F17" w:rsidRDefault="00D172B6" w:rsidP="00D172B6">
                  <w:pPr>
                    <w:jc w:val="center"/>
                    <w:rPr>
                      <w:sz w:val="22"/>
                    </w:rPr>
                  </w:pPr>
                  <w:r w:rsidRPr="00A41F17">
                    <w:rPr>
                      <w:sz w:val="22"/>
                    </w:rPr>
                    <w:t>3</w:t>
                  </w:r>
                </w:p>
              </w:tc>
              <w:tc>
                <w:tcPr>
                  <w:tcW w:w="642" w:type="dxa"/>
                  <w:shd w:val="clear" w:color="auto" w:fill="auto"/>
                </w:tcPr>
                <w:p w:rsidR="00D172B6" w:rsidRPr="00A41F17" w:rsidRDefault="00D172B6" w:rsidP="00D172B6">
                  <w:pPr>
                    <w:jc w:val="center"/>
                    <w:rPr>
                      <w:sz w:val="22"/>
                    </w:rPr>
                  </w:pPr>
                  <w:r w:rsidRPr="00A41F17">
                    <w:rPr>
                      <w:sz w:val="22"/>
                    </w:rPr>
                    <w:t>35</w:t>
                  </w:r>
                </w:p>
              </w:tc>
              <w:tc>
                <w:tcPr>
                  <w:tcW w:w="1778" w:type="dxa"/>
                  <w:shd w:val="clear" w:color="auto" w:fill="auto"/>
                </w:tcPr>
                <w:p w:rsidR="00D172B6" w:rsidRPr="00A41F17" w:rsidRDefault="00D172B6" w:rsidP="00D172B6">
                  <w:pPr>
                    <w:jc w:val="center"/>
                    <w:rPr>
                      <w:sz w:val="22"/>
                    </w:rPr>
                  </w:pPr>
                  <w:r w:rsidRPr="00A41F17">
                    <w:rPr>
                      <w:sz w:val="22"/>
                    </w:rPr>
                    <w:t>55,6%</w:t>
                  </w:r>
                </w:p>
              </w:tc>
              <w:tc>
                <w:tcPr>
                  <w:tcW w:w="667" w:type="dxa"/>
                  <w:shd w:val="clear" w:color="auto" w:fill="auto"/>
                </w:tcPr>
                <w:p w:rsidR="00D172B6" w:rsidRPr="00A41F17" w:rsidRDefault="00D172B6" w:rsidP="00D172B6">
                  <w:pPr>
                    <w:jc w:val="center"/>
                    <w:rPr>
                      <w:sz w:val="22"/>
                    </w:rPr>
                  </w:pPr>
                  <w:r w:rsidRPr="00A41F17">
                    <w:rPr>
                      <w:sz w:val="22"/>
                    </w:rPr>
                    <w:t>5</w:t>
                  </w:r>
                </w:p>
              </w:tc>
              <w:tc>
                <w:tcPr>
                  <w:tcW w:w="668" w:type="dxa"/>
                  <w:shd w:val="clear" w:color="auto" w:fill="auto"/>
                </w:tcPr>
                <w:p w:rsidR="00D172B6" w:rsidRPr="00A41F17" w:rsidRDefault="00D172B6" w:rsidP="00D172B6">
                  <w:pPr>
                    <w:jc w:val="center"/>
                    <w:rPr>
                      <w:sz w:val="22"/>
                    </w:rPr>
                  </w:pPr>
                  <w:r w:rsidRPr="00A41F17">
                    <w:rPr>
                      <w:sz w:val="22"/>
                    </w:rPr>
                    <w:t>32</w:t>
                  </w:r>
                </w:p>
              </w:tc>
              <w:tc>
                <w:tcPr>
                  <w:tcW w:w="1725" w:type="dxa"/>
                  <w:shd w:val="clear" w:color="auto" w:fill="auto"/>
                </w:tcPr>
                <w:p w:rsidR="00D172B6" w:rsidRPr="00A41F17" w:rsidRDefault="00D172B6" w:rsidP="00D172B6">
                  <w:pPr>
                    <w:jc w:val="center"/>
                    <w:rPr>
                      <w:sz w:val="22"/>
                    </w:rPr>
                  </w:pPr>
                  <w:r w:rsidRPr="00A41F17">
                    <w:rPr>
                      <w:sz w:val="22"/>
                    </w:rPr>
                    <w:t>29,4%</w:t>
                  </w:r>
                </w:p>
              </w:tc>
              <w:tc>
                <w:tcPr>
                  <w:tcW w:w="631" w:type="dxa"/>
                  <w:shd w:val="clear" w:color="auto" w:fill="auto"/>
                </w:tcPr>
                <w:p w:rsidR="00D172B6" w:rsidRPr="0049416C" w:rsidRDefault="00D172B6" w:rsidP="00D172B6">
                  <w:pPr>
                    <w:jc w:val="center"/>
                    <w:rPr>
                      <w:b/>
                      <w:sz w:val="22"/>
                    </w:rPr>
                  </w:pPr>
                  <w:r w:rsidRPr="0049416C">
                    <w:rPr>
                      <w:b/>
                      <w:sz w:val="22"/>
                    </w:rPr>
                    <w:t>12</w:t>
                  </w:r>
                </w:p>
              </w:tc>
              <w:tc>
                <w:tcPr>
                  <w:tcW w:w="632" w:type="dxa"/>
                  <w:shd w:val="clear" w:color="auto" w:fill="auto"/>
                </w:tcPr>
                <w:p w:rsidR="00D172B6" w:rsidRPr="0049416C" w:rsidRDefault="00D172B6" w:rsidP="00D172B6">
                  <w:pPr>
                    <w:jc w:val="center"/>
                    <w:rPr>
                      <w:b/>
                      <w:sz w:val="22"/>
                    </w:rPr>
                  </w:pPr>
                  <w:r w:rsidRPr="0049416C">
                    <w:rPr>
                      <w:b/>
                      <w:sz w:val="22"/>
                    </w:rPr>
                    <w:t>77</w:t>
                  </w:r>
                </w:p>
              </w:tc>
              <w:tc>
                <w:tcPr>
                  <w:tcW w:w="1797" w:type="dxa"/>
                  <w:shd w:val="clear" w:color="auto" w:fill="auto"/>
                </w:tcPr>
                <w:p w:rsidR="00D172B6" w:rsidRPr="0049416C" w:rsidRDefault="00D172B6" w:rsidP="00D172B6">
                  <w:pPr>
                    <w:jc w:val="center"/>
                    <w:rPr>
                      <w:b/>
                      <w:sz w:val="22"/>
                    </w:rPr>
                  </w:pPr>
                  <w:r w:rsidRPr="0049416C">
                    <w:rPr>
                      <w:b/>
                      <w:sz w:val="22"/>
                    </w:rPr>
                    <w:t>39,5%</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Физика</w:t>
                  </w:r>
                </w:p>
              </w:tc>
              <w:tc>
                <w:tcPr>
                  <w:tcW w:w="667" w:type="dxa"/>
                  <w:shd w:val="clear" w:color="auto" w:fill="auto"/>
                </w:tcPr>
                <w:p w:rsidR="00D172B6" w:rsidRPr="00A41F17" w:rsidRDefault="00D172B6" w:rsidP="00D172B6">
                  <w:pPr>
                    <w:jc w:val="center"/>
                    <w:rPr>
                      <w:sz w:val="22"/>
                    </w:rPr>
                  </w:pPr>
                  <w:r w:rsidRPr="00A41F17">
                    <w:rPr>
                      <w:sz w:val="22"/>
                    </w:rPr>
                    <w:t>2</w:t>
                  </w:r>
                </w:p>
              </w:tc>
              <w:tc>
                <w:tcPr>
                  <w:tcW w:w="675" w:type="dxa"/>
                  <w:shd w:val="clear" w:color="auto" w:fill="auto"/>
                </w:tcPr>
                <w:p w:rsidR="00D172B6" w:rsidRPr="00A41F17" w:rsidRDefault="00D172B6" w:rsidP="00D172B6">
                  <w:pPr>
                    <w:jc w:val="center"/>
                    <w:rPr>
                      <w:sz w:val="22"/>
                    </w:rPr>
                  </w:pPr>
                  <w:r w:rsidRPr="00A41F17">
                    <w:rPr>
                      <w:sz w:val="22"/>
                    </w:rPr>
                    <w:t>11</w:t>
                  </w:r>
                </w:p>
              </w:tc>
              <w:tc>
                <w:tcPr>
                  <w:tcW w:w="1807" w:type="dxa"/>
                  <w:shd w:val="clear" w:color="auto" w:fill="auto"/>
                </w:tcPr>
                <w:p w:rsidR="00D172B6" w:rsidRPr="00A41F17" w:rsidRDefault="00D172B6" w:rsidP="00D172B6">
                  <w:pPr>
                    <w:jc w:val="center"/>
                    <w:rPr>
                      <w:sz w:val="22"/>
                    </w:rPr>
                  </w:pPr>
                  <w:r w:rsidRPr="00A41F17">
                    <w:rPr>
                      <w:sz w:val="22"/>
                    </w:rPr>
                    <w:t>47,8%</w:t>
                  </w:r>
                </w:p>
              </w:tc>
              <w:tc>
                <w:tcPr>
                  <w:tcW w:w="640" w:type="dxa"/>
                  <w:shd w:val="clear" w:color="auto" w:fill="auto"/>
                </w:tcPr>
                <w:p w:rsidR="00D172B6" w:rsidRPr="00A41F17" w:rsidRDefault="00D172B6" w:rsidP="00D172B6">
                  <w:pPr>
                    <w:jc w:val="center"/>
                    <w:rPr>
                      <w:sz w:val="22"/>
                    </w:rPr>
                  </w:pPr>
                  <w:r w:rsidRPr="00A41F17">
                    <w:rPr>
                      <w:sz w:val="22"/>
                    </w:rPr>
                    <w:t>3</w:t>
                  </w:r>
                </w:p>
              </w:tc>
              <w:tc>
                <w:tcPr>
                  <w:tcW w:w="642" w:type="dxa"/>
                  <w:shd w:val="clear" w:color="auto" w:fill="auto"/>
                </w:tcPr>
                <w:p w:rsidR="00D172B6" w:rsidRPr="00A41F17" w:rsidRDefault="00D172B6" w:rsidP="00D172B6">
                  <w:pPr>
                    <w:jc w:val="center"/>
                    <w:rPr>
                      <w:sz w:val="22"/>
                    </w:rPr>
                  </w:pPr>
                  <w:r w:rsidRPr="00A41F17">
                    <w:rPr>
                      <w:sz w:val="22"/>
                    </w:rPr>
                    <w:t>27</w:t>
                  </w:r>
                </w:p>
              </w:tc>
              <w:tc>
                <w:tcPr>
                  <w:tcW w:w="1778" w:type="dxa"/>
                  <w:shd w:val="clear" w:color="auto" w:fill="auto"/>
                </w:tcPr>
                <w:p w:rsidR="00D172B6" w:rsidRPr="00A41F17" w:rsidRDefault="00D172B6" w:rsidP="00D172B6">
                  <w:pPr>
                    <w:jc w:val="center"/>
                    <w:rPr>
                      <w:sz w:val="22"/>
                    </w:rPr>
                  </w:pPr>
                  <w:r w:rsidRPr="00A41F17">
                    <w:rPr>
                      <w:sz w:val="22"/>
                    </w:rPr>
                    <w:t>42,9%</w:t>
                  </w:r>
                </w:p>
              </w:tc>
              <w:tc>
                <w:tcPr>
                  <w:tcW w:w="667" w:type="dxa"/>
                  <w:shd w:val="clear" w:color="auto" w:fill="auto"/>
                </w:tcPr>
                <w:p w:rsidR="00D172B6" w:rsidRPr="00A41F17" w:rsidRDefault="00D172B6" w:rsidP="00D172B6">
                  <w:pPr>
                    <w:jc w:val="center"/>
                    <w:rPr>
                      <w:sz w:val="22"/>
                    </w:rPr>
                  </w:pPr>
                  <w:r w:rsidRPr="00A41F17">
                    <w:rPr>
                      <w:sz w:val="22"/>
                    </w:rPr>
                    <w:t>5</w:t>
                  </w:r>
                </w:p>
              </w:tc>
              <w:tc>
                <w:tcPr>
                  <w:tcW w:w="668" w:type="dxa"/>
                  <w:shd w:val="clear" w:color="auto" w:fill="auto"/>
                </w:tcPr>
                <w:p w:rsidR="00D172B6" w:rsidRPr="00A41F17" w:rsidRDefault="00D172B6" w:rsidP="00D172B6">
                  <w:pPr>
                    <w:jc w:val="center"/>
                    <w:rPr>
                      <w:sz w:val="22"/>
                    </w:rPr>
                  </w:pPr>
                  <w:r w:rsidRPr="00A41F17">
                    <w:rPr>
                      <w:sz w:val="22"/>
                    </w:rPr>
                    <w:t>52</w:t>
                  </w:r>
                </w:p>
              </w:tc>
              <w:tc>
                <w:tcPr>
                  <w:tcW w:w="1725" w:type="dxa"/>
                  <w:shd w:val="clear" w:color="auto" w:fill="auto"/>
                </w:tcPr>
                <w:p w:rsidR="00D172B6" w:rsidRPr="00A41F17" w:rsidRDefault="00D172B6" w:rsidP="00D172B6">
                  <w:pPr>
                    <w:jc w:val="center"/>
                    <w:rPr>
                      <w:sz w:val="22"/>
                    </w:rPr>
                  </w:pPr>
                  <w:r w:rsidRPr="00A41F17">
                    <w:rPr>
                      <w:sz w:val="22"/>
                    </w:rPr>
                    <w:t>47,7%</w:t>
                  </w:r>
                </w:p>
              </w:tc>
              <w:tc>
                <w:tcPr>
                  <w:tcW w:w="631" w:type="dxa"/>
                  <w:shd w:val="clear" w:color="auto" w:fill="auto"/>
                </w:tcPr>
                <w:p w:rsidR="00D172B6" w:rsidRPr="0049416C" w:rsidRDefault="00D172B6" w:rsidP="00D172B6">
                  <w:pPr>
                    <w:jc w:val="center"/>
                    <w:rPr>
                      <w:b/>
                      <w:sz w:val="22"/>
                    </w:rPr>
                  </w:pPr>
                  <w:r w:rsidRPr="0049416C">
                    <w:rPr>
                      <w:b/>
                      <w:sz w:val="22"/>
                    </w:rPr>
                    <w:t>10</w:t>
                  </w:r>
                </w:p>
              </w:tc>
              <w:tc>
                <w:tcPr>
                  <w:tcW w:w="632" w:type="dxa"/>
                  <w:shd w:val="clear" w:color="auto" w:fill="auto"/>
                </w:tcPr>
                <w:p w:rsidR="00D172B6" w:rsidRPr="0049416C" w:rsidRDefault="00D172B6" w:rsidP="00D172B6">
                  <w:pPr>
                    <w:jc w:val="center"/>
                    <w:rPr>
                      <w:b/>
                      <w:sz w:val="22"/>
                    </w:rPr>
                  </w:pPr>
                  <w:r w:rsidRPr="0049416C">
                    <w:rPr>
                      <w:b/>
                      <w:sz w:val="22"/>
                    </w:rPr>
                    <w:t>90</w:t>
                  </w:r>
                </w:p>
              </w:tc>
              <w:tc>
                <w:tcPr>
                  <w:tcW w:w="1797" w:type="dxa"/>
                  <w:shd w:val="clear" w:color="auto" w:fill="auto"/>
                </w:tcPr>
                <w:p w:rsidR="00D172B6" w:rsidRPr="0049416C" w:rsidRDefault="00D172B6" w:rsidP="00D172B6">
                  <w:pPr>
                    <w:jc w:val="center"/>
                    <w:rPr>
                      <w:b/>
                      <w:sz w:val="22"/>
                    </w:rPr>
                  </w:pPr>
                  <w:r w:rsidRPr="0049416C">
                    <w:rPr>
                      <w:b/>
                      <w:sz w:val="22"/>
                    </w:rPr>
                    <w:t>46,2%</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Биология</w:t>
                  </w:r>
                </w:p>
              </w:tc>
              <w:tc>
                <w:tcPr>
                  <w:tcW w:w="667" w:type="dxa"/>
                  <w:shd w:val="clear" w:color="auto" w:fill="auto"/>
                </w:tcPr>
                <w:p w:rsidR="00D172B6" w:rsidRPr="00A41F17" w:rsidRDefault="00D172B6" w:rsidP="00D172B6">
                  <w:pPr>
                    <w:jc w:val="center"/>
                    <w:rPr>
                      <w:sz w:val="22"/>
                    </w:rPr>
                  </w:pPr>
                  <w:r w:rsidRPr="00A41F17">
                    <w:rPr>
                      <w:sz w:val="22"/>
                    </w:rPr>
                    <w:t>2</w:t>
                  </w:r>
                </w:p>
              </w:tc>
              <w:tc>
                <w:tcPr>
                  <w:tcW w:w="675" w:type="dxa"/>
                  <w:shd w:val="clear" w:color="auto" w:fill="auto"/>
                </w:tcPr>
                <w:p w:rsidR="00D172B6" w:rsidRPr="00A41F17" w:rsidRDefault="00D172B6" w:rsidP="00D172B6">
                  <w:pPr>
                    <w:jc w:val="center"/>
                    <w:rPr>
                      <w:sz w:val="22"/>
                    </w:rPr>
                  </w:pPr>
                  <w:r w:rsidRPr="00A41F17">
                    <w:rPr>
                      <w:sz w:val="22"/>
                    </w:rPr>
                    <w:t>3</w:t>
                  </w:r>
                </w:p>
              </w:tc>
              <w:tc>
                <w:tcPr>
                  <w:tcW w:w="1807" w:type="dxa"/>
                  <w:shd w:val="clear" w:color="auto" w:fill="auto"/>
                </w:tcPr>
                <w:p w:rsidR="00D172B6" w:rsidRPr="00A41F17" w:rsidRDefault="00D172B6" w:rsidP="00D172B6">
                  <w:pPr>
                    <w:jc w:val="center"/>
                    <w:rPr>
                      <w:sz w:val="22"/>
                    </w:rPr>
                  </w:pPr>
                  <w:r w:rsidRPr="00A41F17">
                    <w:rPr>
                      <w:sz w:val="22"/>
                    </w:rPr>
                    <w:t>13%</w:t>
                  </w:r>
                </w:p>
              </w:tc>
              <w:tc>
                <w:tcPr>
                  <w:tcW w:w="640" w:type="dxa"/>
                  <w:shd w:val="clear" w:color="auto" w:fill="auto"/>
                </w:tcPr>
                <w:p w:rsidR="00D172B6" w:rsidRPr="00A41F17" w:rsidRDefault="00D172B6" w:rsidP="00D172B6">
                  <w:pPr>
                    <w:jc w:val="center"/>
                    <w:rPr>
                      <w:sz w:val="22"/>
                    </w:rPr>
                  </w:pPr>
                  <w:r w:rsidRPr="00A41F17">
                    <w:rPr>
                      <w:sz w:val="22"/>
                    </w:rPr>
                    <w:t>2</w:t>
                  </w:r>
                </w:p>
              </w:tc>
              <w:tc>
                <w:tcPr>
                  <w:tcW w:w="642" w:type="dxa"/>
                  <w:shd w:val="clear" w:color="auto" w:fill="auto"/>
                </w:tcPr>
                <w:p w:rsidR="00D172B6" w:rsidRPr="00A41F17" w:rsidRDefault="00D172B6" w:rsidP="00D172B6">
                  <w:pPr>
                    <w:jc w:val="center"/>
                    <w:rPr>
                      <w:sz w:val="22"/>
                    </w:rPr>
                  </w:pPr>
                  <w:r w:rsidRPr="00A41F17">
                    <w:rPr>
                      <w:sz w:val="22"/>
                    </w:rPr>
                    <w:t>8</w:t>
                  </w:r>
                </w:p>
              </w:tc>
              <w:tc>
                <w:tcPr>
                  <w:tcW w:w="1778" w:type="dxa"/>
                  <w:shd w:val="clear" w:color="auto" w:fill="auto"/>
                </w:tcPr>
                <w:p w:rsidR="00D172B6" w:rsidRPr="00A41F17" w:rsidRDefault="00D172B6" w:rsidP="00D172B6">
                  <w:pPr>
                    <w:jc w:val="center"/>
                    <w:rPr>
                      <w:sz w:val="22"/>
                    </w:rPr>
                  </w:pPr>
                  <w:r w:rsidRPr="00A41F17">
                    <w:rPr>
                      <w:sz w:val="22"/>
                    </w:rPr>
                    <w:t>12,7%</w:t>
                  </w:r>
                </w:p>
              </w:tc>
              <w:tc>
                <w:tcPr>
                  <w:tcW w:w="667" w:type="dxa"/>
                  <w:shd w:val="clear" w:color="auto" w:fill="auto"/>
                </w:tcPr>
                <w:p w:rsidR="00D172B6" w:rsidRPr="00A41F17" w:rsidRDefault="00D172B6" w:rsidP="00D172B6">
                  <w:pPr>
                    <w:jc w:val="center"/>
                    <w:rPr>
                      <w:sz w:val="22"/>
                    </w:rPr>
                  </w:pPr>
                  <w:r w:rsidRPr="00A41F17">
                    <w:rPr>
                      <w:sz w:val="22"/>
                    </w:rPr>
                    <w:t>4</w:t>
                  </w:r>
                </w:p>
              </w:tc>
              <w:tc>
                <w:tcPr>
                  <w:tcW w:w="668" w:type="dxa"/>
                  <w:shd w:val="clear" w:color="auto" w:fill="auto"/>
                </w:tcPr>
                <w:p w:rsidR="00D172B6" w:rsidRPr="00A41F17" w:rsidRDefault="00D172B6" w:rsidP="00D172B6">
                  <w:pPr>
                    <w:jc w:val="center"/>
                    <w:rPr>
                      <w:sz w:val="22"/>
                    </w:rPr>
                  </w:pPr>
                  <w:r w:rsidRPr="00A41F17">
                    <w:rPr>
                      <w:sz w:val="22"/>
                    </w:rPr>
                    <w:t>14</w:t>
                  </w:r>
                </w:p>
              </w:tc>
              <w:tc>
                <w:tcPr>
                  <w:tcW w:w="1725" w:type="dxa"/>
                  <w:shd w:val="clear" w:color="auto" w:fill="auto"/>
                </w:tcPr>
                <w:p w:rsidR="00D172B6" w:rsidRPr="00A41F17" w:rsidRDefault="00D172B6" w:rsidP="00D172B6">
                  <w:pPr>
                    <w:jc w:val="center"/>
                    <w:rPr>
                      <w:sz w:val="22"/>
                    </w:rPr>
                  </w:pPr>
                  <w:r w:rsidRPr="00A41F17">
                    <w:rPr>
                      <w:sz w:val="22"/>
                    </w:rPr>
                    <w:t>12,8%</w:t>
                  </w:r>
                </w:p>
              </w:tc>
              <w:tc>
                <w:tcPr>
                  <w:tcW w:w="631" w:type="dxa"/>
                  <w:shd w:val="clear" w:color="auto" w:fill="auto"/>
                </w:tcPr>
                <w:p w:rsidR="00D172B6" w:rsidRPr="0049416C" w:rsidRDefault="00D172B6" w:rsidP="00D172B6">
                  <w:pPr>
                    <w:jc w:val="center"/>
                    <w:rPr>
                      <w:b/>
                      <w:sz w:val="22"/>
                    </w:rPr>
                  </w:pPr>
                  <w:r w:rsidRPr="0049416C">
                    <w:rPr>
                      <w:b/>
                      <w:sz w:val="22"/>
                    </w:rPr>
                    <w:t>8</w:t>
                  </w:r>
                </w:p>
              </w:tc>
              <w:tc>
                <w:tcPr>
                  <w:tcW w:w="632" w:type="dxa"/>
                  <w:shd w:val="clear" w:color="auto" w:fill="auto"/>
                </w:tcPr>
                <w:p w:rsidR="00D172B6" w:rsidRPr="0049416C" w:rsidRDefault="00D172B6" w:rsidP="00D172B6">
                  <w:pPr>
                    <w:jc w:val="center"/>
                    <w:rPr>
                      <w:b/>
                      <w:sz w:val="22"/>
                    </w:rPr>
                  </w:pPr>
                  <w:r w:rsidRPr="0049416C">
                    <w:rPr>
                      <w:b/>
                      <w:sz w:val="22"/>
                    </w:rPr>
                    <w:t>25</w:t>
                  </w:r>
                </w:p>
              </w:tc>
              <w:tc>
                <w:tcPr>
                  <w:tcW w:w="1797" w:type="dxa"/>
                  <w:shd w:val="clear" w:color="auto" w:fill="auto"/>
                </w:tcPr>
                <w:p w:rsidR="00D172B6" w:rsidRPr="0049416C" w:rsidRDefault="00D172B6" w:rsidP="00D172B6">
                  <w:pPr>
                    <w:jc w:val="center"/>
                    <w:rPr>
                      <w:b/>
                      <w:sz w:val="22"/>
                    </w:rPr>
                  </w:pPr>
                  <w:r w:rsidRPr="0049416C">
                    <w:rPr>
                      <w:b/>
                      <w:sz w:val="22"/>
                    </w:rPr>
                    <w:t>12,8%</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История</w:t>
                  </w:r>
                </w:p>
              </w:tc>
              <w:tc>
                <w:tcPr>
                  <w:tcW w:w="667" w:type="dxa"/>
                  <w:shd w:val="clear" w:color="auto" w:fill="auto"/>
                </w:tcPr>
                <w:p w:rsidR="00D172B6" w:rsidRPr="00A41F17" w:rsidRDefault="00D172B6" w:rsidP="00D172B6">
                  <w:pPr>
                    <w:jc w:val="center"/>
                    <w:rPr>
                      <w:sz w:val="22"/>
                    </w:rPr>
                  </w:pPr>
                  <w:r w:rsidRPr="00A41F17">
                    <w:rPr>
                      <w:sz w:val="22"/>
                    </w:rPr>
                    <w:t>3</w:t>
                  </w:r>
                </w:p>
              </w:tc>
              <w:tc>
                <w:tcPr>
                  <w:tcW w:w="675" w:type="dxa"/>
                  <w:shd w:val="clear" w:color="auto" w:fill="auto"/>
                </w:tcPr>
                <w:p w:rsidR="00D172B6" w:rsidRPr="00A41F17" w:rsidRDefault="00D172B6" w:rsidP="00D172B6">
                  <w:pPr>
                    <w:jc w:val="center"/>
                    <w:rPr>
                      <w:sz w:val="22"/>
                    </w:rPr>
                  </w:pPr>
                  <w:r w:rsidRPr="00A41F17">
                    <w:rPr>
                      <w:sz w:val="22"/>
                    </w:rPr>
                    <w:t>3</w:t>
                  </w:r>
                </w:p>
              </w:tc>
              <w:tc>
                <w:tcPr>
                  <w:tcW w:w="1807" w:type="dxa"/>
                  <w:shd w:val="clear" w:color="auto" w:fill="auto"/>
                </w:tcPr>
                <w:p w:rsidR="00D172B6" w:rsidRPr="00A41F17" w:rsidRDefault="00D172B6" w:rsidP="00D172B6">
                  <w:pPr>
                    <w:jc w:val="center"/>
                    <w:rPr>
                      <w:sz w:val="22"/>
                    </w:rPr>
                  </w:pPr>
                  <w:r w:rsidRPr="00A41F17">
                    <w:rPr>
                      <w:sz w:val="22"/>
                    </w:rPr>
                    <w:t>13%</w:t>
                  </w:r>
                </w:p>
              </w:tc>
              <w:tc>
                <w:tcPr>
                  <w:tcW w:w="640" w:type="dxa"/>
                  <w:shd w:val="clear" w:color="auto" w:fill="auto"/>
                </w:tcPr>
                <w:p w:rsidR="00D172B6" w:rsidRPr="00A41F17" w:rsidRDefault="00D172B6" w:rsidP="00D172B6">
                  <w:pPr>
                    <w:jc w:val="center"/>
                    <w:rPr>
                      <w:sz w:val="22"/>
                    </w:rPr>
                  </w:pPr>
                  <w:r w:rsidRPr="00A41F17">
                    <w:rPr>
                      <w:sz w:val="22"/>
                    </w:rPr>
                    <w:t>3</w:t>
                  </w:r>
                </w:p>
              </w:tc>
              <w:tc>
                <w:tcPr>
                  <w:tcW w:w="642" w:type="dxa"/>
                  <w:shd w:val="clear" w:color="auto" w:fill="auto"/>
                </w:tcPr>
                <w:p w:rsidR="00D172B6" w:rsidRPr="00A41F17" w:rsidRDefault="00D172B6" w:rsidP="00D172B6">
                  <w:pPr>
                    <w:jc w:val="center"/>
                    <w:rPr>
                      <w:sz w:val="22"/>
                    </w:rPr>
                  </w:pPr>
                  <w:r w:rsidRPr="00A41F17">
                    <w:rPr>
                      <w:sz w:val="22"/>
                    </w:rPr>
                    <w:t>6</w:t>
                  </w:r>
                </w:p>
              </w:tc>
              <w:tc>
                <w:tcPr>
                  <w:tcW w:w="1778" w:type="dxa"/>
                  <w:shd w:val="clear" w:color="auto" w:fill="auto"/>
                </w:tcPr>
                <w:p w:rsidR="00D172B6" w:rsidRPr="00A41F17" w:rsidRDefault="00D172B6" w:rsidP="00D172B6">
                  <w:pPr>
                    <w:jc w:val="center"/>
                    <w:rPr>
                      <w:sz w:val="22"/>
                    </w:rPr>
                  </w:pPr>
                  <w:r w:rsidRPr="00A41F17">
                    <w:rPr>
                      <w:sz w:val="22"/>
                    </w:rPr>
                    <w:t>9,5%</w:t>
                  </w:r>
                </w:p>
              </w:tc>
              <w:tc>
                <w:tcPr>
                  <w:tcW w:w="667" w:type="dxa"/>
                  <w:shd w:val="clear" w:color="auto" w:fill="auto"/>
                </w:tcPr>
                <w:p w:rsidR="00D172B6" w:rsidRPr="00A41F17" w:rsidRDefault="00D172B6" w:rsidP="00D172B6">
                  <w:pPr>
                    <w:jc w:val="center"/>
                    <w:rPr>
                      <w:sz w:val="22"/>
                    </w:rPr>
                  </w:pPr>
                  <w:r w:rsidRPr="00A41F17">
                    <w:rPr>
                      <w:sz w:val="22"/>
                    </w:rPr>
                    <w:t>2</w:t>
                  </w:r>
                </w:p>
              </w:tc>
              <w:tc>
                <w:tcPr>
                  <w:tcW w:w="668" w:type="dxa"/>
                  <w:shd w:val="clear" w:color="auto" w:fill="auto"/>
                </w:tcPr>
                <w:p w:rsidR="00D172B6" w:rsidRPr="00A41F17" w:rsidRDefault="00D172B6" w:rsidP="00D172B6">
                  <w:pPr>
                    <w:jc w:val="center"/>
                    <w:rPr>
                      <w:sz w:val="22"/>
                    </w:rPr>
                  </w:pPr>
                  <w:r w:rsidRPr="00A41F17">
                    <w:rPr>
                      <w:sz w:val="22"/>
                    </w:rPr>
                    <w:t>4</w:t>
                  </w:r>
                </w:p>
              </w:tc>
              <w:tc>
                <w:tcPr>
                  <w:tcW w:w="1725" w:type="dxa"/>
                  <w:shd w:val="clear" w:color="auto" w:fill="auto"/>
                </w:tcPr>
                <w:p w:rsidR="00D172B6" w:rsidRPr="00A41F17" w:rsidRDefault="00D172B6" w:rsidP="00D172B6">
                  <w:pPr>
                    <w:jc w:val="center"/>
                    <w:rPr>
                      <w:sz w:val="22"/>
                    </w:rPr>
                  </w:pPr>
                  <w:r w:rsidRPr="00A41F17">
                    <w:rPr>
                      <w:sz w:val="22"/>
                    </w:rPr>
                    <w:t>3,7%</w:t>
                  </w:r>
                </w:p>
              </w:tc>
              <w:tc>
                <w:tcPr>
                  <w:tcW w:w="631" w:type="dxa"/>
                  <w:shd w:val="clear" w:color="auto" w:fill="auto"/>
                </w:tcPr>
                <w:p w:rsidR="00D172B6" w:rsidRPr="0049416C" w:rsidRDefault="00D172B6" w:rsidP="00D172B6">
                  <w:pPr>
                    <w:jc w:val="center"/>
                    <w:rPr>
                      <w:b/>
                      <w:sz w:val="22"/>
                    </w:rPr>
                  </w:pPr>
                  <w:r w:rsidRPr="0049416C">
                    <w:rPr>
                      <w:b/>
                      <w:sz w:val="22"/>
                    </w:rPr>
                    <w:t>8</w:t>
                  </w:r>
                </w:p>
              </w:tc>
              <w:tc>
                <w:tcPr>
                  <w:tcW w:w="632" w:type="dxa"/>
                  <w:shd w:val="clear" w:color="auto" w:fill="auto"/>
                </w:tcPr>
                <w:p w:rsidR="00D172B6" w:rsidRPr="0049416C" w:rsidRDefault="00D172B6" w:rsidP="00D172B6">
                  <w:pPr>
                    <w:jc w:val="center"/>
                    <w:rPr>
                      <w:b/>
                      <w:sz w:val="22"/>
                    </w:rPr>
                  </w:pPr>
                  <w:r w:rsidRPr="0049416C">
                    <w:rPr>
                      <w:b/>
                      <w:sz w:val="22"/>
                    </w:rPr>
                    <w:t>13</w:t>
                  </w:r>
                </w:p>
              </w:tc>
              <w:tc>
                <w:tcPr>
                  <w:tcW w:w="1797" w:type="dxa"/>
                  <w:shd w:val="clear" w:color="auto" w:fill="auto"/>
                </w:tcPr>
                <w:p w:rsidR="00D172B6" w:rsidRPr="0049416C" w:rsidRDefault="00D172B6" w:rsidP="00D172B6">
                  <w:pPr>
                    <w:jc w:val="center"/>
                    <w:rPr>
                      <w:b/>
                      <w:sz w:val="22"/>
                    </w:rPr>
                  </w:pPr>
                  <w:r w:rsidRPr="0049416C">
                    <w:rPr>
                      <w:b/>
                      <w:sz w:val="22"/>
                    </w:rPr>
                    <w:t>6,7%</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Информатика</w:t>
                  </w:r>
                </w:p>
              </w:tc>
              <w:tc>
                <w:tcPr>
                  <w:tcW w:w="667" w:type="dxa"/>
                  <w:shd w:val="clear" w:color="auto" w:fill="auto"/>
                </w:tcPr>
                <w:p w:rsidR="00D172B6" w:rsidRPr="00A41F17" w:rsidRDefault="00D172B6" w:rsidP="00D172B6">
                  <w:pPr>
                    <w:jc w:val="center"/>
                    <w:rPr>
                      <w:sz w:val="22"/>
                    </w:rPr>
                  </w:pPr>
                  <w:r w:rsidRPr="00A41F17">
                    <w:rPr>
                      <w:sz w:val="22"/>
                    </w:rPr>
                    <w:t>0</w:t>
                  </w:r>
                </w:p>
              </w:tc>
              <w:tc>
                <w:tcPr>
                  <w:tcW w:w="675" w:type="dxa"/>
                  <w:shd w:val="clear" w:color="auto" w:fill="auto"/>
                </w:tcPr>
                <w:p w:rsidR="00D172B6" w:rsidRPr="00A41F17" w:rsidRDefault="00D172B6" w:rsidP="00D172B6">
                  <w:pPr>
                    <w:jc w:val="center"/>
                    <w:rPr>
                      <w:sz w:val="22"/>
                    </w:rPr>
                  </w:pPr>
                  <w:r w:rsidRPr="00A41F17">
                    <w:rPr>
                      <w:sz w:val="22"/>
                    </w:rPr>
                    <w:t>0</w:t>
                  </w:r>
                </w:p>
              </w:tc>
              <w:tc>
                <w:tcPr>
                  <w:tcW w:w="1807" w:type="dxa"/>
                  <w:shd w:val="clear" w:color="auto" w:fill="auto"/>
                </w:tcPr>
                <w:p w:rsidR="00D172B6" w:rsidRPr="00A41F17" w:rsidRDefault="00D172B6" w:rsidP="00D172B6">
                  <w:pPr>
                    <w:jc w:val="center"/>
                    <w:rPr>
                      <w:sz w:val="22"/>
                    </w:rPr>
                  </w:pPr>
                  <w:r w:rsidRPr="00A41F17">
                    <w:rPr>
                      <w:sz w:val="22"/>
                    </w:rPr>
                    <w:t>0</w:t>
                  </w:r>
                </w:p>
              </w:tc>
              <w:tc>
                <w:tcPr>
                  <w:tcW w:w="640" w:type="dxa"/>
                  <w:shd w:val="clear" w:color="auto" w:fill="auto"/>
                </w:tcPr>
                <w:p w:rsidR="00D172B6" w:rsidRPr="00A41F17" w:rsidRDefault="00D172B6" w:rsidP="00D172B6">
                  <w:pPr>
                    <w:jc w:val="center"/>
                    <w:rPr>
                      <w:sz w:val="22"/>
                    </w:rPr>
                  </w:pPr>
                  <w:r w:rsidRPr="00A41F17">
                    <w:rPr>
                      <w:sz w:val="22"/>
                    </w:rPr>
                    <w:t>1</w:t>
                  </w:r>
                </w:p>
              </w:tc>
              <w:tc>
                <w:tcPr>
                  <w:tcW w:w="642" w:type="dxa"/>
                  <w:shd w:val="clear" w:color="auto" w:fill="auto"/>
                </w:tcPr>
                <w:p w:rsidR="00D172B6" w:rsidRPr="00A41F17" w:rsidRDefault="00D172B6" w:rsidP="00D172B6">
                  <w:pPr>
                    <w:jc w:val="center"/>
                    <w:rPr>
                      <w:sz w:val="22"/>
                    </w:rPr>
                  </w:pPr>
                  <w:r w:rsidRPr="00A41F17">
                    <w:rPr>
                      <w:sz w:val="22"/>
                    </w:rPr>
                    <w:t>2</w:t>
                  </w:r>
                </w:p>
              </w:tc>
              <w:tc>
                <w:tcPr>
                  <w:tcW w:w="1778" w:type="dxa"/>
                  <w:shd w:val="clear" w:color="auto" w:fill="auto"/>
                </w:tcPr>
                <w:p w:rsidR="00D172B6" w:rsidRPr="00A41F17" w:rsidRDefault="00D172B6" w:rsidP="00D172B6">
                  <w:pPr>
                    <w:jc w:val="center"/>
                    <w:rPr>
                      <w:sz w:val="22"/>
                    </w:rPr>
                  </w:pPr>
                  <w:r w:rsidRPr="00A41F17">
                    <w:rPr>
                      <w:sz w:val="22"/>
                    </w:rPr>
                    <w:t>3,2%</w:t>
                  </w:r>
                </w:p>
              </w:tc>
              <w:tc>
                <w:tcPr>
                  <w:tcW w:w="667" w:type="dxa"/>
                  <w:shd w:val="clear" w:color="auto" w:fill="auto"/>
                </w:tcPr>
                <w:p w:rsidR="00D172B6" w:rsidRPr="00A41F17" w:rsidRDefault="00D172B6" w:rsidP="00D172B6">
                  <w:pPr>
                    <w:jc w:val="center"/>
                    <w:rPr>
                      <w:sz w:val="22"/>
                    </w:rPr>
                  </w:pPr>
                  <w:r w:rsidRPr="00A41F17">
                    <w:rPr>
                      <w:sz w:val="22"/>
                    </w:rPr>
                    <w:t>0</w:t>
                  </w:r>
                </w:p>
              </w:tc>
              <w:tc>
                <w:tcPr>
                  <w:tcW w:w="668" w:type="dxa"/>
                  <w:shd w:val="clear" w:color="auto" w:fill="auto"/>
                </w:tcPr>
                <w:p w:rsidR="00D172B6" w:rsidRPr="00A41F17" w:rsidRDefault="00D172B6" w:rsidP="00D172B6">
                  <w:pPr>
                    <w:jc w:val="center"/>
                    <w:rPr>
                      <w:sz w:val="22"/>
                    </w:rPr>
                  </w:pPr>
                  <w:r w:rsidRPr="00A41F17">
                    <w:rPr>
                      <w:sz w:val="22"/>
                    </w:rPr>
                    <w:t>0</w:t>
                  </w:r>
                </w:p>
              </w:tc>
              <w:tc>
                <w:tcPr>
                  <w:tcW w:w="1725" w:type="dxa"/>
                  <w:shd w:val="clear" w:color="auto" w:fill="auto"/>
                </w:tcPr>
                <w:p w:rsidR="00D172B6" w:rsidRPr="00A41F17" w:rsidRDefault="00D172B6" w:rsidP="00D172B6">
                  <w:pPr>
                    <w:jc w:val="center"/>
                    <w:rPr>
                      <w:sz w:val="22"/>
                    </w:rPr>
                  </w:pPr>
                  <w:r w:rsidRPr="00A41F17">
                    <w:rPr>
                      <w:sz w:val="22"/>
                    </w:rPr>
                    <w:t>0</w:t>
                  </w:r>
                </w:p>
              </w:tc>
              <w:tc>
                <w:tcPr>
                  <w:tcW w:w="631" w:type="dxa"/>
                  <w:shd w:val="clear" w:color="auto" w:fill="auto"/>
                </w:tcPr>
                <w:p w:rsidR="00D172B6" w:rsidRPr="0049416C" w:rsidRDefault="00D172B6" w:rsidP="00D172B6">
                  <w:pPr>
                    <w:jc w:val="center"/>
                    <w:rPr>
                      <w:b/>
                      <w:sz w:val="22"/>
                    </w:rPr>
                  </w:pPr>
                  <w:r w:rsidRPr="0049416C">
                    <w:rPr>
                      <w:b/>
                      <w:sz w:val="22"/>
                    </w:rPr>
                    <w:t>1</w:t>
                  </w:r>
                </w:p>
              </w:tc>
              <w:tc>
                <w:tcPr>
                  <w:tcW w:w="632" w:type="dxa"/>
                  <w:tcBorders>
                    <w:bottom w:val="single" w:sz="4" w:space="0" w:color="auto"/>
                  </w:tcBorders>
                  <w:shd w:val="clear" w:color="auto" w:fill="auto"/>
                </w:tcPr>
                <w:p w:rsidR="00D172B6" w:rsidRPr="0049416C" w:rsidRDefault="00D172B6" w:rsidP="00D172B6">
                  <w:pPr>
                    <w:jc w:val="center"/>
                    <w:rPr>
                      <w:b/>
                      <w:sz w:val="22"/>
                    </w:rPr>
                  </w:pPr>
                  <w:r w:rsidRPr="0049416C">
                    <w:rPr>
                      <w:b/>
                      <w:sz w:val="22"/>
                    </w:rPr>
                    <w:t>2</w:t>
                  </w:r>
                </w:p>
              </w:tc>
              <w:tc>
                <w:tcPr>
                  <w:tcW w:w="1797" w:type="dxa"/>
                  <w:tcBorders>
                    <w:bottom w:val="single" w:sz="4" w:space="0" w:color="auto"/>
                  </w:tcBorders>
                  <w:shd w:val="clear" w:color="auto" w:fill="auto"/>
                </w:tcPr>
                <w:p w:rsidR="00D172B6" w:rsidRPr="0049416C" w:rsidRDefault="00D172B6" w:rsidP="00D172B6">
                  <w:pPr>
                    <w:jc w:val="center"/>
                    <w:rPr>
                      <w:b/>
                      <w:sz w:val="22"/>
                    </w:rPr>
                  </w:pPr>
                  <w:r w:rsidRPr="0049416C">
                    <w:rPr>
                      <w:b/>
                      <w:sz w:val="22"/>
                    </w:rPr>
                    <w:t>1%</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Химия</w:t>
                  </w:r>
                </w:p>
              </w:tc>
              <w:tc>
                <w:tcPr>
                  <w:tcW w:w="667" w:type="dxa"/>
                  <w:shd w:val="clear" w:color="auto" w:fill="auto"/>
                </w:tcPr>
                <w:p w:rsidR="00D172B6" w:rsidRPr="00A41F17" w:rsidRDefault="00D172B6" w:rsidP="00D172B6">
                  <w:pPr>
                    <w:jc w:val="center"/>
                    <w:rPr>
                      <w:sz w:val="22"/>
                    </w:rPr>
                  </w:pPr>
                  <w:r w:rsidRPr="00A41F17">
                    <w:rPr>
                      <w:sz w:val="22"/>
                    </w:rPr>
                    <w:t>2</w:t>
                  </w:r>
                </w:p>
              </w:tc>
              <w:tc>
                <w:tcPr>
                  <w:tcW w:w="675" w:type="dxa"/>
                  <w:shd w:val="clear" w:color="auto" w:fill="auto"/>
                </w:tcPr>
                <w:p w:rsidR="00D172B6" w:rsidRPr="00A41F17" w:rsidRDefault="00D172B6" w:rsidP="00D172B6">
                  <w:pPr>
                    <w:jc w:val="center"/>
                    <w:rPr>
                      <w:sz w:val="22"/>
                    </w:rPr>
                  </w:pPr>
                  <w:r w:rsidRPr="00A41F17">
                    <w:rPr>
                      <w:sz w:val="22"/>
                    </w:rPr>
                    <w:t>2</w:t>
                  </w:r>
                </w:p>
              </w:tc>
              <w:tc>
                <w:tcPr>
                  <w:tcW w:w="1807" w:type="dxa"/>
                  <w:shd w:val="clear" w:color="auto" w:fill="auto"/>
                </w:tcPr>
                <w:p w:rsidR="00D172B6" w:rsidRPr="00A41F17" w:rsidRDefault="00D172B6" w:rsidP="00D172B6">
                  <w:pPr>
                    <w:jc w:val="center"/>
                    <w:rPr>
                      <w:sz w:val="22"/>
                    </w:rPr>
                  </w:pPr>
                  <w:r w:rsidRPr="00A41F17">
                    <w:rPr>
                      <w:sz w:val="22"/>
                    </w:rPr>
                    <w:t>8,7%</w:t>
                  </w:r>
                </w:p>
              </w:tc>
              <w:tc>
                <w:tcPr>
                  <w:tcW w:w="640" w:type="dxa"/>
                  <w:shd w:val="clear" w:color="auto" w:fill="auto"/>
                </w:tcPr>
                <w:p w:rsidR="00D172B6" w:rsidRPr="00A41F17" w:rsidRDefault="00D172B6" w:rsidP="00D172B6">
                  <w:pPr>
                    <w:jc w:val="center"/>
                    <w:rPr>
                      <w:sz w:val="22"/>
                    </w:rPr>
                  </w:pPr>
                  <w:r w:rsidRPr="00A41F17">
                    <w:rPr>
                      <w:sz w:val="22"/>
                    </w:rPr>
                    <w:t>2</w:t>
                  </w:r>
                </w:p>
              </w:tc>
              <w:tc>
                <w:tcPr>
                  <w:tcW w:w="642" w:type="dxa"/>
                  <w:shd w:val="clear" w:color="auto" w:fill="auto"/>
                </w:tcPr>
                <w:p w:rsidR="00D172B6" w:rsidRPr="00A41F17" w:rsidRDefault="00D172B6" w:rsidP="00D172B6">
                  <w:pPr>
                    <w:jc w:val="center"/>
                    <w:rPr>
                      <w:sz w:val="22"/>
                    </w:rPr>
                  </w:pPr>
                  <w:r w:rsidRPr="00A41F17">
                    <w:rPr>
                      <w:sz w:val="22"/>
                    </w:rPr>
                    <w:t>3</w:t>
                  </w:r>
                </w:p>
              </w:tc>
              <w:tc>
                <w:tcPr>
                  <w:tcW w:w="1778" w:type="dxa"/>
                  <w:shd w:val="clear" w:color="auto" w:fill="auto"/>
                </w:tcPr>
                <w:p w:rsidR="00D172B6" w:rsidRPr="00A41F17" w:rsidRDefault="00D172B6" w:rsidP="00D172B6">
                  <w:pPr>
                    <w:jc w:val="center"/>
                    <w:rPr>
                      <w:sz w:val="22"/>
                    </w:rPr>
                  </w:pPr>
                  <w:r w:rsidRPr="00A41F17">
                    <w:rPr>
                      <w:sz w:val="22"/>
                    </w:rPr>
                    <w:t>4,8%</w:t>
                  </w:r>
                </w:p>
              </w:tc>
              <w:tc>
                <w:tcPr>
                  <w:tcW w:w="667" w:type="dxa"/>
                  <w:shd w:val="clear" w:color="auto" w:fill="auto"/>
                </w:tcPr>
                <w:p w:rsidR="00D172B6" w:rsidRPr="00A41F17" w:rsidRDefault="00D172B6" w:rsidP="00D172B6">
                  <w:pPr>
                    <w:jc w:val="center"/>
                    <w:rPr>
                      <w:sz w:val="22"/>
                    </w:rPr>
                  </w:pPr>
                  <w:r w:rsidRPr="00A41F17">
                    <w:rPr>
                      <w:sz w:val="22"/>
                    </w:rPr>
                    <w:t>4</w:t>
                  </w:r>
                </w:p>
              </w:tc>
              <w:tc>
                <w:tcPr>
                  <w:tcW w:w="668" w:type="dxa"/>
                  <w:shd w:val="clear" w:color="auto" w:fill="auto"/>
                </w:tcPr>
                <w:p w:rsidR="00D172B6" w:rsidRPr="00A41F17" w:rsidRDefault="00D172B6" w:rsidP="00D172B6">
                  <w:pPr>
                    <w:jc w:val="center"/>
                    <w:rPr>
                      <w:sz w:val="22"/>
                    </w:rPr>
                  </w:pPr>
                  <w:r w:rsidRPr="00A41F17">
                    <w:rPr>
                      <w:sz w:val="22"/>
                    </w:rPr>
                    <w:t>10</w:t>
                  </w:r>
                </w:p>
              </w:tc>
              <w:tc>
                <w:tcPr>
                  <w:tcW w:w="1725" w:type="dxa"/>
                  <w:shd w:val="clear" w:color="auto" w:fill="auto"/>
                </w:tcPr>
                <w:p w:rsidR="00D172B6" w:rsidRPr="00A41F17" w:rsidRDefault="00D172B6" w:rsidP="00D172B6">
                  <w:pPr>
                    <w:jc w:val="center"/>
                    <w:rPr>
                      <w:sz w:val="22"/>
                    </w:rPr>
                  </w:pPr>
                  <w:r w:rsidRPr="00A41F17">
                    <w:rPr>
                      <w:sz w:val="22"/>
                    </w:rPr>
                    <w:t>9,2%</w:t>
                  </w:r>
                </w:p>
              </w:tc>
              <w:tc>
                <w:tcPr>
                  <w:tcW w:w="631" w:type="dxa"/>
                  <w:shd w:val="clear" w:color="auto" w:fill="auto"/>
                </w:tcPr>
                <w:p w:rsidR="00D172B6" w:rsidRPr="0049416C" w:rsidRDefault="00D172B6" w:rsidP="00D172B6">
                  <w:pPr>
                    <w:jc w:val="center"/>
                    <w:rPr>
                      <w:b/>
                      <w:sz w:val="22"/>
                    </w:rPr>
                  </w:pPr>
                  <w:r w:rsidRPr="0049416C">
                    <w:rPr>
                      <w:b/>
                      <w:sz w:val="22"/>
                    </w:rPr>
                    <w:t>8</w:t>
                  </w:r>
                </w:p>
              </w:tc>
              <w:tc>
                <w:tcPr>
                  <w:tcW w:w="632" w:type="dxa"/>
                  <w:shd w:val="clear" w:color="auto" w:fill="FFFFFF" w:themeFill="background1"/>
                </w:tcPr>
                <w:p w:rsidR="00D172B6" w:rsidRPr="0049416C" w:rsidRDefault="00D172B6" w:rsidP="00D172B6">
                  <w:pPr>
                    <w:jc w:val="center"/>
                    <w:rPr>
                      <w:b/>
                      <w:sz w:val="22"/>
                    </w:rPr>
                  </w:pPr>
                  <w:r w:rsidRPr="0049416C">
                    <w:rPr>
                      <w:b/>
                      <w:sz w:val="22"/>
                    </w:rPr>
                    <w:t>15</w:t>
                  </w:r>
                </w:p>
              </w:tc>
              <w:tc>
                <w:tcPr>
                  <w:tcW w:w="1797" w:type="dxa"/>
                  <w:shd w:val="clear" w:color="auto" w:fill="FFFFFF" w:themeFill="background1"/>
                </w:tcPr>
                <w:p w:rsidR="00D172B6" w:rsidRPr="0049416C" w:rsidRDefault="00D172B6" w:rsidP="00D172B6">
                  <w:pPr>
                    <w:jc w:val="center"/>
                    <w:rPr>
                      <w:b/>
                      <w:sz w:val="22"/>
                    </w:rPr>
                  </w:pPr>
                  <w:r w:rsidRPr="0049416C">
                    <w:rPr>
                      <w:b/>
                      <w:sz w:val="22"/>
                    </w:rPr>
                    <w:t>7,7%</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Литература</w:t>
                  </w:r>
                </w:p>
              </w:tc>
              <w:tc>
                <w:tcPr>
                  <w:tcW w:w="667" w:type="dxa"/>
                  <w:shd w:val="clear" w:color="auto" w:fill="auto"/>
                </w:tcPr>
                <w:p w:rsidR="00D172B6" w:rsidRPr="00A41F17" w:rsidRDefault="00D172B6" w:rsidP="00D172B6">
                  <w:pPr>
                    <w:jc w:val="center"/>
                    <w:rPr>
                      <w:sz w:val="22"/>
                    </w:rPr>
                  </w:pPr>
                  <w:r w:rsidRPr="00A41F17">
                    <w:rPr>
                      <w:sz w:val="22"/>
                    </w:rPr>
                    <w:t>1</w:t>
                  </w:r>
                </w:p>
              </w:tc>
              <w:tc>
                <w:tcPr>
                  <w:tcW w:w="675" w:type="dxa"/>
                  <w:shd w:val="clear" w:color="auto" w:fill="auto"/>
                </w:tcPr>
                <w:p w:rsidR="00D172B6" w:rsidRPr="00A41F17" w:rsidRDefault="00D172B6" w:rsidP="00D172B6">
                  <w:pPr>
                    <w:jc w:val="center"/>
                    <w:rPr>
                      <w:sz w:val="22"/>
                    </w:rPr>
                  </w:pPr>
                  <w:r w:rsidRPr="00A41F17">
                    <w:rPr>
                      <w:sz w:val="22"/>
                    </w:rPr>
                    <w:t>2</w:t>
                  </w:r>
                </w:p>
              </w:tc>
              <w:tc>
                <w:tcPr>
                  <w:tcW w:w="1807" w:type="dxa"/>
                  <w:shd w:val="clear" w:color="auto" w:fill="auto"/>
                </w:tcPr>
                <w:p w:rsidR="00D172B6" w:rsidRPr="00A41F17" w:rsidRDefault="00D172B6" w:rsidP="00D172B6">
                  <w:pPr>
                    <w:jc w:val="center"/>
                    <w:rPr>
                      <w:sz w:val="22"/>
                    </w:rPr>
                  </w:pPr>
                  <w:r w:rsidRPr="00A41F17">
                    <w:rPr>
                      <w:sz w:val="22"/>
                    </w:rPr>
                    <w:t>8,7%</w:t>
                  </w:r>
                </w:p>
              </w:tc>
              <w:tc>
                <w:tcPr>
                  <w:tcW w:w="640" w:type="dxa"/>
                  <w:shd w:val="clear" w:color="auto" w:fill="auto"/>
                </w:tcPr>
                <w:p w:rsidR="00D172B6" w:rsidRPr="00A41F17" w:rsidRDefault="00D172B6" w:rsidP="00D172B6">
                  <w:pPr>
                    <w:jc w:val="center"/>
                    <w:rPr>
                      <w:sz w:val="22"/>
                    </w:rPr>
                  </w:pPr>
                  <w:r w:rsidRPr="00A41F17">
                    <w:rPr>
                      <w:sz w:val="22"/>
                    </w:rPr>
                    <w:t>1</w:t>
                  </w:r>
                </w:p>
              </w:tc>
              <w:tc>
                <w:tcPr>
                  <w:tcW w:w="642" w:type="dxa"/>
                  <w:shd w:val="clear" w:color="auto" w:fill="auto"/>
                </w:tcPr>
                <w:p w:rsidR="00D172B6" w:rsidRPr="00A41F17" w:rsidRDefault="00D172B6" w:rsidP="00D172B6">
                  <w:pPr>
                    <w:jc w:val="center"/>
                    <w:rPr>
                      <w:sz w:val="22"/>
                    </w:rPr>
                  </w:pPr>
                  <w:r w:rsidRPr="00A41F17">
                    <w:rPr>
                      <w:sz w:val="22"/>
                    </w:rPr>
                    <w:t>1</w:t>
                  </w:r>
                </w:p>
              </w:tc>
              <w:tc>
                <w:tcPr>
                  <w:tcW w:w="1778" w:type="dxa"/>
                  <w:shd w:val="clear" w:color="auto" w:fill="auto"/>
                </w:tcPr>
                <w:p w:rsidR="00D172B6" w:rsidRPr="00A41F17" w:rsidRDefault="00D172B6" w:rsidP="00D172B6">
                  <w:pPr>
                    <w:jc w:val="center"/>
                    <w:rPr>
                      <w:sz w:val="22"/>
                    </w:rPr>
                  </w:pPr>
                  <w:r w:rsidRPr="00A41F17">
                    <w:rPr>
                      <w:sz w:val="22"/>
                    </w:rPr>
                    <w:t>1,6%</w:t>
                  </w:r>
                </w:p>
              </w:tc>
              <w:tc>
                <w:tcPr>
                  <w:tcW w:w="667" w:type="dxa"/>
                  <w:shd w:val="clear" w:color="auto" w:fill="auto"/>
                </w:tcPr>
                <w:p w:rsidR="00D172B6" w:rsidRPr="00A41F17" w:rsidRDefault="00D172B6" w:rsidP="00D172B6">
                  <w:pPr>
                    <w:jc w:val="center"/>
                    <w:rPr>
                      <w:sz w:val="22"/>
                    </w:rPr>
                  </w:pPr>
                  <w:r w:rsidRPr="00A41F17">
                    <w:rPr>
                      <w:sz w:val="22"/>
                    </w:rPr>
                    <w:t>2</w:t>
                  </w:r>
                </w:p>
              </w:tc>
              <w:tc>
                <w:tcPr>
                  <w:tcW w:w="668" w:type="dxa"/>
                  <w:shd w:val="clear" w:color="auto" w:fill="auto"/>
                </w:tcPr>
                <w:p w:rsidR="00D172B6" w:rsidRPr="00A41F17" w:rsidRDefault="00D172B6" w:rsidP="00D172B6">
                  <w:pPr>
                    <w:jc w:val="center"/>
                    <w:rPr>
                      <w:sz w:val="22"/>
                    </w:rPr>
                  </w:pPr>
                  <w:r w:rsidRPr="00A41F17">
                    <w:rPr>
                      <w:sz w:val="22"/>
                    </w:rPr>
                    <w:t>2</w:t>
                  </w:r>
                </w:p>
              </w:tc>
              <w:tc>
                <w:tcPr>
                  <w:tcW w:w="1725" w:type="dxa"/>
                  <w:shd w:val="clear" w:color="auto" w:fill="auto"/>
                </w:tcPr>
                <w:p w:rsidR="00D172B6" w:rsidRPr="00A41F17" w:rsidRDefault="00D172B6" w:rsidP="00D172B6">
                  <w:pPr>
                    <w:jc w:val="center"/>
                    <w:rPr>
                      <w:sz w:val="22"/>
                    </w:rPr>
                  </w:pPr>
                  <w:r w:rsidRPr="00A41F17">
                    <w:rPr>
                      <w:sz w:val="22"/>
                    </w:rPr>
                    <w:t>1,8%</w:t>
                  </w:r>
                </w:p>
              </w:tc>
              <w:tc>
                <w:tcPr>
                  <w:tcW w:w="631" w:type="dxa"/>
                  <w:shd w:val="clear" w:color="auto" w:fill="auto"/>
                </w:tcPr>
                <w:p w:rsidR="00D172B6" w:rsidRPr="0049416C" w:rsidRDefault="00D172B6" w:rsidP="00D172B6">
                  <w:pPr>
                    <w:jc w:val="center"/>
                    <w:rPr>
                      <w:b/>
                      <w:sz w:val="22"/>
                    </w:rPr>
                  </w:pPr>
                  <w:r w:rsidRPr="0049416C">
                    <w:rPr>
                      <w:b/>
                      <w:sz w:val="22"/>
                    </w:rPr>
                    <w:t>4</w:t>
                  </w:r>
                </w:p>
              </w:tc>
              <w:tc>
                <w:tcPr>
                  <w:tcW w:w="632" w:type="dxa"/>
                  <w:shd w:val="clear" w:color="auto" w:fill="auto"/>
                </w:tcPr>
                <w:p w:rsidR="00D172B6" w:rsidRPr="0049416C" w:rsidRDefault="00D172B6" w:rsidP="00D172B6">
                  <w:pPr>
                    <w:jc w:val="center"/>
                    <w:rPr>
                      <w:b/>
                      <w:sz w:val="22"/>
                    </w:rPr>
                  </w:pPr>
                  <w:r w:rsidRPr="0049416C">
                    <w:rPr>
                      <w:b/>
                      <w:sz w:val="22"/>
                    </w:rPr>
                    <w:t>5</w:t>
                  </w:r>
                </w:p>
              </w:tc>
              <w:tc>
                <w:tcPr>
                  <w:tcW w:w="1797" w:type="dxa"/>
                  <w:shd w:val="clear" w:color="auto" w:fill="auto"/>
                </w:tcPr>
                <w:p w:rsidR="00D172B6" w:rsidRPr="0049416C" w:rsidRDefault="00D172B6" w:rsidP="00D172B6">
                  <w:pPr>
                    <w:jc w:val="center"/>
                    <w:rPr>
                      <w:b/>
                      <w:sz w:val="22"/>
                    </w:rPr>
                  </w:pPr>
                  <w:r w:rsidRPr="0049416C">
                    <w:rPr>
                      <w:b/>
                      <w:sz w:val="22"/>
                    </w:rPr>
                    <w:t>2,6%</w:t>
                  </w:r>
                </w:p>
              </w:tc>
            </w:tr>
            <w:tr w:rsidR="00D172B6" w:rsidTr="00A41F17">
              <w:tc>
                <w:tcPr>
                  <w:tcW w:w="2831" w:type="dxa"/>
                  <w:shd w:val="clear" w:color="auto" w:fill="auto"/>
                </w:tcPr>
                <w:p w:rsidR="00D172B6" w:rsidRPr="00A41F17" w:rsidRDefault="00D172B6" w:rsidP="00D172B6">
                  <w:pPr>
                    <w:jc w:val="center"/>
                    <w:rPr>
                      <w:sz w:val="22"/>
                    </w:rPr>
                  </w:pPr>
                  <w:r w:rsidRPr="00A41F17">
                    <w:rPr>
                      <w:sz w:val="22"/>
                    </w:rPr>
                    <w:t>Английский язык</w:t>
                  </w:r>
                </w:p>
              </w:tc>
              <w:tc>
                <w:tcPr>
                  <w:tcW w:w="667" w:type="dxa"/>
                  <w:shd w:val="clear" w:color="auto" w:fill="auto"/>
                </w:tcPr>
                <w:p w:rsidR="00D172B6" w:rsidRPr="00A41F17" w:rsidRDefault="00D172B6" w:rsidP="00D172B6">
                  <w:pPr>
                    <w:jc w:val="center"/>
                    <w:rPr>
                      <w:sz w:val="22"/>
                    </w:rPr>
                  </w:pPr>
                  <w:r w:rsidRPr="00A41F17">
                    <w:rPr>
                      <w:sz w:val="22"/>
                    </w:rPr>
                    <w:t>1</w:t>
                  </w:r>
                </w:p>
              </w:tc>
              <w:tc>
                <w:tcPr>
                  <w:tcW w:w="675" w:type="dxa"/>
                  <w:shd w:val="clear" w:color="auto" w:fill="auto"/>
                </w:tcPr>
                <w:p w:rsidR="00D172B6" w:rsidRPr="00A41F17" w:rsidRDefault="00D172B6" w:rsidP="00D172B6">
                  <w:pPr>
                    <w:jc w:val="center"/>
                    <w:rPr>
                      <w:sz w:val="22"/>
                    </w:rPr>
                  </w:pPr>
                  <w:r w:rsidRPr="00A41F17">
                    <w:rPr>
                      <w:sz w:val="22"/>
                    </w:rPr>
                    <w:t>1</w:t>
                  </w:r>
                </w:p>
              </w:tc>
              <w:tc>
                <w:tcPr>
                  <w:tcW w:w="1807" w:type="dxa"/>
                  <w:shd w:val="clear" w:color="auto" w:fill="auto"/>
                </w:tcPr>
                <w:p w:rsidR="00D172B6" w:rsidRPr="00A41F17" w:rsidRDefault="00D172B6" w:rsidP="00D172B6">
                  <w:pPr>
                    <w:jc w:val="center"/>
                    <w:rPr>
                      <w:sz w:val="22"/>
                    </w:rPr>
                  </w:pPr>
                  <w:r w:rsidRPr="00A41F17">
                    <w:rPr>
                      <w:sz w:val="22"/>
                    </w:rPr>
                    <w:t>4,3%</w:t>
                  </w:r>
                </w:p>
              </w:tc>
              <w:tc>
                <w:tcPr>
                  <w:tcW w:w="640" w:type="dxa"/>
                  <w:shd w:val="clear" w:color="auto" w:fill="auto"/>
                </w:tcPr>
                <w:p w:rsidR="00D172B6" w:rsidRPr="00A41F17" w:rsidRDefault="00D172B6" w:rsidP="00D172B6">
                  <w:pPr>
                    <w:jc w:val="center"/>
                    <w:rPr>
                      <w:sz w:val="22"/>
                    </w:rPr>
                  </w:pPr>
                  <w:r w:rsidRPr="00A41F17">
                    <w:rPr>
                      <w:sz w:val="22"/>
                    </w:rPr>
                    <w:t>0</w:t>
                  </w:r>
                </w:p>
              </w:tc>
              <w:tc>
                <w:tcPr>
                  <w:tcW w:w="642" w:type="dxa"/>
                  <w:shd w:val="clear" w:color="auto" w:fill="auto"/>
                </w:tcPr>
                <w:p w:rsidR="00D172B6" w:rsidRPr="00A41F17" w:rsidRDefault="00D172B6" w:rsidP="00D172B6">
                  <w:pPr>
                    <w:jc w:val="center"/>
                    <w:rPr>
                      <w:sz w:val="22"/>
                    </w:rPr>
                  </w:pPr>
                  <w:r w:rsidRPr="00A41F17">
                    <w:rPr>
                      <w:sz w:val="22"/>
                    </w:rPr>
                    <w:t>0</w:t>
                  </w:r>
                </w:p>
              </w:tc>
              <w:tc>
                <w:tcPr>
                  <w:tcW w:w="1778" w:type="dxa"/>
                  <w:shd w:val="clear" w:color="auto" w:fill="auto"/>
                </w:tcPr>
                <w:p w:rsidR="00D172B6" w:rsidRPr="00A41F17" w:rsidRDefault="00D172B6" w:rsidP="00D172B6">
                  <w:pPr>
                    <w:jc w:val="center"/>
                    <w:rPr>
                      <w:sz w:val="22"/>
                    </w:rPr>
                  </w:pPr>
                  <w:r w:rsidRPr="00A41F17">
                    <w:rPr>
                      <w:sz w:val="22"/>
                    </w:rPr>
                    <w:t>0</w:t>
                  </w:r>
                </w:p>
              </w:tc>
              <w:tc>
                <w:tcPr>
                  <w:tcW w:w="667" w:type="dxa"/>
                  <w:shd w:val="clear" w:color="auto" w:fill="auto"/>
                </w:tcPr>
                <w:p w:rsidR="00D172B6" w:rsidRPr="00A41F17" w:rsidRDefault="00D172B6" w:rsidP="00D172B6">
                  <w:pPr>
                    <w:jc w:val="center"/>
                    <w:rPr>
                      <w:sz w:val="22"/>
                    </w:rPr>
                  </w:pPr>
                  <w:r w:rsidRPr="00A41F17">
                    <w:rPr>
                      <w:sz w:val="22"/>
                    </w:rPr>
                    <w:t>1</w:t>
                  </w:r>
                </w:p>
              </w:tc>
              <w:tc>
                <w:tcPr>
                  <w:tcW w:w="668" w:type="dxa"/>
                  <w:shd w:val="clear" w:color="auto" w:fill="auto"/>
                </w:tcPr>
                <w:p w:rsidR="00D172B6" w:rsidRPr="00A41F17" w:rsidRDefault="00D172B6" w:rsidP="00D172B6">
                  <w:pPr>
                    <w:jc w:val="center"/>
                    <w:rPr>
                      <w:sz w:val="22"/>
                    </w:rPr>
                  </w:pPr>
                  <w:r w:rsidRPr="00A41F17">
                    <w:rPr>
                      <w:sz w:val="22"/>
                    </w:rPr>
                    <w:t>1</w:t>
                  </w:r>
                </w:p>
              </w:tc>
              <w:tc>
                <w:tcPr>
                  <w:tcW w:w="1725" w:type="dxa"/>
                  <w:shd w:val="clear" w:color="auto" w:fill="auto"/>
                </w:tcPr>
                <w:p w:rsidR="00D172B6" w:rsidRPr="00A41F17" w:rsidRDefault="00D172B6" w:rsidP="00D172B6">
                  <w:pPr>
                    <w:jc w:val="center"/>
                    <w:rPr>
                      <w:sz w:val="22"/>
                    </w:rPr>
                  </w:pPr>
                  <w:r w:rsidRPr="00A41F17">
                    <w:rPr>
                      <w:sz w:val="22"/>
                    </w:rPr>
                    <w:t>0,9%</w:t>
                  </w:r>
                </w:p>
              </w:tc>
              <w:tc>
                <w:tcPr>
                  <w:tcW w:w="631" w:type="dxa"/>
                  <w:shd w:val="clear" w:color="auto" w:fill="auto"/>
                </w:tcPr>
                <w:p w:rsidR="00D172B6" w:rsidRPr="0049416C" w:rsidRDefault="00D172B6" w:rsidP="00D172B6">
                  <w:pPr>
                    <w:jc w:val="center"/>
                    <w:rPr>
                      <w:b/>
                      <w:sz w:val="22"/>
                    </w:rPr>
                  </w:pPr>
                  <w:r w:rsidRPr="0049416C">
                    <w:rPr>
                      <w:b/>
                      <w:sz w:val="22"/>
                    </w:rPr>
                    <w:t>2</w:t>
                  </w:r>
                </w:p>
              </w:tc>
              <w:tc>
                <w:tcPr>
                  <w:tcW w:w="632" w:type="dxa"/>
                  <w:shd w:val="clear" w:color="auto" w:fill="auto"/>
                </w:tcPr>
                <w:p w:rsidR="00D172B6" w:rsidRPr="0049416C" w:rsidRDefault="00D172B6" w:rsidP="00D172B6">
                  <w:pPr>
                    <w:jc w:val="center"/>
                    <w:rPr>
                      <w:b/>
                      <w:sz w:val="22"/>
                    </w:rPr>
                  </w:pPr>
                  <w:r w:rsidRPr="0049416C">
                    <w:rPr>
                      <w:b/>
                      <w:sz w:val="22"/>
                    </w:rPr>
                    <w:t>2</w:t>
                  </w:r>
                </w:p>
              </w:tc>
              <w:tc>
                <w:tcPr>
                  <w:tcW w:w="1797" w:type="dxa"/>
                  <w:shd w:val="clear" w:color="auto" w:fill="auto"/>
                </w:tcPr>
                <w:p w:rsidR="00D172B6" w:rsidRPr="0049416C" w:rsidRDefault="00D172B6" w:rsidP="00D172B6">
                  <w:pPr>
                    <w:jc w:val="center"/>
                    <w:rPr>
                      <w:b/>
                      <w:sz w:val="22"/>
                    </w:rPr>
                  </w:pPr>
                  <w:r w:rsidRPr="0049416C">
                    <w:rPr>
                      <w:b/>
                      <w:sz w:val="22"/>
                    </w:rPr>
                    <w:t>1%</w:t>
                  </w:r>
                </w:p>
              </w:tc>
            </w:tr>
          </w:tbl>
          <w:p w:rsidR="00D172B6" w:rsidRDefault="00D172B6" w:rsidP="0005239F">
            <w:pPr>
              <w:jc w:val="center"/>
              <w:rPr>
                <w:b/>
                <w:szCs w:val="28"/>
              </w:rPr>
            </w:pPr>
          </w:p>
          <w:p w:rsidR="00A41F17" w:rsidRPr="00A41F17" w:rsidRDefault="00A41F17" w:rsidP="00A41F17">
            <w:pPr>
              <w:widowControl w:val="0"/>
              <w:autoSpaceDE w:val="0"/>
              <w:autoSpaceDN w:val="0"/>
              <w:adjustRightInd w:val="0"/>
              <w:spacing w:line="276" w:lineRule="auto"/>
              <w:ind w:firstLine="426"/>
              <w:jc w:val="both"/>
              <w:rPr>
                <w:szCs w:val="28"/>
              </w:rPr>
            </w:pPr>
            <w:r w:rsidRPr="00A41F17">
              <w:rPr>
                <w:szCs w:val="28"/>
              </w:rPr>
              <w:t xml:space="preserve">По сравнению с прошлым годом снизить долю выпускников, не преодолевших порог по предметам по выбору, удалось только по двум предметам – обществознанию и истории, все выбравшие литературу и английский язык традиционно сдают данные предметы. Следует отметить, что по всем предметам доля не </w:t>
            </w:r>
            <w:proofErr w:type="gramStart"/>
            <w:r w:rsidRPr="00A41F17">
              <w:rPr>
                <w:szCs w:val="28"/>
              </w:rPr>
              <w:t>сдавших</w:t>
            </w:r>
            <w:proofErr w:type="gramEnd"/>
            <w:r w:rsidRPr="00A41F17">
              <w:rPr>
                <w:szCs w:val="28"/>
              </w:rPr>
              <w:t xml:space="preserve"> по округу ниже, чем по региону, кроме биологии, по которому данный показатель совпадает. </w:t>
            </w:r>
            <w:r>
              <w:rPr>
                <w:szCs w:val="28"/>
              </w:rPr>
              <w:t>В</w:t>
            </w:r>
            <w:r w:rsidRPr="00A41F17">
              <w:rPr>
                <w:szCs w:val="28"/>
              </w:rPr>
              <w:t xml:space="preserve"> целом доля выпускников, не преодолевших минимальную границу, снизилась с  3,1% в 2017 году до 1,9% в 2018 году.</w:t>
            </w:r>
          </w:p>
          <w:p w:rsidR="00C34E1E" w:rsidRDefault="00C34E1E" w:rsidP="00A41F17">
            <w:pPr>
              <w:jc w:val="center"/>
              <w:rPr>
                <w:b/>
                <w:szCs w:val="28"/>
              </w:rPr>
            </w:pPr>
          </w:p>
          <w:p w:rsidR="00A41F17" w:rsidRDefault="00A41F17" w:rsidP="00A41F17">
            <w:pPr>
              <w:jc w:val="center"/>
              <w:rPr>
                <w:b/>
                <w:szCs w:val="28"/>
              </w:rPr>
            </w:pPr>
            <w:r>
              <w:rPr>
                <w:b/>
                <w:szCs w:val="28"/>
              </w:rPr>
              <w:lastRenderedPageBreak/>
              <w:t xml:space="preserve">Доля участников, не преодолевших минимальную границу </w:t>
            </w:r>
          </w:p>
          <w:p w:rsidR="00A41F17" w:rsidRDefault="00A41F17" w:rsidP="00A41F17">
            <w:pPr>
              <w:jc w:val="center"/>
              <w:rPr>
                <w:b/>
                <w:szCs w:val="28"/>
              </w:rPr>
            </w:pPr>
            <w:r>
              <w:rPr>
                <w:b/>
                <w:szCs w:val="28"/>
              </w:rPr>
              <w:t xml:space="preserve">(от количества </w:t>
            </w:r>
            <w:proofErr w:type="gramStart"/>
            <w:r>
              <w:rPr>
                <w:b/>
                <w:szCs w:val="28"/>
              </w:rPr>
              <w:t>сдававших</w:t>
            </w:r>
            <w:proofErr w:type="gramEnd"/>
            <w:r>
              <w:rPr>
                <w:b/>
                <w:szCs w:val="28"/>
              </w:rPr>
              <w:t xml:space="preserve"> данный предмет)</w:t>
            </w:r>
          </w:p>
          <w:tbl>
            <w:tblPr>
              <w:tblW w:w="0" w:type="auto"/>
              <w:tblInd w:w="2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2733"/>
              <w:gridCol w:w="1105"/>
              <w:gridCol w:w="1198"/>
              <w:gridCol w:w="1556"/>
              <w:gridCol w:w="1606"/>
            </w:tblGrid>
            <w:tr w:rsidR="00A41F17" w:rsidTr="00A41F17">
              <w:trPr>
                <w:trHeight w:val="558"/>
              </w:trPr>
              <w:tc>
                <w:tcPr>
                  <w:tcW w:w="556" w:type="dxa"/>
                  <w:vMerge w:val="restart"/>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w:t>
                  </w:r>
                </w:p>
              </w:tc>
              <w:tc>
                <w:tcPr>
                  <w:tcW w:w="2733" w:type="dxa"/>
                  <w:vMerge w:val="restart"/>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Наименование предмета</w:t>
                  </w:r>
                </w:p>
              </w:tc>
              <w:tc>
                <w:tcPr>
                  <w:tcW w:w="3859" w:type="dxa"/>
                  <w:gridSpan w:val="3"/>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sz w:val="22"/>
                      <w:szCs w:val="28"/>
                    </w:rPr>
                  </w:pPr>
                  <w:r w:rsidRPr="00A41F17">
                    <w:rPr>
                      <w:sz w:val="22"/>
                      <w:szCs w:val="28"/>
                    </w:rPr>
                    <w:t>Юго-Восточный округ</w:t>
                  </w:r>
                </w:p>
              </w:tc>
              <w:tc>
                <w:tcPr>
                  <w:tcW w:w="1606"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Самарская область</w:t>
                  </w:r>
                </w:p>
              </w:tc>
            </w:tr>
            <w:tr w:rsidR="00A41F17" w:rsidTr="00A41F17">
              <w:tc>
                <w:tcPr>
                  <w:tcW w:w="556" w:type="dxa"/>
                  <w:vMerge/>
                  <w:tcBorders>
                    <w:top w:val="single" w:sz="4" w:space="0" w:color="auto"/>
                    <w:left w:val="single" w:sz="4" w:space="0" w:color="auto"/>
                    <w:bottom w:val="single" w:sz="4" w:space="0" w:color="auto"/>
                    <w:right w:val="single" w:sz="4" w:space="0" w:color="auto"/>
                  </w:tcBorders>
                  <w:vAlign w:val="center"/>
                  <w:hideMark/>
                </w:tcPr>
                <w:p w:rsidR="00A41F17" w:rsidRPr="00A41F17" w:rsidRDefault="00A41F17" w:rsidP="00A41F17">
                  <w:pPr>
                    <w:rPr>
                      <w:rFonts w:eastAsiaTheme="minorHAnsi"/>
                      <w:sz w:val="22"/>
                      <w:szCs w:val="28"/>
                      <w:lang w:eastAsia="en-US"/>
                    </w:rPr>
                  </w:pPr>
                </w:p>
              </w:tc>
              <w:tc>
                <w:tcPr>
                  <w:tcW w:w="2733" w:type="dxa"/>
                  <w:vMerge/>
                  <w:tcBorders>
                    <w:top w:val="single" w:sz="4" w:space="0" w:color="auto"/>
                    <w:left w:val="single" w:sz="4" w:space="0" w:color="auto"/>
                    <w:bottom w:val="single" w:sz="4" w:space="0" w:color="auto"/>
                    <w:right w:val="single" w:sz="4" w:space="0" w:color="auto"/>
                  </w:tcBorders>
                  <w:vAlign w:val="center"/>
                  <w:hideMark/>
                </w:tcPr>
                <w:p w:rsidR="00A41F17" w:rsidRPr="00A41F17" w:rsidRDefault="00A41F17" w:rsidP="00A41F17">
                  <w:pPr>
                    <w:rPr>
                      <w:rFonts w:eastAsiaTheme="minorHAnsi"/>
                      <w:sz w:val="22"/>
                      <w:szCs w:val="28"/>
                      <w:lang w:eastAsia="en-US"/>
                    </w:rPr>
                  </w:pP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2017</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2018</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sz w:val="22"/>
                      <w:szCs w:val="28"/>
                    </w:rPr>
                  </w:pPr>
                  <w:r w:rsidRPr="00A41F17">
                    <w:rPr>
                      <w:sz w:val="22"/>
                      <w:szCs w:val="28"/>
                    </w:rPr>
                    <w:t>динамика</w:t>
                  </w:r>
                </w:p>
              </w:tc>
              <w:tc>
                <w:tcPr>
                  <w:tcW w:w="1606"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2018</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Обществознание</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13%</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9,1</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-3,9</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12,9%</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2</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Физика</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1,2%</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2,2</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4,4%</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3</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Биология</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3,8%</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12</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+8,2</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12%</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4</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История</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9,1%</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-9,1</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6%</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5</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Информатика и ИКТ</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7,7%</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6</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Химия</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asciiTheme="minorHAnsi" w:eastAsiaTheme="minorHAnsi" w:hAnsiTheme="minorHAnsi" w:cstheme="minorBidi"/>
                      <w:sz w:val="22"/>
                      <w:szCs w:val="22"/>
                      <w:lang w:eastAsia="en-US"/>
                    </w:rPr>
                  </w:pPr>
                  <w:r w:rsidRPr="00A41F17">
                    <w:rPr>
                      <w:sz w:val="22"/>
                      <w:szCs w:val="28"/>
                    </w:rPr>
                    <w:t>0%</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2"/>
                      <w:lang w:eastAsia="en-US"/>
                    </w:rPr>
                  </w:pPr>
                  <w:r w:rsidRPr="00A41F17">
                    <w:rPr>
                      <w:rFonts w:eastAsiaTheme="minorHAnsi"/>
                      <w:sz w:val="22"/>
                      <w:szCs w:val="22"/>
                      <w:lang w:eastAsia="en-US"/>
                    </w:rPr>
                    <w:t>6,7</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+6,7</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11,1%</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7</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Литература</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asciiTheme="minorHAnsi" w:eastAsiaTheme="minorHAnsi" w:hAnsiTheme="minorHAnsi" w:cstheme="minorBidi"/>
                      <w:sz w:val="22"/>
                      <w:szCs w:val="22"/>
                      <w:lang w:eastAsia="en-US"/>
                    </w:rPr>
                  </w:pPr>
                  <w:r w:rsidRPr="00A41F17">
                    <w:rPr>
                      <w:sz w:val="22"/>
                      <w:szCs w:val="28"/>
                    </w:rPr>
                    <w:t>0%</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2"/>
                      <w:lang w:eastAsia="en-US"/>
                    </w:rPr>
                  </w:pPr>
                  <w:r w:rsidRPr="00A41F17">
                    <w:rPr>
                      <w:rFonts w:eastAsiaTheme="minorHAnsi"/>
                      <w:sz w:val="22"/>
                      <w:szCs w:val="22"/>
                      <w:lang w:eastAsia="en-US"/>
                    </w:rPr>
                    <w:t>0</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3,7%</w:t>
                  </w:r>
                </w:p>
              </w:tc>
            </w:tr>
            <w:tr w:rsidR="00A41F17" w:rsidTr="00A41F17">
              <w:tc>
                <w:tcPr>
                  <w:tcW w:w="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8</w:t>
                  </w:r>
                </w:p>
              </w:tc>
              <w:tc>
                <w:tcPr>
                  <w:tcW w:w="2733"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eastAsiaTheme="minorHAnsi"/>
                      <w:sz w:val="22"/>
                      <w:szCs w:val="28"/>
                      <w:lang w:eastAsia="en-US"/>
                    </w:rPr>
                  </w:pPr>
                  <w:r w:rsidRPr="00A41F17">
                    <w:rPr>
                      <w:sz w:val="22"/>
                      <w:szCs w:val="28"/>
                    </w:rPr>
                    <w:t>Английский язык</w:t>
                  </w:r>
                </w:p>
              </w:tc>
              <w:tc>
                <w:tcPr>
                  <w:tcW w:w="1105" w:type="dxa"/>
                  <w:tcBorders>
                    <w:top w:val="single" w:sz="4" w:space="0" w:color="auto"/>
                    <w:left w:val="single" w:sz="4" w:space="0" w:color="auto"/>
                    <w:bottom w:val="single" w:sz="4" w:space="0" w:color="auto"/>
                    <w:right w:val="single" w:sz="4" w:space="0" w:color="auto"/>
                  </w:tcBorders>
                  <w:hideMark/>
                </w:tcPr>
                <w:p w:rsidR="00A41F17" w:rsidRPr="00A41F17" w:rsidRDefault="00A41F17" w:rsidP="00A41F17">
                  <w:pPr>
                    <w:spacing w:after="200"/>
                    <w:jc w:val="center"/>
                    <w:rPr>
                      <w:rFonts w:asciiTheme="minorHAnsi" w:eastAsiaTheme="minorHAnsi" w:hAnsiTheme="minorHAnsi" w:cstheme="minorBidi"/>
                      <w:sz w:val="22"/>
                      <w:szCs w:val="22"/>
                      <w:lang w:eastAsia="en-US"/>
                    </w:rPr>
                  </w:pPr>
                  <w:r w:rsidRPr="00A41F17">
                    <w:rPr>
                      <w:sz w:val="22"/>
                      <w:szCs w:val="28"/>
                    </w:rPr>
                    <w:t>0%</w:t>
                  </w:r>
                </w:p>
              </w:tc>
              <w:tc>
                <w:tcPr>
                  <w:tcW w:w="1198"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A41F17" w:rsidRPr="00A41F17" w:rsidRDefault="00A41F17" w:rsidP="00A41F17">
                  <w:pPr>
                    <w:spacing w:after="200"/>
                    <w:jc w:val="center"/>
                    <w:rPr>
                      <w:rFonts w:eastAsiaTheme="minorHAnsi"/>
                      <w:sz w:val="22"/>
                      <w:szCs w:val="22"/>
                      <w:lang w:eastAsia="en-US"/>
                    </w:rPr>
                  </w:pPr>
                  <w:r w:rsidRPr="00A41F17">
                    <w:rPr>
                      <w:rFonts w:eastAsiaTheme="minorHAnsi"/>
                      <w:sz w:val="22"/>
                      <w:szCs w:val="22"/>
                      <w:lang w:eastAsia="en-US"/>
                    </w:rPr>
                    <w:t>0</w:t>
                  </w:r>
                  <w:r w:rsidRPr="00A41F17">
                    <w:rPr>
                      <w:sz w:val="22"/>
                      <w:szCs w:val="28"/>
                    </w:rPr>
                    <w:t>%</w:t>
                  </w:r>
                </w:p>
              </w:tc>
              <w:tc>
                <w:tcPr>
                  <w:tcW w:w="155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w:t>
                  </w:r>
                </w:p>
              </w:tc>
              <w:tc>
                <w:tcPr>
                  <w:tcW w:w="1606" w:type="dxa"/>
                  <w:tcBorders>
                    <w:top w:val="single" w:sz="4" w:space="0" w:color="auto"/>
                    <w:left w:val="single" w:sz="4" w:space="0" w:color="auto"/>
                    <w:bottom w:val="single" w:sz="4" w:space="0" w:color="auto"/>
                    <w:right w:val="single" w:sz="4" w:space="0" w:color="auto"/>
                  </w:tcBorders>
                </w:tcPr>
                <w:p w:rsidR="00A41F17" w:rsidRPr="00A41F17" w:rsidRDefault="00A41F17" w:rsidP="00A41F17">
                  <w:pPr>
                    <w:spacing w:after="200"/>
                    <w:jc w:val="center"/>
                    <w:rPr>
                      <w:rFonts w:eastAsiaTheme="minorHAnsi"/>
                      <w:sz w:val="22"/>
                      <w:szCs w:val="28"/>
                      <w:lang w:eastAsia="en-US"/>
                    </w:rPr>
                  </w:pPr>
                  <w:r w:rsidRPr="00A41F17">
                    <w:rPr>
                      <w:rFonts w:eastAsiaTheme="minorHAnsi"/>
                      <w:sz w:val="22"/>
                      <w:szCs w:val="28"/>
                      <w:lang w:eastAsia="en-US"/>
                    </w:rPr>
                    <w:t>0,6%</w:t>
                  </w:r>
                </w:p>
              </w:tc>
            </w:tr>
          </w:tbl>
          <w:p w:rsidR="004E3FC7" w:rsidRDefault="004E3FC7" w:rsidP="005602FF">
            <w:pPr>
              <w:jc w:val="center"/>
              <w:rPr>
                <w:b/>
                <w:i/>
              </w:rPr>
            </w:pPr>
          </w:p>
          <w:p w:rsidR="0005239F" w:rsidRPr="0092078E" w:rsidRDefault="00F732A0" w:rsidP="0092078E">
            <w:pPr>
              <w:ind w:firstLine="568"/>
              <w:jc w:val="both"/>
              <w:rPr>
                <w:szCs w:val="28"/>
              </w:rPr>
            </w:pPr>
            <w:r w:rsidRPr="0092078E">
              <w:rPr>
                <w:szCs w:val="28"/>
              </w:rPr>
              <w:t>Качество подготовки выпускников 201</w:t>
            </w:r>
            <w:r w:rsidR="0049416C">
              <w:rPr>
                <w:szCs w:val="28"/>
              </w:rPr>
              <w:t>8</w:t>
            </w:r>
            <w:r w:rsidRPr="0092078E">
              <w:rPr>
                <w:szCs w:val="28"/>
              </w:rPr>
              <w:t xml:space="preserve"> года по итогам ГИА-11 повысилось по </w:t>
            </w:r>
            <w:r w:rsidR="0049416C">
              <w:rPr>
                <w:szCs w:val="28"/>
              </w:rPr>
              <w:t>2</w:t>
            </w:r>
            <w:r w:rsidRPr="0092078E">
              <w:rPr>
                <w:szCs w:val="28"/>
              </w:rPr>
              <w:t xml:space="preserve"> предметам</w:t>
            </w:r>
            <w:r w:rsidR="0092078E" w:rsidRPr="0092078E">
              <w:rPr>
                <w:szCs w:val="28"/>
              </w:rPr>
              <w:t xml:space="preserve"> по выбору</w:t>
            </w:r>
            <w:r w:rsidR="00976A83">
              <w:rPr>
                <w:szCs w:val="28"/>
              </w:rPr>
              <w:t xml:space="preserve"> обучающихся</w:t>
            </w:r>
            <w:r w:rsidR="0092078E" w:rsidRPr="0092078E">
              <w:rPr>
                <w:szCs w:val="28"/>
              </w:rPr>
              <w:t>.</w:t>
            </w:r>
          </w:p>
          <w:p w:rsidR="0092078E" w:rsidRPr="0049416C" w:rsidRDefault="0092078E" w:rsidP="0092078E">
            <w:pPr>
              <w:jc w:val="center"/>
              <w:rPr>
                <w:b/>
                <w:sz w:val="20"/>
                <w:szCs w:val="28"/>
              </w:rPr>
            </w:pPr>
          </w:p>
          <w:p w:rsidR="00A41F17" w:rsidRPr="0049416C" w:rsidRDefault="00A41F17" w:rsidP="00A41F17">
            <w:pPr>
              <w:jc w:val="center"/>
              <w:rPr>
                <w:b/>
                <w:szCs w:val="28"/>
              </w:rPr>
            </w:pPr>
            <w:r w:rsidRPr="0049416C">
              <w:rPr>
                <w:b/>
                <w:szCs w:val="28"/>
              </w:rPr>
              <w:t>Средний балл по предметам по выбору по итогам ЕГЭ-2018</w:t>
            </w:r>
          </w:p>
          <w:p w:rsidR="00A41F17" w:rsidRPr="0049416C" w:rsidRDefault="00A41F17" w:rsidP="00A41F17">
            <w:pPr>
              <w:jc w:val="center"/>
              <w:rPr>
                <w:b/>
                <w:sz w:val="20"/>
                <w:szCs w:val="28"/>
              </w:rPr>
            </w:pPr>
          </w:p>
          <w:tbl>
            <w:tblPr>
              <w:tblW w:w="1350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2"/>
              <w:gridCol w:w="933"/>
              <w:gridCol w:w="955"/>
              <w:gridCol w:w="696"/>
              <w:gridCol w:w="696"/>
              <w:gridCol w:w="696"/>
              <w:gridCol w:w="696"/>
              <w:gridCol w:w="696"/>
              <w:gridCol w:w="696"/>
              <w:gridCol w:w="792"/>
              <w:gridCol w:w="792"/>
              <w:gridCol w:w="696"/>
              <w:gridCol w:w="696"/>
              <w:gridCol w:w="696"/>
              <w:gridCol w:w="696"/>
              <w:gridCol w:w="696"/>
              <w:gridCol w:w="696"/>
            </w:tblGrid>
            <w:tr w:rsidR="00A41F17" w:rsidTr="00D07C8C">
              <w:tc>
                <w:tcPr>
                  <w:tcW w:w="1682" w:type="dxa"/>
                  <w:vMerge w:val="restart"/>
                  <w:shd w:val="clear" w:color="auto" w:fill="auto"/>
                </w:tcPr>
                <w:p w:rsidR="00A41F17" w:rsidRPr="00A41F17" w:rsidRDefault="00A41F17" w:rsidP="00D07C8C">
                  <w:pPr>
                    <w:rPr>
                      <w:sz w:val="22"/>
                    </w:rPr>
                  </w:pPr>
                </w:p>
              </w:tc>
              <w:tc>
                <w:tcPr>
                  <w:tcW w:w="1888" w:type="dxa"/>
                  <w:gridSpan w:val="2"/>
                  <w:shd w:val="clear" w:color="auto" w:fill="auto"/>
                </w:tcPr>
                <w:p w:rsidR="00A41F17" w:rsidRPr="00A41F17" w:rsidRDefault="00A41F17" w:rsidP="00D07C8C">
                  <w:pPr>
                    <w:rPr>
                      <w:sz w:val="22"/>
                    </w:rPr>
                  </w:pPr>
                  <w:r w:rsidRPr="00A41F17">
                    <w:rPr>
                      <w:sz w:val="22"/>
                    </w:rPr>
                    <w:t>обществознание</w:t>
                  </w:r>
                </w:p>
              </w:tc>
              <w:tc>
                <w:tcPr>
                  <w:tcW w:w="1392" w:type="dxa"/>
                  <w:gridSpan w:val="2"/>
                  <w:shd w:val="clear" w:color="auto" w:fill="auto"/>
                </w:tcPr>
                <w:p w:rsidR="00A41F17" w:rsidRPr="00A41F17" w:rsidRDefault="00A41F17" w:rsidP="00D07C8C">
                  <w:pPr>
                    <w:jc w:val="center"/>
                    <w:rPr>
                      <w:sz w:val="22"/>
                    </w:rPr>
                  </w:pPr>
                  <w:r w:rsidRPr="00A41F17">
                    <w:rPr>
                      <w:sz w:val="22"/>
                    </w:rPr>
                    <w:t>физика</w:t>
                  </w:r>
                </w:p>
              </w:tc>
              <w:tc>
                <w:tcPr>
                  <w:tcW w:w="1392" w:type="dxa"/>
                  <w:gridSpan w:val="2"/>
                  <w:shd w:val="clear" w:color="auto" w:fill="auto"/>
                </w:tcPr>
                <w:p w:rsidR="00A41F17" w:rsidRPr="00A41F17" w:rsidRDefault="00A41F17" w:rsidP="00D07C8C">
                  <w:pPr>
                    <w:jc w:val="center"/>
                    <w:rPr>
                      <w:sz w:val="22"/>
                    </w:rPr>
                  </w:pPr>
                  <w:r w:rsidRPr="00A41F17">
                    <w:rPr>
                      <w:sz w:val="22"/>
                    </w:rPr>
                    <w:t>биология</w:t>
                  </w:r>
                </w:p>
              </w:tc>
              <w:tc>
                <w:tcPr>
                  <w:tcW w:w="1392" w:type="dxa"/>
                  <w:gridSpan w:val="2"/>
                  <w:shd w:val="clear" w:color="auto" w:fill="auto"/>
                </w:tcPr>
                <w:p w:rsidR="00A41F17" w:rsidRPr="00A41F17" w:rsidRDefault="00A41F17" w:rsidP="00D07C8C">
                  <w:pPr>
                    <w:jc w:val="center"/>
                    <w:rPr>
                      <w:sz w:val="22"/>
                    </w:rPr>
                  </w:pPr>
                  <w:r w:rsidRPr="00A41F17">
                    <w:rPr>
                      <w:sz w:val="22"/>
                    </w:rPr>
                    <w:t>история</w:t>
                  </w:r>
                </w:p>
              </w:tc>
              <w:tc>
                <w:tcPr>
                  <w:tcW w:w="1584" w:type="dxa"/>
                  <w:gridSpan w:val="2"/>
                  <w:shd w:val="clear" w:color="auto" w:fill="auto"/>
                </w:tcPr>
                <w:p w:rsidR="00A41F17" w:rsidRPr="00A41F17" w:rsidRDefault="00A41F17" w:rsidP="00D07C8C">
                  <w:pPr>
                    <w:jc w:val="center"/>
                    <w:rPr>
                      <w:sz w:val="22"/>
                    </w:rPr>
                  </w:pPr>
                  <w:r w:rsidRPr="00A41F17">
                    <w:rPr>
                      <w:sz w:val="22"/>
                    </w:rPr>
                    <w:t>информатика</w:t>
                  </w:r>
                </w:p>
              </w:tc>
              <w:tc>
                <w:tcPr>
                  <w:tcW w:w="1392" w:type="dxa"/>
                  <w:gridSpan w:val="2"/>
                  <w:shd w:val="clear" w:color="auto" w:fill="auto"/>
                </w:tcPr>
                <w:p w:rsidR="00A41F17" w:rsidRPr="00A41F17" w:rsidRDefault="00A41F17" w:rsidP="00D07C8C">
                  <w:pPr>
                    <w:jc w:val="center"/>
                    <w:rPr>
                      <w:sz w:val="22"/>
                    </w:rPr>
                  </w:pPr>
                  <w:r w:rsidRPr="00A41F17">
                    <w:rPr>
                      <w:sz w:val="22"/>
                    </w:rPr>
                    <w:t>химия</w:t>
                  </w:r>
                </w:p>
              </w:tc>
              <w:tc>
                <w:tcPr>
                  <w:tcW w:w="1392" w:type="dxa"/>
                  <w:gridSpan w:val="2"/>
                  <w:shd w:val="clear" w:color="auto" w:fill="auto"/>
                </w:tcPr>
                <w:p w:rsidR="00A41F17" w:rsidRPr="00A41F17" w:rsidRDefault="00A41F17" w:rsidP="00D07C8C">
                  <w:pPr>
                    <w:jc w:val="center"/>
                    <w:rPr>
                      <w:sz w:val="22"/>
                    </w:rPr>
                  </w:pPr>
                  <w:r w:rsidRPr="00A41F17">
                    <w:rPr>
                      <w:sz w:val="22"/>
                    </w:rPr>
                    <w:t>англ.</w:t>
                  </w:r>
                </w:p>
              </w:tc>
              <w:tc>
                <w:tcPr>
                  <w:tcW w:w="1392" w:type="dxa"/>
                  <w:gridSpan w:val="2"/>
                  <w:shd w:val="clear" w:color="auto" w:fill="auto"/>
                </w:tcPr>
                <w:p w:rsidR="00A41F17" w:rsidRPr="00A41F17" w:rsidRDefault="00A41F17" w:rsidP="00D07C8C">
                  <w:pPr>
                    <w:jc w:val="center"/>
                    <w:rPr>
                      <w:sz w:val="22"/>
                    </w:rPr>
                  </w:pPr>
                  <w:r w:rsidRPr="00A41F17">
                    <w:rPr>
                      <w:sz w:val="22"/>
                    </w:rPr>
                    <w:t>литература</w:t>
                  </w:r>
                </w:p>
              </w:tc>
            </w:tr>
            <w:tr w:rsidR="00A41F17" w:rsidTr="0049416C">
              <w:trPr>
                <w:trHeight w:val="70"/>
              </w:trPr>
              <w:tc>
                <w:tcPr>
                  <w:tcW w:w="1682" w:type="dxa"/>
                  <w:vMerge/>
                  <w:shd w:val="clear" w:color="auto" w:fill="auto"/>
                </w:tcPr>
                <w:p w:rsidR="00A41F17" w:rsidRPr="00A41F17" w:rsidRDefault="00A41F17" w:rsidP="00D07C8C">
                  <w:pPr>
                    <w:rPr>
                      <w:sz w:val="22"/>
                    </w:rPr>
                  </w:pPr>
                </w:p>
              </w:tc>
              <w:tc>
                <w:tcPr>
                  <w:tcW w:w="933" w:type="dxa"/>
                  <w:shd w:val="clear" w:color="auto" w:fill="auto"/>
                </w:tcPr>
                <w:p w:rsidR="00A41F17" w:rsidRPr="00A41F17" w:rsidRDefault="00A41F17" w:rsidP="00D07C8C">
                  <w:pPr>
                    <w:jc w:val="center"/>
                    <w:rPr>
                      <w:sz w:val="22"/>
                    </w:rPr>
                  </w:pPr>
                  <w:r w:rsidRPr="00A41F17">
                    <w:rPr>
                      <w:sz w:val="22"/>
                    </w:rPr>
                    <w:t>2017</w:t>
                  </w:r>
                </w:p>
              </w:tc>
              <w:tc>
                <w:tcPr>
                  <w:tcW w:w="955" w:type="dxa"/>
                  <w:shd w:val="clear" w:color="auto" w:fill="C2D69B" w:themeFill="accent3" w:themeFillTint="99"/>
                </w:tcPr>
                <w:p w:rsidR="00A41F17" w:rsidRPr="00A41F17" w:rsidRDefault="00A41F17" w:rsidP="00D07C8C">
                  <w:pPr>
                    <w:jc w:val="center"/>
                    <w:rPr>
                      <w:b/>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792" w:type="dxa"/>
                  <w:shd w:val="clear" w:color="auto" w:fill="auto"/>
                </w:tcPr>
                <w:p w:rsidR="00A41F17" w:rsidRPr="00A41F17" w:rsidRDefault="00A41F17" w:rsidP="00D07C8C">
                  <w:pPr>
                    <w:jc w:val="center"/>
                    <w:rPr>
                      <w:sz w:val="22"/>
                    </w:rPr>
                  </w:pPr>
                  <w:r w:rsidRPr="00A41F17">
                    <w:rPr>
                      <w:sz w:val="22"/>
                    </w:rPr>
                    <w:t>2017</w:t>
                  </w:r>
                </w:p>
              </w:tc>
              <w:tc>
                <w:tcPr>
                  <w:tcW w:w="792"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sz w:val="22"/>
                    </w:rPr>
                  </w:pPr>
                  <w:r w:rsidRPr="00A41F17">
                    <w:rPr>
                      <w:b/>
                      <w:sz w:val="22"/>
                    </w:rPr>
                    <w:t>2018</w:t>
                  </w:r>
                </w:p>
              </w:tc>
              <w:tc>
                <w:tcPr>
                  <w:tcW w:w="696" w:type="dxa"/>
                  <w:shd w:val="clear" w:color="auto" w:fill="auto"/>
                </w:tcPr>
                <w:p w:rsidR="00A41F17" w:rsidRPr="00A41F17" w:rsidRDefault="00A41F17" w:rsidP="00D07C8C">
                  <w:pPr>
                    <w:jc w:val="center"/>
                    <w:rPr>
                      <w:sz w:val="22"/>
                    </w:rPr>
                  </w:pPr>
                  <w:r w:rsidRPr="00A41F17">
                    <w:rPr>
                      <w:sz w:val="22"/>
                    </w:rPr>
                    <w:t>2017</w:t>
                  </w:r>
                </w:p>
              </w:tc>
              <w:tc>
                <w:tcPr>
                  <w:tcW w:w="696" w:type="dxa"/>
                  <w:shd w:val="clear" w:color="auto" w:fill="C2D69B" w:themeFill="accent3" w:themeFillTint="99"/>
                </w:tcPr>
                <w:p w:rsidR="00A41F17" w:rsidRPr="00A41F17" w:rsidRDefault="00A41F17" w:rsidP="00D07C8C">
                  <w:pPr>
                    <w:jc w:val="center"/>
                    <w:rPr>
                      <w:b/>
                      <w:sz w:val="22"/>
                    </w:rPr>
                  </w:pPr>
                  <w:r w:rsidRPr="00A41F17">
                    <w:rPr>
                      <w:b/>
                      <w:sz w:val="22"/>
                    </w:rPr>
                    <w:t>2018</w:t>
                  </w:r>
                </w:p>
              </w:tc>
            </w:tr>
            <w:tr w:rsidR="00A41F17" w:rsidTr="0049416C">
              <w:tc>
                <w:tcPr>
                  <w:tcW w:w="1682" w:type="dxa"/>
                  <w:shd w:val="clear" w:color="auto" w:fill="auto"/>
                </w:tcPr>
                <w:p w:rsidR="00A41F17" w:rsidRPr="00A41F17" w:rsidRDefault="00A41F17" w:rsidP="00D07C8C">
                  <w:pPr>
                    <w:rPr>
                      <w:sz w:val="22"/>
                    </w:rPr>
                  </w:pPr>
                  <w:r w:rsidRPr="00A41F17">
                    <w:rPr>
                      <w:sz w:val="22"/>
                    </w:rPr>
                    <w:t>Алексеевский</w:t>
                  </w:r>
                </w:p>
              </w:tc>
              <w:tc>
                <w:tcPr>
                  <w:tcW w:w="933" w:type="dxa"/>
                  <w:shd w:val="clear" w:color="auto" w:fill="auto"/>
                </w:tcPr>
                <w:p w:rsidR="00A41F17" w:rsidRPr="00A41F17" w:rsidRDefault="00A41F17" w:rsidP="00D07C8C">
                  <w:pPr>
                    <w:jc w:val="center"/>
                    <w:rPr>
                      <w:sz w:val="22"/>
                    </w:rPr>
                  </w:pPr>
                  <w:r w:rsidRPr="00A41F17">
                    <w:rPr>
                      <w:sz w:val="22"/>
                    </w:rPr>
                    <w:t>48,7</w:t>
                  </w:r>
                </w:p>
              </w:tc>
              <w:tc>
                <w:tcPr>
                  <w:tcW w:w="955" w:type="dxa"/>
                  <w:shd w:val="clear" w:color="auto" w:fill="C2D69B" w:themeFill="accent3" w:themeFillTint="99"/>
                </w:tcPr>
                <w:p w:rsidR="00A41F17" w:rsidRPr="00A41F17" w:rsidRDefault="00A41F17" w:rsidP="00D07C8C">
                  <w:pPr>
                    <w:jc w:val="center"/>
                    <w:rPr>
                      <w:sz w:val="22"/>
                    </w:rPr>
                  </w:pPr>
                  <w:r w:rsidRPr="00A41F17">
                    <w:rPr>
                      <w:sz w:val="22"/>
                    </w:rPr>
                    <w:t>57,3</w:t>
                  </w:r>
                </w:p>
              </w:tc>
              <w:tc>
                <w:tcPr>
                  <w:tcW w:w="696" w:type="dxa"/>
                  <w:shd w:val="clear" w:color="auto" w:fill="auto"/>
                </w:tcPr>
                <w:p w:rsidR="00A41F17" w:rsidRPr="00A41F17" w:rsidRDefault="00A41F17" w:rsidP="00D07C8C">
                  <w:pPr>
                    <w:jc w:val="center"/>
                    <w:rPr>
                      <w:sz w:val="22"/>
                    </w:rPr>
                  </w:pPr>
                  <w:r w:rsidRPr="00A41F17">
                    <w:rPr>
                      <w:sz w:val="22"/>
                    </w:rPr>
                    <w:t>49,6</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52,4</w:t>
                  </w:r>
                </w:p>
              </w:tc>
              <w:tc>
                <w:tcPr>
                  <w:tcW w:w="696" w:type="dxa"/>
                  <w:shd w:val="clear" w:color="auto" w:fill="auto"/>
                </w:tcPr>
                <w:p w:rsidR="00A41F17" w:rsidRPr="00A41F17" w:rsidRDefault="00A41F17" w:rsidP="00D07C8C">
                  <w:pPr>
                    <w:jc w:val="center"/>
                    <w:rPr>
                      <w:sz w:val="22"/>
                    </w:rPr>
                  </w:pPr>
                  <w:r w:rsidRPr="00A41F17">
                    <w:rPr>
                      <w:sz w:val="22"/>
                    </w:rPr>
                    <w:t>57,9</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33</w:t>
                  </w:r>
                </w:p>
              </w:tc>
              <w:tc>
                <w:tcPr>
                  <w:tcW w:w="696" w:type="dxa"/>
                  <w:shd w:val="clear" w:color="auto" w:fill="auto"/>
                </w:tcPr>
                <w:p w:rsidR="00A41F17" w:rsidRPr="00A41F17" w:rsidRDefault="00A41F17" w:rsidP="00D07C8C">
                  <w:pPr>
                    <w:jc w:val="center"/>
                    <w:rPr>
                      <w:sz w:val="22"/>
                    </w:rPr>
                  </w:pPr>
                  <w:r w:rsidRPr="00A41F17">
                    <w:rPr>
                      <w:sz w:val="22"/>
                    </w:rPr>
                    <w:t>31,5</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49,3</w:t>
                  </w:r>
                </w:p>
              </w:tc>
              <w:tc>
                <w:tcPr>
                  <w:tcW w:w="792" w:type="dxa"/>
                  <w:shd w:val="clear" w:color="auto" w:fill="auto"/>
                </w:tcPr>
                <w:p w:rsidR="00A41F17" w:rsidRPr="00A41F17" w:rsidRDefault="00A41F17" w:rsidP="00D07C8C">
                  <w:pPr>
                    <w:jc w:val="center"/>
                    <w:rPr>
                      <w:sz w:val="22"/>
                    </w:rPr>
                  </w:pPr>
                  <w:r w:rsidRPr="00A41F17">
                    <w:rPr>
                      <w:sz w:val="22"/>
                    </w:rPr>
                    <w:t>-</w:t>
                  </w:r>
                </w:p>
              </w:tc>
              <w:tc>
                <w:tcPr>
                  <w:tcW w:w="792" w:type="dxa"/>
                  <w:shd w:val="clear" w:color="auto" w:fill="C2D69B" w:themeFill="accent3" w:themeFillTint="99"/>
                </w:tcPr>
                <w:p w:rsidR="00A41F17" w:rsidRPr="00A41F17" w:rsidRDefault="00A41F17" w:rsidP="00D07C8C">
                  <w:pPr>
                    <w:jc w:val="center"/>
                    <w:rPr>
                      <w:sz w:val="22"/>
                    </w:rPr>
                  </w:pPr>
                  <w:r w:rsidRPr="00A41F17">
                    <w:rPr>
                      <w:sz w:val="22"/>
                    </w:rPr>
                    <w:t>-</w:t>
                  </w:r>
                </w:p>
              </w:tc>
              <w:tc>
                <w:tcPr>
                  <w:tcW w:w="696" w:type="dxa"/>
                  <w:shd w:val="clear" w:color="auto" w:fill="auto"/>
                </w:tcPr>
                <w:p w:rsidR="00A41F17" w:rsidRPr="00A41F17" w:rsidRDefault="00A41F17" w:rsidP="00D07C8C">
                  <w:pPr>
                    <w:jc w:val="center"/>
                    <w:rPr>
                      <w:sz w:val="22"/>
                    </w:rPr>
                  </w:pPr>
                  <w:r w:rsidRPr="00A41F17">
                    <w:rPr>
                      <w:sz w:val="22"/>
                    </w:rPr>
                    <w:t>61,5</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45</w:t>
                  </w:r>
                </w:p>
              </w:tc>
              <w:tc>
                <w:tcPr>
                  <w:tcW w:w="696" w:type="dxa"/>
                  <w:shd w:val="clear" w:color="auto" w:fill="auto"/>
                </w:tcPr>
                <w:p w:rsidR="00A41F17" w:rsidRPr="00A41F17" w:rsidRDefault="00A41F17" w:rsidP="00D07C8C">
                  <w:pPr>
                    <w:jc w:val="center"/>
                    <w:rPr>
                      <w:sz w:val="22"/>
                    </w:rPr>
                  </w:pPr>
                  <w:r w:rsidRPr="00A41F17">
                    <w:rPr>
                      <w:sz w:val="22"/>
                    </w:rPr>
                    <w:t>-</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48</w:t>
                  </w:r>
                </w:p>
              </w:tc>
              <w:tc>
                <w:tcPr>
                  <w:tcW w:w="696" w:type="dxa"/>
                  <w:shd w:val="clear" w:color="auto" w:fill="auto"/>
                </w:tcPr>
                <w:p w:rsidR="00A41F17" w:rsidRPr="00A41F17" w:rsidRDefault="00A41F17" w:rsidP="00D07C8C">
                  <w:pPr>
                    <w:jc w:val="center"/>
                    <w:rPr>
                      <w:sz w:val="22"/>
                    </w:rPr>
                  </w:pPr>
                  <w:r w:rsidRPr="00A41F17">
                    <w:rPr>
                      <w:sz w:val="22"/>
                    </w:rPr>
                    <w:t>50</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69,5</w:t>
                  </w:r>
                </w:p>
              </w:tc>
            </w:tr>
            <w:tr w:rsidR="00A41F17" w:rsidTr="0049416C">
              <w:tc>
                <w:tcPr>
                  <w:tcW w:w="1682" w:type="dxa"/>
                  <w:shd w:val="clear" w:color="auto" w:fill="auto"/>
                </w:tcPr>
                <w:p w:rsidR="00A41F17" w:rsidRPr="00A41F17" w:rsidRDefault="00A41F17" w:rsidP="00D07C8C">
                  <w:pPr>
                    <w:rPr>
                      <w:sz w:val="22"/>
                    </w:rPr>
                  </w:pPr>
                  <w:r w:rsidRPr="00A41F17">
                    <w:rPr>
                      <w:sz w:val="22"/>
                    </w:rPr>
                    <w:t>Борский</w:t>
                  </w:r>
                </w:p>
              </w:tc>
              <w:tc>
                <w:tcPr>
                  <w:tcW w:w="933" w:type="dxa"/>
                  <w:shd w:val="clear" w:color="auto" w:fill="auto"/>
                </w:tcPr>
                <w:p w:rsidR="00A41F17" w:rsidRPr="00A41F17" w:rsidRDefault="00A41F17" w:rsidP="00D07C8C">
                  <w:pPr>
                    <w:jc w:val="center"/>
                    <w:rPr>
                      <w:sz w:val="22"/>
                    </w:rPr>
                  </w:pPr>
                  <w:r w:rsidRPr="00A41F17">
                    <w:rPr>
                      <w:sz w:val="22"/>
                    </w:rPr>
                    <w:t>62,7</w:t>
                  </w:r>
                </w:p>
              </w:tc>
              <w:tc>
                <w:tcPr>
                  <w:tcW w:w="955" w:type="dxa"/>
                  <w:shd w:val="clear" w:color="auto" w:fill="C2D69B" w:themeFill="accent3" w:themeFillTint="99"/>
                </w:tcPr>
                <w:p w:rsidR="00A41F17" w:rsidRPr="00A41F17" w:rsidRDefault="00A41F17" w:rsidP="00D07C8C">
                  <w:pPr>
                    <w:jc w:val="center"/>
                    <w:rPr>
                      <w:sz w:val="22"/>
                    </w:rPr>
                  </w:pPr>
                  <w:r w:rsidRPr="00A41F17">
                    <w:rPr>
                      <w:sz w:val="22"/>
                    </w:rPr>
                    <w:t>56,1</w:t>
                  </w:r>
                </w:p>
              </w:tc>
              <w:tc>
                <w:tcPr>
                  <w:tcW w:w="696" w:type="dxa"/>
                  <w:shd w:val="clear" w:color="auto" w:fill="auto"/>
                </w:tcPr>
                <w:p w:rsidR="00A41F17" w:rsidRPr="00A41F17" w:rsidRDefault="00A41F17" w:rsidP="00D07C8C">
                  <w:pPr>
                    <w:jc w:val="center"/>
                    <w:rPr>
                      <w:sz w:val="22"/>
                    </w:rPr>
                  </w:pPr>
                  <w:r w:rsidRPr="00A41F17">
                    <w:rPr>
                      <w:sz w:val="22"/>
                    </w:rPr>
                    <w:t>50,3</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49,8</w:t>
                  </w:r>
                </w:p>
              </w:tc>
              <w:tc>
                <w:tcPr>
                  <w:tcW w:w="696" w:type="dxa"/>
                  <w:shd w:val="clear" w:color="auto" w:fill="auto"/>
                </w:tcPr>
                <w:p w:rsidR="00A41F17" w:rsidRPr="00A41F17" w:rsidRDefault="00A41F17" w:rsidP="00D07C8C">
                  <w:pPr>
                    <w:jc w:val="center"/>
                    <w:rPr>
                      <w:sz w:val="22"/>
                    </w:rPr>
                  </w:pPr>
                  <w:r w:rsidRPr="00A41F17">
                    <w:rPr>
                      <w:sz w:val="22"/>
                    </w:rPr>
                    <w:t>67</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46,9</w:t>
                  </w:r>
                </w:p>
              </w:tc>
              <w:tc>
                <w:tcPr>
                  <w:tcW w:w="696" w:type="dxa"/>
                  <w:shd w:val="clear" w:color="auto" w:fill="auto"/>
                </w:tcPr>
                <w:p w:rsidR="00A41F17" w:rsidRPr="00A41F17" w:rsidRDefault="00A41F17" w:rsidP="00D07C8C">
                  <w:pPr>
                    <w:jc w:val="center"/>
                    <w:rPr>
                      <w:sz w:val="22"/>
                    </w:rPr>
                  </w:pPr>
                  <w:r w:rsidRPr="00A41F17">
                    <w:rPr>
                      <w:sz w:val="22"/>
                    </w:rPr>
                    <w:t>56,6</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47</w:t>
                  </w:r>
                </w:p>
              </w:tc>
              <w:tc>
                <w:tcPr>
                  <w:tcW w:w="792" w:type="dxa"/>
                  <w:shd w:val="clear" w:color="auto" w:fill="auto"/>
                </w:tcPr>
                <w:p w:rsidR="00A41F17" w:rsidRPr="00A41F17" w:rsidRDefault="00A41F17" w:rsidP="00D07C8C">
                  <w:pPr>
                    <w:jc w:val="center"/>
                    <w:rPr>
                      <w:sz w:val="22"/>
                    </w:rPr>
                  </w:pPr>
                  <w:r w:rsidRPr="00A41F17">
                    <w:rPr>
                      <w:sz w:val="22"/>
                    </w:rPr>
                    <w:t>-</w:t>
                  </w:r>
                </w:p>
              </w:tc>
              <w:tc>
                <w:tcPr>
                  <w:tcW w:w="792" w:type="dxa"/>
                  <w:shd w:val="clear" w:color="auto" w:fill="C2D69B" w:themeFill="accent3" w:themeFillTint="99"/>
                </w:tcPr>
                <w:p w:rsidR="00A41F17" w:rsidRPr="00A41F17" w:rsidRDefault="00A41F17" w:rsidP="00D07C8C">
                  <w:pPr>
                    <w:jc w:val="center"/>
                    <w:rPr>
                      <w:sz w:val="22"/>
                    </w:rPr>
                  </w:pPr>
                  <w:r w:rsidRPr="00A41F17">
                    <w:rPr>
                      <w:sz w:val="22"/>
                    </w:rPr>
                    <w:t>52</w:t>
                  </w:r>
                </w:p>
              </w:tc>
              <w:tc>
                <w:tcPr>
                  <w:tcW w:w="696" w:type="dxa"/>
                  <w:shd w:val="clear" w:color="auto" w:fill="auto"/>
                </w:tcPr>
                <w:p w:rsidR="00A41F17" w:rsidRPr="00A41F17" w:rsidRDefault="00A41F17" w:rsidP="00D07C8C">
                  <w:pPr>
                    <w:jc w:val="center"/>
                    <w:rPr>
                      <w:sz w:val="22"/>
                    </w:rPr>
                  </w:pPr>
                  <w:r w:rsidRPr="00A41F17">
                    <w:rPr>
                      <w:sz w:val="22"/>
                    </w:rPr>
                    <w:t>44</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68</w:t>
                  </w:r>
                </w:p>
              </w:tc>
              <w:tc>
                <w:tcPr>
                  <w:tcW w:w="696" w:type="dxa"/>
                  <w:shd w:val="clear" w:color="auto" w:fill="auto"/>
                </w:tcPr>
                <w:p w:rsidR="00A41F17" w:rsidRPr="00A41F17" w:rsidRDefault="00A41F17" w:rsidP="00D07C8C">
                  <w:pPr>
                    <w:jc w:val="center"/>
                    <w:rPr>
                      <w:sz w:val="22"/>
                    </w:rPr>
                  </w:pPr>
                  <w:r w:rsidRPr="00A41F17">
                    <w:rPr>
                      <w:sz w:val="22"/>
                    </w:rPr>
                    <w:t>80</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w:t>
                  </w:r>
                </w:p>
              </w:tc>
              <w:tc>
                <w:tcPr>
                  <w:tcW w:w="696" w:type="dxa"/>
                  <w:shd w:val="clear" w:color="auto" w:fill="auto"/>
                </w:tcPr>
                <w:p w:rsidR="00A41F17" w:rsidRPr="00A41F17" w:rsidRDefault="00A41F17" w:rsidP="00D07C8C">
                  <w:pPr>
                    <w:jc w:val="center"/>
                    <w:rPr>
                      <w:sz w:val="22"/>
                    </w:rPr>
                  </w:pPr>
                  <w:r w:rsidRPr="00A41F17">
                    <w:rPr>
                      <w:sz w:val="22"/>
                    </w:rPr>
                    <w:t>55,3</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44</w:t>
                  </w:r>
                </w:p>
              </w:tc>
            </w:tr>
            <w:tr w:rsidR="00A41F17" w:rsidTr="0049416C">
              <w:tc>
                <w:tcPr>
                  <w:tcW w:w="1682" w:type="dxa"/>
                  <w:shd w:val="clear" w:color="auto" w:fill="auto"/>
                </w:tcPr>
                <w:p w:rsidR="00A41F17" w:rsidRPr="00A41F17" w:rsidRDefault="00A41F17" w:rsidP="00D07C8C">
                  <w:pPr>
                    <w:rPr>
                      <w:sz w:val="22"/>
                    </w:rPr>
                  </w:pPr>
                  <w:proofErr w:type="spellStart"/>
                  <w:r w:rsidRPr="00A41F17">
                    <w:rPr>
                      <w:sz w:val="22"/>
                    </w:rPr>
                    <w:t>Нефтегорский</w:t>
                  </w:r>
                  <w:proofErr w:type="spellEnd"/>
                </w:p>
              </w:tc>
              <w:tc>
                <w:tcPr>
                  <w:tcW w:w="933" w:type="dxa"/>
                  <w:shd w:val="clear" w:color="auto" w:fill="auto"/>
                </w:tcPr>
                <w:p w:rsidR="00A41F17" w:rsidRPr="00A41F17" w:rsidRDefault="00A41F17" w:rsidP="00D07C8C">
                  <w:pPr>
                    <w:jc w:val="center"/>
                    <w:rPr>
                      <w:sz w:val="22"/>
                    </w:rPr>
                  </w:pPr>
                  <w:r w:rsidRPr="00A41F17">
                    <w:rPr>
                      <w:sz w:val="22"/>
                    </w:rPr>
                    <w:t>58,8</w:t>
                  </w:r>
                </w:p>
              </w:tc>
              <w:tc>
                <w:tcPr>
                  <w:tcW w:w="955" w:type="dxa"/>
                  <w:shd w:val="clear" w:color="auto" w:fill="C2D69B" w:themeFill="accent3" w:themeFillTint="99"/>
                </w:tcPr>
                <w:p w:rsidR="00A41F17" w:rsidRPr="00A41F17" w:rsidRDefault="00A41F17" w:rsidP="00D07C8C">
                  <w:pPr>
                    <w:jc w:val="center"/>
                    <w:rPr>
                      <w:sz w:val="22"/>
                    </w:rPr>
                  </w:pPr>
                  <w:r w:rsidRPr="00A41F17">
                    <w:rPr>
                      <w:sz w:val="22"/>
                    </w:rPr>
                    <w:t>59,9</w:t>
                  </w:r>
                </w:p>
              </w:tc>
              <w:tc>
                <w:tcPr>
                  <w:tcW w:w="696" w:type="dxa"/>
                  <w:shd w:val="clear" w:color="auto" w:fill="auto"/>
                </w:tcPr>
                <w:p w:rsidR="00A41F17" w:rsidRPr="00A41F17" w:rsidRDefault="00A41F17" w:rsidP="00D07C8C">
                  <w:pPr>
                    <w:jc w:val="center"/>
                    <w:rPr>
                      <w:sz w:val="22"/>
                    </w:rPr>
                  </w:pPr>
                  <w:r w:rsidRPr="00A41F17">
                    <w:rPr>
                      <w:sz w:val="22"/>
                    </w:rPr>
                    <w:t>52,8</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50,2</w:t>
                  </w:r>
                </w:p>
              </w:tc>
              <w:tc>
                <w:tcPr>
                  <w:tcW w:w="696" w:type="dxa"/>
                  <w:shd w:val="clear" w:color="auto" w:fill="auto"/>
                </w:tcPr>
                <w:p w:rsidR="00A41F17" w:rsidRPr="00A41F17" w:rsidRDefault="00A41F17" w:rsidP="00D07C8C">
                  <w:pPr>
                    <w:jc w:val="center"/>
                    <w:rPr>
                      <w:sz w:val="22"/>
                    </w:rPr>
                  </w:pPr>
                  <w:r w:rsidRPr="00A41F17">
                    <w:rPr>
                      <w:sz w:val="22"/>
                    </w:rPr>
                    <w:t>64,9</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55,4</w:t>
                  </w:r>
                </w:p>
              </w:tc>
              <w:tc>
                <w:tcPr>
                  <w:tcW w:w="696" w:type="dxa"/>
                  <w:shd w:val="clear" w:color="auto" w:fill="auto"/>
                </w:tcPr>
                <w:p w:rsidR="00A41F17" w:rsidRPr="00A41F17" w:rsidRDefault="00A41F17" w:rsidP="00D07C8C">
                  <w:pPr>
                    <w:jc w:val="center"/>
                    <w:rPr>
                      <w:sz w:val="22"/>
                    </w:rPr>
                  </w:pPr>
                  <w:r w:rsidRPr="00A41F17">
                    <w:rPr>
                      <w:sz w:val="22"/>
                    </w:rPr>
                    <w:t>53,6</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44,5</w:t>
                  </w:r>
                </w:p>
              </w:tc>
              <w:tc>
                <w:tcPr>
                  <w:tcW w:w="792" w:type="dxa"/>
                  <w:shd w:val="clear" w:color="auto" w:fill="auto"/>
                </w:tcPr>
                <w:p w:rsidR="00A41F17" w:rsidRPr="00A41F17" w:rsidRDefault="00A41F17" w:rsidP="00D07C8C">
                  <w:pPr>
                    <w:jc w:val="center"/>
                    <w:rPr>
                      <w:sz w:val="22"/>
                    </w:rPr>
                  </w:pPr>
                  <w:r w:rsidRPr="00A41F17">
                    <w:rPr>
                      <w:sz w:val="22"/>
                    </w:rPr>
                    <w:t>-</w:t>
                  </w:r>
                </w:p>
              </w:tc>
              <w:tc>
                <w:tcPr>
                  <w:tcW w:w="792" w:type="dxa"/>
                  <w:shd w:val="clear" w:color="auto" w:fill="C2D69B" w:themeFill="accent3" w:themeFillTint="99"/>
                </w:tcPr>
                <w:p w:rsidR="00A41F17" w:rsidRPr="00A41F17" w:rsidRDefault="00A41F17" w:rsidP="00D07C8C">
                  <w:pPr>
                    <w:jc w:val="center"/>
                    <w:rPr>
                      <w:sz w:val="22"/>
                    </w:rPr>
                  </w:pPr>
                  <w:r w:rsidRPr="00A41F17">
                    <w:rPr>
                      <w:sz w:val="22"/>
                    </w:rPr>
                    <w:t>-</w:t>
                  </w:r>
                </w:p>
              </w:tc>
              <w:tc>
                <w:tcPr>
                  <w:tcW w:w="696" w:type="dxa"/>
                  <w:shd w:val="clear" w:color="auto" w:fill="auto"/>
                </w:tcPr>
                <w:p w:rsidR="00A41F17" w:rsidRPr="00A41F17" w:rsidRDefault="00A41F17" w:rsidP="00D07C8C">
                  <w:pPr>
                    <w:jc w:val="center"/>
                    <w:rPr>
                      <w:sz w:val="22"/>
                    </w:rPr>
                  </w:pPr>
                  <w:r w:rsidRPr="00A41F17">
                    <w:rPr>
                      <w:sz w:val="22"/>
                    </w:rPr>
                    <w:t>60</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54,3</w:t>
                  </w:r>
                </w:p>
              </w:tc>
              <w:tc>
                <w:tcPr>
                  <w:tcW w:w="696" w:type="dxa"/>
                  <w:shd w:val="clear" w:color="auto" w:fill="auto"/>
                </w:tcPr>
                <w:p w:rsidR="00A41F17" w:rsidRPr="00A41F17" w:rsidRDefault="00A41F17" w:rsidP="00D07C8C">
                  <w:pPr>
                    <w:jc w:val="center"/>
                    <w:rPr>
                      <w:sz w:val="22"/>
                    </w:rPr>
                  </w:pPr>
                  <w:r w:rsidRPr="00A41F17">
                    <w:rPr>
                      <w:sz w:val="22"/>
                    </w:rPr>
                    <w:t>52</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63</w:t>
                  </w:r>
                </w:p>
              </w:tc>
              <w:tc>
                <w:tcPr>
                  <w:tcW w:w="696" w:type="dxa"/>
                  <w:shd w:val="clear" w:color="auto" w:fill="auto"/>
                </w:tcPr>
                <w:p w:rsidR="00A41F17" w:rsidRPr="00A41F17" w:rsidRDefault="00A41F17" w:rsidP="00D07C8C">
                  <w:pPr>
                    <w:jc w:val="center"/>
                    <w:rPr>
                      <w:sz w:val="22"/>
                    </w:rPr>
                  </w:pPr>
                  <w:r w:rsidRPr="00A41F17">
                    <w:rPr>
                      <w:sz w:val="22"/>
                    </w:rPr>
                    <w:t>49,7</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51</w:t>
                  </w:r>
                </w:p>
              </w:tc>
            </w:tr>
            <w:tr w:rsidR="00A41F17" w:rsidTr="0049416C">
              <w:tc>
                <w:tcPr>
                  <w:tcW w:w="1682" w:type="dxa"/>
                  <w:shd w:val="clear" w:color="auto" w:fill="auto"/>
                </w:tcPr>
                <w:p w:rsidR="00A41F17" w:rsidRPr="00A41F17" w:rsidRDefault="00A41F17" w:rsidP="00D07C8C">
                  <w:pPr>
                    <w:rPr>
                      <w:sz w:val="22"/>
                    </w:rPr>
                  </w:pPr>
                  <w:r w:rsidRPr="00A41F17">
                    <w:rPr>
                      <w:sz w:val="22"/>
                    </w:rPr>
                    <w:t>Округ</w:t>
                  </w:r>
                </w:p>
              </w:tc>
              <w:tc>
                <w:tcPr>
                  <w:tcW w:w="933" w:type="dxa"/>
                  <w:shd w:val="clear" w:color="auto" w:fill="auto"/>
                </w:tcPr>
                <w:p w:rsidR="00A41F17" w:rsidRPr="00A41F17" w:rsidRDefault="00A41F17" w:rsidP="00D07C8C">
                  <w:pPr>
                    <w:jc w:val="center"/>
                    <w:rPr>
                      <w:sz w:val="22"/>
                    </w:rPr>
                  </w:pPr>
                  <w:r w:rsidRPr="00A41F17">
                    <w:rPr>
                      <w:sz w:val="22"/>
                    </w:rPr>
                    <w:t>57,3</w:t>
                  </w:r>
                </w:p>
              </w:tc>
              <w:tc>
                <w:tcPr>
                  <w:tcW w:w="955" w:type="dxa"/>
                  <w:shd w:val="clear" w:color="auto" w:fill="C2D69B" w:themeFill="accent3" w:themeFillTint="99"/>
                </w:tcPr>
                <w:p w:rsidR="00A41F17" w:rsidRPr="00A41F17" w:rsidRDefault="00A41F17" w:rsidP="00D07C8C">
                  <w:pPr>
                    <w:jc w:val="center"/>
                    <w:rPr>
                      <w:sz w:val="22"/>
                    </w:rPr>
                  </w:pPr>
                  <w:r w:rsidRPr="00A41F17">
                    <w:rPr>
                      <w:sz w:val="22"/>
                    </w:rPr>
                    <w:t>57,8</w:t>
                  </w:r>
                </w:p>
              </w:tc>
              <w:tc>
                <w:tcPr>
                  <w:tcW w:w="696" w:type="dxa"/>
                  <w:shd w:val="clear" w:color="auto" w:fill="auto"/>
                </w:tcPr>
                <w:p w:rsidR="00A41F17" w:rsidRPr="00A41F17" w:rsidRDefault="00A41F17" w:rsidP="00D07C8C">
                  <w:pPr>
                    <w:jc w:val="center"/>
                    <w:rPr>
                      <w:sz w:val="22"/>
                    </w:rPr>
                  </w:pPr>
                  <w:r w:rsidRPr="00A41F17">
                    <w:rPr>
                      <w:sz w:val="22"/>
                    </w:rPr>
                    <w:t>51,7</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50,3</w:t>
                  </w:r>
                </w:p>
              </w:tc>
              <w:tc>
                <w:tcPr>
                  <w:tcW w:w="696" w:type="dxa"/>
                  <w:shd w:val="clear" w:color="auto" w:fill="auto"/>
                </w:tcPr>
                <w:p w:rsidR="00A41F17" w:rsidRPr="00A41F17" w:rsidRDefault="00A41F17" w:rsidP="00D07C8C">
                  <w:pPr>
                    <w:jc w:val="center"/>
                    <w:rPr>
                      <w:sz w:val="22"/>
                    </w:rPr>
                  </w:pPr>
                  <w:r w:rsidRPr="00A41F17">
                    <w:rPr>
                      <w:sz w:val="22"/>
                    </w:rPr>
                    <w:t>62,9</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50</w:t>
                  </w:r>
                </w:p>
              </w:tc>
              <w:tc>
                <w:tcPr>
                  <w:tcW w:w="696" w:type="dxa"/>
                  <w:shd w:val="clear" w:color="auto" w:fill="auto"/>
                </w:tcPr>
                <w:p w:rsidR="00A41F17" w:rsidRPr="00A41F17" w:rsidRDefault="00A41F17" w:rsidP="00D07C8C">
                  <w:pPr>
                    <w:jc w:val="center"/>
                    <w:rPr>
                      <w:sz w:val="22"/>
                    </w:rPr>
                  </w:pPr>
                  <w:r w:rsidRPr="00A41F17">
                    <w:rPr>
                      <w:sz w:val="22"/>
                    </w:rPr>
                    <w:t>51,2</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46,8</w:t>
                  </w:r>
                </w:p>
              </w:tc>
              <w:tc>
                <w:tcPr>
                  <w:tcW w:w="792" w:type="dxa"/>
                  <w:shd w:val="clear" w:color="auto" w:fill="auto"/>
                </w:tcPr>
                <w:p w:rsidR="00A41F17" w:rsidRPr="00A41F17" w:rsidRDefault="00A41F17" w:rsidP="00D07C8C">
                  <w:pPr>
                    <w:jc w:val="center"/>
                    <w:rPr>
                      <w:sz w:val="22"/>
                    </w:rPr>
                  </w:pPr>
                  <w:r w:rsidRPr="00A41F17">
                    <w:rPr>
                      <w:sz w:val="22"/>
                    </w:rPr>
                    <w:t>-</w:t>
                  </w:r>
                </w:p>
              </w:tc>
              <w:tc>
                <w:tcPr>
                  <w:tcW w:w="792" w:type="dxa"/>
                  <w:shd w:val="clear" w:color="auto" w:fill="C2D69B" w:themeFill="accent3" w:themeFillTint="99"/>
                </w:tcPr>
                <w:p w:rsidR="00A41F17" w:rsidRPr="00A41F17" w:rsidRDefault="00A41F17" w:rsidP="00D07C8C">
                  <w:pPr>
                    <w:jc w:val="center"/>
                    <w:rPr>
                      <w:sz w:val="22"/>
                    </w:rPr>
                  </w:pPr>
                  <w:r w:rsidRPr="00A41F17">
                    <w:rPr>
                      <w:sz w:val="22"/>
                    </w:rPr>
                    <w:t>52</w:t>
                  </w:r>
                </w:p>
              </w:tc>
              <w:tc>
                <w:tcPr>
                  <w:tcW w:w="696" w:type="dxa"/>
                  <w:shd w:val="clear" w:color="auto" w:fill="auto"/>
                </w:tcPr>
                <w:p w:rsidR="00A41F17" w:rsidRPr="00A41F17" w:rsidRDefault="00A41F17" w:rsidP="00D07C8C">
                  <w:pPr>
                    <w:jc w:val="center"/>
                    <w:rPr>
                      <w:sz w:val="22"/>
                    </w:rPr>
                  </w:pPr>
                  <w:r w:rsidRPr="00A41F17">
                    <w:rPr>
                      <w:sz w:val="22"/>
                    </w:rPr>
                    <w:t>59</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55,8</w:t>
                  </w:r>
                </w:p>
              </w:tc>
              <w:tc>
                <w:tcPr>
                  <w:tcW w:w="696" w:type="dxa"/>
                  <w:shd w:val="clear" w:color="auto" w:fill="auto"/>
                </w:tcPr>
                <w:p w:rsidR="00A41F17" w:rsidRPr="00A41F17" w:rsidRDefault="00A41F17" w:rsidP="00D07C8C">
                  <w:pPr>
                    <w:jc w:val="center"/>
                    <w:rPr>
                      <w:sz w:val="22"/>
                    </w:rPr>
                  </w:pPr>
                  <w:r w:rsidRPr="00A41F17">
                    <w:rPr>
                      <w:sz w:val="22"/>
                    </w:rPr>
                    <w:t>61,3</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55,5</w:t>
                  </w:r>
                </w:p>
              </w:tc>
              <w:tc>
                <w:tcPr>
                  <w:tcW w:w="696" w:type="dxa"/>
                  <w:shd w:val="clear" w:color="auto" w:fill="auto"/>
                </w:tcPr>
                <w:p w:rsidR="00A41F17" w:rsidRPr="00A41F17" w:rsidRDefault="00A41F17" w:rsidP="00D07C8C">
                  <w:pPr>
                    <w:jc w:val="center"/>
                    <w:rPr>
                      <w:sz w:val="22"/>
                    </w:rPr>
                  </w:pPr>
                  <w:r w:rsidRPr="00A41F17">
                    <w:rPr>
                      <w:sz w:val="22"/>
                    </w:rPr>
                    <w:t>51,9</w:t>
                  </w:r>
                </w:p>
              </w:tc>
              <w:tc>
                <w:tcPr>
                  <w:tcW w:w="696" w:type="dxa"/>
                  <w:shd w:val="clear" w:color="auto" w:fill="C2D69B" w:themeFill="accent3" w:themeFillTint="99"/>
                </w:tcPr>
                <w:p w:rsidR="00A41F17" w:rsidRPr="00A41F17" w:rsidRDefault="00A41F17" w:rsidP="00D07C8C">
                  <w:pPr>
                    <w:jc w:val="center"/>
                    <w:rPr>
                      <w:sz w:val="22"/>
                    </w:rPr>
                  </w:pPr>
                  <w:r w:rsidRPr="00A41F17">
                    <w:rPr>
                      <w:sz w:val="22"/>
                    </w:rPr>
                    <w:t>57</w:t>
                  </w:r>
                </w:p>
              </w:tc>
            </w:tr>
            <w:tr w:rsidR="00A41F17" w:rsidTr="0049416C">
              <w:tc>
                <w:tcPr>
                  <w:tcW w:w="1682" w:type="dxa"/>
                  <w:shd w:val="clear" w:color="auto" w:fill="auto"/>
                </w:tcPr>
                <w:p w:rsidR="00A41F17" w:rsidRPr="00A41F17" w:rsidRDefault="00A41F17" w:rsidP="00D07C8C">
                  <w:pPr>
                    <w:rPr>
                      <w:sz w:val="22"/>
                    </w:rPr>
                  </w:pPr>
                  <w:r w:rsidRPr="00A41F17">
                    <w:rPr>
                      <w:sz w:val="22"/>
                    </w:rPr>
                    <w:t>Область</w:t>
                  </w:r>
                </w:p>
              </w:tc>
              <w:tc>
                <w:tcPr>
                  <w:tcW w:w="933" w:type="dxa"/>
                  <w:shd w:val="clear" w:color="auto" w:fill="auto"/>
                </w:tcPr>
                <w:p w:rsidR="00A41F17" w:rsidRPr="00A41F17" w:rsidRDefault="00A41F17" w:rsidP="00D07C8C">
                  <w:pPr>
                    <w:jc w:val="center"/>
                    <w:rPr>
                      <w:sz w:val="22"/>
                    </w:rPr>
                  </w:pPr>
                </w:p>
              </w:tc>
              <w:tc>
                <w:tcPr>
                  <w:tcW w:w="955" w:type="dxa"/>
                  <w:shd w:val="clear" w:color="auto" w:fill="C2D69B" w:themeFill="accent3" w:themeFillTint="99"/>
                </w:tcPr>
                <w:p w:rsidR="00A41F17" w:rsidRPr="00A41F17" w:rsidRDefault="0049416C" w:rsidP="00D07C8C">
                  <w:pPr>
                    <w:jc w:val="center"/>
                    <w:rPr>
                      <w:sz w:val="22"/>
                    </w:rPr>
                  </w:pPr>
                  <w:r>
                    <w:rPr>
                      <w:sz w:val="22"/>
                    </w:rPr>
                    <w:t>57,8</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53,5</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55</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53,8</w:t>
                  </w:r>
                </w:p>
              </w:tc>
              <w:tc>
                <w:tcPr>
                  <w:tcW w:w="792" w:type="dxa"/>
                  <w:shd w:val="clear" w:color="auto" w:fill="auto"/>
                </w:tcPr>
                <w:p w:rsidR="00A41F17" w:rsidRPr="00A41F17" w:rsidRDefault="00A41F17" w:rsidP="00D07C8C">
                  <w:pPr>
                    <w:jc w:val="center"/>
                    <w:rPr>
                      <w:sz w:val="22"/>
                    </w:rPr>
                  </w:pPr>
                </w:p>
              </w:tc>
              <w:tc>
                <w:tcPr>
                  <w:tcW w:w="792" w:type="dxa"/>
                  <w:shd w:val="clear" w:color="auto" w:fill="C2D69B" w:themeFill="accent3" w:themeFillTint="99"/>
                </w:tcPr>
                <w:p w:rsidR="00A41F17" w:rsidRPr="00A41F17" w:rsidRDefault="0049416C" w:rsidP="00D07C8C">
                  <w:pPr>
                    <w:jc w:val="center"/>
                    <w:rPr>
                      <w:sz w:val="22"/>
                    </w:rPr>
                  </w:pPr>
                  <w:r>
                    <w:rPr>
                      <w:sz w:val="22"/>
                    </w:rPr>
                    <w:t>61,4</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58,6</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71</w:t>
                  </w:r>
                </w:p>
              </w:tc>
              <w:tc>
                <w:tcPr>
                  <w:tcW w:w="696" w:type="dxa"/>
                  <w:shd w:val="clear" w:color="auto" w:fill="auto"/>
                </w:tcPr>
                <w:p w:rsidR="00A41F17" w:rsidRPr="00A41F17" w:rsidRDefault="00A41F17" w:rsidP="00D07C8C">
                  <w:pPr>
                    <w:jc w:val="center"/>
                    <w:rPr>
                      <w:sz w:val="22"/>
                    </w:rPr>
                  </w:pPr>
                </w:p>
              </w:tc>
              <w:tc>
                <w:tcPr>
                  <w:tcW w:w="696" w:type="dxa"/>
                  <w:shd w:val="clear" w:color="auto" w:fill="C2D69B" w:themeFill="accent3" w:themeFillTint="99"/>
                </w:tcPr>
                <w:p w:rsidR="00A41F17" w:rsidRPr="00A41F17" w:rsidRDefault="0049416C" w:rsidP="00D07C8C">
                  <w:pPr>
                    <w:jc w:val="center"/>
                    <w:rPr>
                      <w:sz w:val="22"/>
                    </w:rPr>
                  </w:pPr>
                  <w:r>
                    <w:rPr>
                      <w:sz w:val="22"/>
                    </w:rPr>
                    <w:t>62</w:t>
                  </w:r>
                </w:p>
              </w:tc>
            </w:tr>
          </w:tbl>
          <w:p w:rsidR="00FF2C46" w:rsidRPr="005602FF" w:rsidRDefault="00FF2C46" w:rsidP="005602FF">
            <w:pPr>
              <w:jc w:val="center"/>
              <w:rPr>
                <w:i/>
              </w:rPr>
            </w:pPr>
          </w:p>
          <w:p w:rsidR="0049416C" w:rsidRDefault="0049416C" w:rsidP="0049416C">
            <w:pPr>
              <w:widowControl w:val="0"/>
              <w:autoSpaceDE w:val="0"/>
              <w:autoSpaceDN w:val="0"/>
              <w:adjustRightInd w:val="0"/>
              <w:spacing w:line="276" w:lineRule="auto"/>
              <w:ind w:firstLine="426"/>
              <w:jc w:val="both"/>
              <w:rPr>
                <w:sz w:val="28"/>
                <w:szCs w:val="28"/>
              </w:rPr>
            </w:pPr>
            <w:r w:rsidRPr="0049416C">
              <w:rPr>
                <w:szCs w:val="28"/>
              </w:rPr>
              <w:t>По итогам ЕГЭ 2018 года по сравнению с предыдущим годом произошло повышение доли выпускников, набравших баллы в диапазоне 80-100, по трем предметам: биологии, химии и литературе. По остальным предметам наблюдается снижение доли выпускников, преодолевших границу высокого уровня подготовки. По данному показателю мы еще не дотягиваем до областных показателей</w:t>
            </w:r>
            <w:r>
              <w:rPr>
                <w:sz w:val="28"/>
                <w:szCs w:val="28"/>
              </w:rPr>
              <w:t>.</w:t>
            </w:r>
          </w:p>
          <w:p w:rsidR="00C34E1E" w:rsidRDefault="00C34E1E" w:rsidP="0049416C">
            <w:pPr>
              <w:jc w:val="center"/>
              <w:rPr>
                <w:b/>
                <w:szCs w:val="28"/>
              </w:rPr>
            </w:pPr>
          </w:p>
          <w:p w:rsidR="0049416C" w:rsidRDefault="0049416C" w:rsidP="0049416C">
            <w:pPr>
              <w:jc w:val="center"/>
              <w:rPr>
                <w:b/>
                <w:szCs w:val="28"/>
              </w:rPr>
            </w:pPr>
            <w:r>
              <w:rPr>
                <w:b/>
                <w:szCs w:val="28"/>
              </w:rPr>
              <w:lastRenderedPageBreak/>
              <w:t>Доля участников, набравших 80 и более баллов</w:t>
            </w: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92"/>
              <w:gridCol w:w="1194"/>
              <w:gridCol w:w="1195"/>
              <w:gridCol w:w="1378"/>
              <w:gridCol w:w="1396"/>
            </w:tblGrid>
            <w:tr w:rsidR="0049416C" w:rsidTr="0049416C">
              <w:trPr>
                <w:trHeight w:val="558"/>
              </w:trPr>
              <w:tc>
                <w:tcPr>
                  <w:tcW w:w="557" w:type="dxa"/>
                  <w:vMerge w:val="restart"/>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w:t>
                  </w:r>
                </w:p>
              </w:tc>
              <w:tc>
                <w:tcPr>
                  <w:tcW w:w="2892" w:type="dxa"/>
                  <w:vMerge w:val="restart"/>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Наименование предмета</w:t>
                  </w:r>
                </w:p>
              </w:tc>
              <w:tc>
                <w:tcPr>
                  <w:tcW w:w="3767" w:type="dxa"/>
                  <w:gridSpan w:val="3"/>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sz w:val="22"/>
                      <w:szCs w:val="28"/>
                    </w:rPr>
                  </w:pPr>
                  <w:r w:rsidRPr="0049416C">
                    <w:rPr>
                      <w:sz w:val="22"/>
                      <w:szCs w:val="28"/>
                    </w:rPr>
                    <w:t>Юго-Восточный округ</w:t>
                  </w:r>
                </w:p>
              </w:tc>
              <w:tc>
                <w:tcPr>
                  <w:tcW w:w="1396"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Самарская область</w:t>
                  </w:r>
                </w:p>
              </w:tc>
            </w:tr>
            <w:tr w:rsidR="0049416C" w:rsidTr="0049416C">
              <w:tc>
                <w:tcPr>
                  <w:tcW w:w="557" w:type="dxa"/>
                  <w:vMerge/>
                  <w:tcBorders>
                    <w:top w:val="single" w:sz="4" w:space="0" w:color="auto"/>
                    <w:left w:val="single" w:sz="4" w:space="0" w:color="auto"/>
                    <w:bottom w:val="single" w:sz="4" w:space="0" w:color="auto"/>
                    <w:right w:val="single" w:sz="4" w:space="0" w:color="auto"/>
                  </w:tcBorders>
                  <w:vAlign w:val="center"/>
                  <w:hideMark/>
                </w:tcPr>
                <w:p w:rsidR="0049416C" w:rsidRPr="0049416C" w:rsidRDefault="0049416C" w:rsidP="00D07C8C">
                  <w:pPr>
                    <w:rPr>
                      <w:rFonts w:eastAsiaTheme="minorHAnsi"/>
                      <w:sz w:val="22"/>
                      <w:szCs w:val="28"/>
                      <w:lang w:eastAsia="en-US"/>
                    </w:rPr>
                  </w:pPr>
                </w:p>
              </w:tc>
              <w:tc>
                <w:tcPr>
                  <w:tcW w:w="2892" w:type="dxa"/>
                  <w:vMerge/>
                  <w:tcBorders>
                    <w:top w:val="single" w:sz="4" w:space="0" w:color="auto"/>
                    <w:left w:val="single" w:sz="4" w:space="0" w:color="auto"/>
                    <w:bottom w:val="single" w:sz="4" w:space="0" w:color="auto"/>
                    <w:right w:val="single" w:sz="4" w:space="0" w:color="auto"/>
                  </w:tcBorders>
                  <w:vAlign w:val="center"/>
                  <w:hideMark/>
                </w:tcPr>
                <w:p w:rsidR="0049416C" w:rsidRPr="0049416C" w:rsidRDefault="0049416C" w:rsidP="00D07C8C">
                  <w:pPr>
                    <w:rPr>
                      <w:rFonts w:eastAsiaTheme="minorHAnsi"/>
                      <w:sz w:val="22"/>
                      <w:szCs w:val="28"/>
                      <w:lang w:eastAsia="en-US"/>
                    </w:rPr>
                  </w:pP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2017</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2018</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sz w:val="22"/>
                      <w:szCs w:val="28"/>
                    </w:rPr>
                  </w:pPr>
                  <w:r w:rsidRPr="0049416C">
                    <w:rPr>
                      <w:sz w:val="22"/>
                      <w:szCs w:val="28"/>
                    </w:rPr>
                    <w:t>динамика</w:t>
                  </w:r>
                </w:p>
              </w:tc>
              <w:tc>
                <w:tcPr>
                  <w:tcW w:w="1396"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2018</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1</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Обществознание</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10,4%</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5,2</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-5,2</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8,9%</w:t>
                  </w:r>
                </w:p>
              </w:tc>
            </w:tr>
            <w:tr w:rsidR="0049416C" w:rsidTr="0049416C">
              <w:trPr>
                <w:trHeight w:val="201"/>
              </w:trPr>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2</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Физика</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1,2%</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1,1</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-0,1</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5,2%</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3</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Биология</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3,8%</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4</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+0,2</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6,5%</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4</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История</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0%</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6,7%</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5</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Информатика и ИКТ</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22,8%</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6</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Химия</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0%</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6,7</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+6,7</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9,2%</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7</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Литература</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0%</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20</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+20</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14,9%</w:t>
                  </w:r>
                </w:p>
              </w:tc>
            </w:tr>
            <w:tr w:rsidR="0049416C" w:rsidTr="0049416C">
              <w:tc>
                <w:tcPr>
                  <w:tcW w:w="557"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8</w:t>
                  </w:r>
                </w:p>
              </w:tc>
              <w:tc>
                <w:tcPr>
                  <w:tcW w:w="2892"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Английский язык</w:t>
                  </w:r>
                </w:p>
              </w:tc>
              <w:tc>
                <w:tcPr>
                  <w:tcW w:w="1194" w:type="dxa"/>
                  <w:tcBorders>
                    <w:top w:val="single" w:sz="4" w:space="0" w:color="auto"/>
                    <w:left w:val="single" w:sz="4" w:space="0" w:color="auto"/>
                    <w:bottom w:val="single" w:sz="4" w:space="0" w:color="auto"/>
                    <w:right w:val="single" w:sz="4" w:space="0" w:color="auto"/>
                  </w:tcBorders>
                  <w:hideMark/>
                </w:tcPr>
                <w:p w:rsidR="0049416C" w:rsidRPr="0049416C" w:rsidRDefault="0049416C" w:rsidP="00D07C8C">
                  <w:pPr>
                    <w:spacing w:after="200"/>
                    <w:jc w:val="center"/>
                    <w:rPr>
                      <w:rFonts w:eastAsiaTheme="minorHAnsi"/>
                      <w:sz w:val="22"/>
                      <w:szCs w:val="28"/>
                      <w:lang w:eastAsia="en-US"/>
                    </w:rPr>
                  </w:pPr>
                  <w:r w:rsidRPr="0049416C">
                    <w:rPr>
                      <w:sz w:val="22"/>
                      <w:szCs w:val="28"/>
                    </w:rPr>
                    <w:t>33,3%</w:t>
                  </w:r>
                </w:p>
              </w:tc>
              <w:tc>
                <w:tcPr>
                  <w:tcW w:w="1195" w:type="dxa"/>
                  <w:tcBorders>
                    <w:top w:val="single" w:sz="4" w:space="0" w:color="auto"/>
                    <w:left w:val="single" w:sz="4" w:space="0" w:color="auto"/>
                    <w:bottom w:val="single" w:sz="4" w:space="0" w:color="auto"/>
                    <w:right w:val="single" w:sz="4" w:space="0" w:color="auto"/>
                  </w:tcBorders>
                  <w:shd w:val="clear" w:color="auto" w:fill="53FFA1"/>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0</w:t>
                  </w:r>
                  <w:r w:rsidRPr="0049416C">
                    <w:rPr>
                      <w:sz w:val="22"/>
                      <w:szCs w:val="28"/>
                    </w:rPr>
                    <w:t>%</w:t>
                  </w:r>
                </w:p>
              </w:tc>
              <w:tc>
                <w:tcPr>
                  <w:tcW w:w="1378"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-33,3</w:t>
                  </w:r>
                </w:p>
              </w:tc>
              <w:tc>
                <w:tcPr>
                  <w:tcW w:w="1396" w:type="dxa"/>
                  <w:tcBorders>
                    <w:top w:val="single" w:sz="4" w:space="0" w:color="auto"/>
                    <w:left w:val="single" w:sz="4" w:space="0" w:color="auto"/>
                    <w:bottom w:val="single" w:sz="4" w:space="0" w:color="auto"/>
                    <w:right w:val="single" w:sz="4" w:space="0" w:color="auto"/>
                  </w:tcBorders>
                </w:tcPr>
                <w:p w:rsidR="0049416C" w:rsidRPr="0049416C" w:rsidRDefault="0049416C" w:rsidP="00D07C8C">
                  <w:pPr>
                    <w:spacing w:after="200"/>
                    <w:jc w:val="center"/>
                    <w:rPr>
                      <w:rFonts w:eastAsiaTheme="minorHAnsi"/>
                      <w:sz w:val="22"/>
                      <w:szCs w:val="28"/>
                      <w:lang w:eastAsia="en-US"/>
                    </w:rPr>
                  </w:pPr>
                  <w:r w:rsidRPr="0049416C">
                    <w:rPr>
                      <w:rFonts w:eastAsiaTheme="minorHAnsi"/>
                      <w:sz w:val="22"/>
                      <w:szCs w:val="28"/>
                      <w:lang w:eastAsia="en-US"/>
                    </w:rPr>
                    <w:t>32%</w:t>
                  </w:r>
                </w:p>
              </w:tc>
            </w:tr>
          </w:tbl>
          <w:p w:rsidR="0049416C" w:rsidRDefault="0049416C" w:rsidP="004D5F7F">
            <w:pPr>
              <w:ind w:firstLine="568"/>
              <w:jc w:val="both"/>
              <w:rPr>
                <w:szCs w:val="28"/>
              </w:rPr>
            </w:pPr>
          </w:p>
          <w:p w:rsidR="008F71EC" w:rsidRDefault="0049416C" w:rsidP="008F71EC">
            <w:pPr>
              <w:widowControl w:val="0"/>
              <w:autoSpaceDE w:val="0"/>
              <w:autoSpaceDN w:val="0"/>
              <w:adjustRightInd w:val="0"/>
              <w:spacing w:line="276" w:lineRule="auto"/>
              <w:ind w:firstLine="567"/>
              <w:jc w:val="both"/>
              <w:rPr>
                <w:szCs w:val="28"/>
              </w:rPr>
            </w:pPr>
            <w:r w:rsidRPr="0049416C">
              <w:rPr>
                <w:szCs w:val="28"/>
              </w:rPr>
              <w:t>В 2018 году медаль вручена 23 чел. – 11,8% от общего количества выпускников</w:t>
            </w:r>
            <w:r w:rsidRPr="0049416C">
              <w:rPr>
                <w:sz w:val="22"/>
                <w:szCs w:val="28"/>
              </w:rPr>
              <w:t>.</w:t>
            </w:r>
            <w:r w:rsidR="008F71EC" w:rsidRPr="006251C5">
              <w:rPr>
                <w:sz w:val="28"/>
                <w:szCs w:val="28"/>
              </w:rPr>
              <w:t xml:space="preserve"> </w:t>
            </w:r>
            <w:r w:rsidR="008F71EC" w:rsidRPr="008F71EC">
              <w:rPr>
                <w:rFonts w:ascii="Times New Roman CYR" w:hAnsi="Times New Roman CYR" w:cs="Times New Roman CYR"/>
                <w:sz w:val="26"/>
                <w:szCs w:val="28"/>
              </w:rPr>
              <w:t>При увеличении на 5,8% доли медалистов с высоким уровнем подготовки, возросло количество медалистов с низкими результатами ЕГЭ.</w:t>
            </w:r>
            <w:r w:rsidR="008F71EC">
              <w:rPr>
                <w:rFonts w:ascii="Times New Roman CYR" w:hAnsi="Times New Roman CYR" w:cs="Times New Roman CYR"/>
                <w:sz w:val="26"/>
                <w:szCs w:val="28"/>
              </w:rPr>
              <w:t xml:space="preserve"> </w:t>
            </w:r>
            <w:r w:rsidR="008F71EC" w:rsidRPr="008F71EC">
              <w:rPr>
                <w:szCs w:val="28"/>
              </w:rPr>
              <w:t>Из 23  медалистов, только 12 (52 %) имеют средний балл выше 70.</w:t>
            </w:r>
          </w:p>
          <w:tbl>
            <w:tblPr>
              <w:tblStyle w:val="a4"/>
              <w:tblW w:w="0" w:type="auto"/>
              <w:tblLayout w:type="fixed"/>
              <w:tblLook w:val="04A0" w:firstRow="1" w:lastRow="0" w:firstColumn="1" w:lastColumn="0" w:noHBand="0" w:noVBand="1"/>
            </w:tblPr>
            <w:tblGrid>
              <w:gridCol w:w="6941"/>
              <w:gridCol w:w="8212"/>
            </w:tblGrid>
            <w:tr w:rsidR="008F71EC" w:rsidTr="008F71EC">
              <w:trPr>
                <w:trHeight w:val="3251"/>
              </w:trPr>
              <w:tc>
                <w:tcPr>
                  <w:tcW w:w="6941" w:type="dxa"/>
                  <w:tcBorders>
                    <w:top w:val="nil"/>
                    <w:left w:val="nil"/>
                    <w:bottom w:val="nil"/>
                    <w:right w:val="nil"/>
                  </w:tcBorders>
                </w:tcPr>
                <w:p w:rsidR="008F71EC" w:rsidRDefault="008F71EC" w:rsidP="008F71EC">
                  <w:pPr>
                    <w:widowControl w:val="0"/>
                    <w:autoSpaceDE w:val="0"/>
                    <w:autoSpaceDN w:val="0"/>
                    <w:adjustRightInd w:val="0"/>
                    <w:spacing w:line="276" w:lineRule="auto"/>
                    <w:jc w:val="both"/>
                    <w:rPr>
                      <w:szCs w:val="28"/>
                    </w:rPr>
                  </w:pPr>
                  <w:r w:rsidRPr="001F460B">
                    <w:rPr>
                      <w:noProof/>
                      <w:sz w:val="28"/>
                    </w:rPr>
                    <w:drawing>
                      <wp:inline distT="0" distB="0" distL="0" distR="0" wp14:anchorId="53C98A42" wp14:editId="75C9DCD1">
                        <wp:extent cx="4191000" cy="2228850"/>
                        <wp:effectExtent l="0" t="0" r="19050" b="1905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8212" w:type="dxa"/>
                  <w:tcBorders>
                    <w:top w:val="nil"/>
                    <w:left w:val="nil"/>
                    <w:bottom w:val="nil"/>
                    <w:right w:val="nil"/>
                  </w:tcBorders>
                </w:tcPr>
                <w:p w:rsidR="008F71EC" w:rsidRDefault="008F71EC" w:rsidP="008F71EC">
                  <w:pPr>
                    <w:widowControl w:val="0"/>
                    <w:autoSpaceDE w:val="0"/>
                    <w:autoSpaceDN w:val="0"/>
                    <w:adjustRightInd w:val="0"/>
                    <w:spacing w:line="276" w:lineRule="auto"/>
                    <w:jc w:val="both"/>
                    <w:rPr>
                      <w:szCs w:val="28"/>
                    </w:rPr>
                  </w:pPr>
                  <w:r w:rsidRPr="003D5235">
                    <w:rPr>
                      <w:rFonts w:ascii="Times New Roman CYR" w:hAnsi="Times New Roman CYR" w:cs="Times New Roman CYR"/>
                      <w:noProof/>
                      <w:sz w:val="28"/>
                      <w:szCs w:val="28"/>
                    </w:rPr>
                    <w:drawing>
                      <wp:inline distT="0" distB="0" distL="0" distR="0" wp14:anchorId="5C292BC5" wp14:editId="3281097F">
                        <wp:extent cx="4962525" cy="2228850"/>
                        <wp:effectExtent l="0" t="0" r="9525" b="1905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8F71EC" w:rsidRPr="008F71EC" w:rsidRDefault="008F71EC" w:rsidP="008F71EC">
            <w:pPr>
              <w:widowControl w:val="0"/>
              <w:autoSpaceDE w:val="0"/>
              <w:autoSpaceDN w:val="0"/>
              <w:adjustRightInd w:val="0"/>
              <w:spacing w:line="276" w:lineRule="auto"/>
              <w:ind w:firstLine="567"/>
              <w:jc w:val="both"/>
              <w:rPr>
                <w:szCs w:val="28"/>
              </w:rPr>
            </w:pPr>
          </w:p>
          <w:p w:rsidR="0049416C" w:rsidRPr="008F71EC" w:rsidRDefault="008F71EC" w:rsidP="008F71EC">
            <w:pPr>
              <w:spacing w:line="276" w:lineRule="auto"/>
              <w:ind w:firstLine="568"/>
              <w:jc w:val="both"/>
              <w:rPr>
                <w:sz w:val="20"/>
                <w:szCs w:val="28"/>
              </w:rPr>
            </w:pPr>
            <w:r w:rsidRPr="008F71EC">
              <w:rPr>
                <w:szCs w:val="28"/>
              </w:rPr>
              <w:lastRenderedPageBreak/>
              <w:t>Н</w:t>
            </w:r>
            <w:r w:rsidRPr="008F71EC">
              <w:rPr>
                <w:rFonts w:ascii="Times New Roman CYR" w:hAnsi="Times New Roman CYR" w:cs="Times New Roman CYR"/>
                <w:sz w:val="26"/>
                <w:szCs w:val="28"/>
              </w:rPr>
              <w:t>абранные баллы позволили нашим медалистам поступить на ряд специальностей в самые престижные вузы Губернии, в том числе, входящие в первую «пятёрку» по уровню требуемых баллов. 65% медалистов поступили на технические специальности.</w:t>
            </w:r>
          </w:p>
          <w:p w:rsidR="008F71EC" w:rsidRDefault="008F71EC" w:rsidP="005602FF">
            <w:pPr>
              <w:jc w:val="center"/>
              <w:rPr>
                <w:b/>
                <w:i/>
                <w:color w:val="403152"/>
              </w:rPr>
            </w:pPr>
          </w:p>
          <w:p w:rsidR="00FF2C46" w:rsidRPr="005602FF" w:rsidRDefault="00FF2C46" w:rsidP="005602FF">
            <w:pPr>
              <w:jc w:val="center"/>
              <w:rPr>
                <w:b/>
                <w:i/>
                <w:color w:val="403152"/>
              </w:rPr>
            </w:pPr>
            <w:r w:rsidRPr="005602FF">
              <w:rPr>
                <w:b/>
                <w:i/>
                <w:color w:val="403152"/>
              </w:rPr>
              <w:t>ГОСУДАРСТВЕННАЯ ИТОГОВАЯ АТТЕСТАЦИЯ</w:t>
            </w:r>
          </w:p>
          <w:p w:rsidR="00FF2C46" w:rsidRPr="005602FF" w:rsidRDefault="00FF2C46" w:rsidP="005602FF">
            <w:pPr>
              <w:jc w:val="center"/>
              <w:rPr>
                <w:b/>
                <w:i/>
                <w:color w:val="403152"/>
              </w:rPr>
            </w:pPr>
            <w:r w:rsidRPr="005602FF">
              <w:rPr>
                <w:b/>
                <w:i/>
                <w:color w:val="403152"/>
              </w:rPr>
              <w:t>ПО ОБРАЗОВАТЕЛЬНЫМ ПРОГРАММАМ ОСНОВНОГО ОБЩЕГО ОБРАЗОВАНИЯ</w:t>
            </w:r>
          </w:p>
          <w:p w:rsidR="00FF2C46" w:rsidRPr="005602FF" w:rsidRDefault="00FF2C46" w:rsidP="005602FF">
            <w:pPr>
              <w:autoSpaceDE w:val="0"/>
              <w:autoSpaceDN w:val="0"/>
              <w:adjustRightInd w:val="0"/>
              <w:ind w:firstLine="567"/>
              <w:jc w:val="center"/>
              <w:rPr>
                <w:b/>
                <w:i/>
              </w:rPr>
            </w:pPr>
          </w:p>
          <w:p w:rsidR="00FF2C46" w:rsidRPr="00FD7CDD" w:rsidRDefault="00FF2C46" w:rsidP="005602FF">
            <w:pPr>
              <w:autoSpaceDE w:val="0"/>
              <w:autoSpaceDN w:val="0"/>
              <w:adjustRightInd w:val="0"/>
              <w:spacing w:line="276" w:lineRule="auto"/>
              <w:ind w:firstLine="567"/>
              <w:jc w:val="both"/>
            </w:pPr>
            <w:proofErr w:type="gramStart"/>
            <w:r w:rsidRPr="00FD7CDD">
              <w:t xml:space="preserve">Государственная итоговая аттестация по образовательным программам основного общего образования </w:t>
            </w:r>
            <w:r w:rsidR="00FD7CDD" w:rsidRPr="00FD7CDD">
              <w:t>(далее – ГИА-9) проводится</w:t>
            </w:r>
            <w:r w:rsidRPr="00FD7CDD">
              <w:t xml:space="preserve"> в форме основного государственного экзамена (ОГЭ) с использованием контрольных измерительных материалов стандартизированной формы и в форме государственного выпускного экзамена для обучающихся с ограниченными возможностями здоровья в виде письменных и устных экзаменов с использованием текстов, тем, заданий, билетов (ГВЭ). </w:t>
            </w:r>
            <w:proofErr w:type="gramEnd"/>
          </w:p>
          <w:p w:rsidR="00976A83" w:rsidRPr="00976A83" w:rsidRDefault="008F71EC" w:rsidP="00976A83">
            <w:pPr>
              <w:spacing w:line="276" w:lineRule="auto"/>
              <w:ind w:firstLine="540"/>
              <w:jc w:val="both"/>
              <w:rPr>
                <w:szCs w:val="28"/>
              </w:rPr>
            </w:pPr>
            <w:proofErr w:type="gramStart"/>
            <w:r>
              <w:rPr>
                <w:szCs w:val="28"/>
              </w:rPr>
              <w:t>На конец</w:t>
            </w:r>
            <w:proofErr w:type="gramEnd"/>
            <w:r>
              <w:rPr>
                <w:szCs w:val="28"/>
              </w:rPr>
              <w:t xml:space="preserve"> 2017-2018</w:t>
            </w:r>
            <w:r w:rsidR="00976A83" w:rsidRPr="00976A83">
              <w:rPr>
                <w:szCs w:val="28"/>
              </w:rPr>
              <w:t xml:space="preserve"> учебного года количество обу</w:t>
            </w:r>
            <w:r w:rsidR="00FD7CDD">
              <w:rPr>
                <w:szCs w:val="28"/>
              </w:rPr>
              <w:t>чающихся 9 классов составило 5</w:t>
            </w:r>
            <w:r w:rsidR="00811770">
              <w:rPr>
                <w:szCs w:val="28"/>
              </w:rPr>
              <w:t>9</w:t>
            </w:r>
            <w:r w:rsidR="00FD7CDD">
              <w:rPr>
                <w:szCs w:val="28"/>
              </w:rPr>
              <w:t>5</w:t>
            </w:r>
            <w:r w:rsidR="00976A83" w:rsidRPr="00976A83">
              <w:rPr>
                <w:szCs w:val="28"/>
              </w:rPr>
              <w:t xml:space="preserve"> чел., из них: </w:t>
            </w:r>
            <w:r w:rsidR="00811770">
              <w:rPr>
                <w:szCs w:val="28"/>
              </w:rPr>
              <w:t>10</w:t>
            </w:r>
            <w:r w:rsidR="00976A83" w:rsidRPr="00976A83">
              <w:rPr>
                <w:szCs w:val="28"/>
              </w:rPr>
              <w:t xml:space="preserve"> – обучались по адаптированным образовательным программам для де</w:t>
            </w:r>
            <w:r w:rsidR="00811770">
              <w:rPr>
                <w:szCs w:val="28"/>
              </w:rPr>
              <w:t>тей с умственной отсталостью</w:t>
            </w:r>
            <w:r w:rsidR="00976A83" w:rsidRPr="00976A83">
              <w:rPr>
                <w:szCs w:val="28"/>
              </w:rPr>
              <w:t>. В форме ОГЭ проходили государ</w:t>
            </w:r>
            <w:r w:rsidR="00FD7CDD">
              <w:rPr>
                <w:szCs w:val="28"/>
              </w:rPr>
              <w:t xml:space="preserve">ственную итоговую аттестацию </w:t>
            </w:r>
            <w:r w:rsidR="007036C5">
              <w:rPr>
                <w:szCs w:val="28"/>
              </w:rPr>
              <w:t>529</w:t>
            </w:r>
            <w:r w:rsidR="00976A83" w:rsidRPr="00976A83">
              <w:rPr>
                <w:szCs w:val="28"/>
              </w:rPr>
              <w:t xml:space="preserve"> чел., в форме ГВЭ –  </w:t>
            </w:r>
            <w:r w:rsidR="007036C5">
              <w:rPr>
                <w:szCs w:val="28"/>
              </w:rPr>
              <w:t>55</w:t>
            </w:r>
            <w:r w:rsidR="00976A83" w:rsidRPr="00976A83">
              <w:rPr>
                <w:szCs w:val="28"/>
              </w:rPr>
              <w:t xml:space="preserve"> чел.</w:t>
            </w:r>
            <w:r w:rsidR="00811770">
              <w:rPr>
                <w:szCs w:val="28"/>
              </w:rPr>
              <w:t xml:space="preserve"> Н</w:t>
            </w:r>
            <w:r w:rsidR="00811770" w:rsidRPr="00976A83">
              <w:rPr>
                <w:szCs w:val="28"/>
              </w:rPr>
              <w:t>е допущен до экзаменов</w:t>
            </w:r>
            <w:r w:rsidR="00811770">
              <w:rPr>
                <w:szCs w:val="28"/>
              </w:rPr>
              <w:t xml:space="preserve"> 1 учащийся (</w:t>
            </w:r>
            <w:r w:rsidR="007036C5">
              <w:rPr>
                <w:szCs w:val="28"/>
              </w:rPr>
              <w:t>0,2</w:t>
            </w:r>
            <w:r w:rsidR="00811770">
              <w:rPr>
                <w:szCs w:val="28"/>
              </w:rPr>
              <w:t xml:space="preserve">%) </w:t>
            </w:r>
          </w:p>
          <w:p w:rsidR="00976A83" w:rsidRPr="00976A83" w:rsidRDefault="00976A83" w:rsidP="00976A83">
            <w:pPr>
              <w:pStyle w:val="af0"/>
              <w:spacing w:after="0"/>
              <w:ind w:left="0" w:firstLine="709"/>
              <w:jc w:val="both"/>
              <w:rPr>
                <w:rFonts w:ascii="Times New Roman" w:hAnsi="Times New Roman"/>
                <w:sz w:val="24"/>
                <w:szCs w:val="28"/>
              </w:rPr>
            </w:pPr>
            <w:r w:rsidRPr="00976A83">
              <w:rPr>
                <w:rFonts w:ascii="Times New Roman" w:hAnsi="Times New Roman"/>
                <w:sz w:val="24"/>
                <w:szCs w:val="28"/>
              </w:rPr>
              <w:t xml:space="preserve">Для проведения ГИА-9 на территории Юго-Восточного образовательного округа было организовано 6 ППЭ (3 – ОГЭ и 3 – ГВЭ). Все пункты проведения экзаменов обеспечены </w:t>
            </w:r>
            <w:proofErr w:type="spellStart"/>
            <w:r w:rsidRPr="00976A83">
              <w:rPr>
                <w:rFonts w:ascii="Times New Roman" w:hAnsi="Times New Roman"/>
                <w:color w:val="000000"/>
                <w:sz w:val="24"/>
                <w:szCs w:val="28"/>
              </w:rPr>
              <w:t>металлодетекторами</w:t>
            </w:r>
            <w:proofErr w:type="spellEnd"/>
            <w:r w:rsidRPr="00976A83">
              <w:rPr>
                <w:rFonts w:ascii="Times New Roman" w:hAnsi="Times New Roman"/>
                <w:color w:val="000000"/>
                <w:sz w:val="24"/>
                <w:szCs w:val="28"/>
              </w:rPr>
              <w:t>: ППЭ ОГЭ – стационарными</w:t>
            </w:r>
            <w:r w:rsidRPr="00976A83">
              <w:rPr>
                <w:rFonts w:ascii="Times New Roman" w:hAnsi="Times New Roman"/>
                <w:sz w:val="24"/>
                <w:szCs w:val="28"/>
              </w:rPr>
              <w:t>; ППЭ ГВЭ – ручными.</w:t>
            </w:r>
          </w:p>
          <w:p w:rsidR="007036C5" w:rsidRDefault="007036C5" w:rsidP="007036C5">
            <w:pPr>
              <w:spacing w:line="276" w:lineRule="auto"/>
              <w:ind w:firstLine="567"/>
              <w:jc w:val="both"/>
              <w:rPr>
                <w:szCs w:val="28"/>
              </w:rPr>
            </w:pPr>
            <w:r w:rsidRPr="007036C5">
              <w:rPr>
                <w:szCs w:val="28"/>
              </w:rPr>
              <w:t>По итогам проведения государственной итоговой аттестации аттестаты об основном общем образовании получили 98,3% девятиклассников от допущенных до экзаменов, из них 5,4% (31 чел.) получили аттестат с отличием</w:t>
            </w:r>
            <w:r>
              <w:rPr>
                <w:szCs w:val="28"/>
              </w:rPr>
              <w:t>. Не получили аттестат 10 чел. (</w:t>
            </w:r>
            <w:r w:rsidRPr="007036C5">
              <w:rPr>
                <w:szCs w:val="28"/>
              </w:rPr>
              <w:t xml:space="preserve">8 чел. получили </w:t>
            </w:r>
            <w:r w:rsidRPr="007036C5">
              <w:rPr>
                <w:szCs w:val="30"/>
              </w:rPr>
              <w:t>неудовлетворительные результаты по трем предметам 2 чел. - по четырем</w:t>
            </w:r>
            <w:r>
              <w:rPr>
                <w:szCs w:val="30"/>
              </w:rPr>
              <w:t>)</w:t>
            </w:r>
            <w:r w:rsidRPr="007036C5">
              <w:rPr>
                <w:szCs w:val="30"/>
              </w:rPr>
              <w:t>, им будет предоставлено право</w:t>
            </w:r>
            <w:r w:rsidRPr="007036C5">
              <w:rPr>
                <w:sz w:val="28"/>
                <w:szCs w:val="28"/>
              </w:rPr>
              <w:t xml:space="preserve"> </w:t>
            </w:r>
            <w:r w:rsidRPr="007036C5">
              <w:rPr>
                <w:szCs w:val="28"/>
              </w:rPr>
              <w:t>повторно сдать экзамены по соответствующим предметам в сентябрьские сроки.</w:t>
            </w:r>
          </w:p>
          <w:p w:rsidR="007036C5" w:rsidRPr="007036C5" w:rsidRDefault="007036C5" w:rsidP="007036C5">
            <w:pPr>
              <w:spacing w:line="276" w:lineRule="auto"/>
              <w:ind w:firstLine="540"/>
              <w:jc w:val="both"/>
              <w:rPr>
                <w:szCs w:val="28"/>
              </w:rPr>
            </w:pPr>
            <w:r w:rsidRPr="007036C5">
              <w:rPr>
                <w:szCs w:val="28"/>
              </w:rPr>
              <w:t xml:space="preserve">Анализируя результаты экзаменов, можно отметить, что средний балл и средняя отметка по обязательным предметам не существенно ниже прошлогодних по русскому языку и выше по математике и практически совпадает с региональными значениями. </w:t>
            </w:r>
          </w:p>
          <w:tbl>
            <w:tblPr>
              <w:tblW w:w="9349" w:type="dxa"/>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1276"/>
              <w:gridCol w:w="1417"/>
              <w:gridCol w:w="1418"/>
              <w:gridCol w:w="1417"/>
              <w:gridCol w:w="1276"/>
            </w:tblGrid>
            <w:tr w:rsidR="007036C5" w:rsidRPr="00F11344" w:rsidTr="007036C5">
              <w:trPr>
                <w:trHeight w:val="319"/>
              </w:trPr>
              <w:tc>
                <w:tcPr>
                  <w:tcW w:w="2545" w:type="dxa"/>
                  <w:vMerge w:val="restart"/>
                  <w:shd w:val="clear" w:color="auto" w:fill="auto"/>
                </w:tcPr>
                <w:p w:rsidR="007036C5" w:rsidRPr="007036C5" w:rsidRDefault="007036C5" w:rsidP="00D07C8C">
                  <w:pPr>
                    <w:jc w:val="center"/>
                    <w:rPr>
                      <w:sz w:val="22"/>
                    </w:rPr>
                  </w:pPr>
                </w:p>
              </w:tc>
              <w:tc>
                <w:tcPr>
                  <w:tcW w:w="1276" w:type="dxa"/>
                  <w:vMerge w:val="restart"/>
                </w:tcPr>
                <w:p w:rsidR="007036C5" w:rsidRPr="007036C5" w:rsidRDefault="007036C5" w:rsidP="00D07C8C">
                  <w:pPr>
                    <w:jc w:val="center"/>
                    <w:rPr>
                      <w:sz w:val="22"/>
                    </w:rPr>
                  </w:pPr>
                  <w:r w:rsidRPr="007036C5">
                    <w:rPr>
                      <w:sz w:val="22"/>
                    </w:rPr>
                    <w:t>год</w:t>
                  </w:r>
                </w:p>
              </w:tc>
              <w:tc>
                <w:tcPr>
                  <w:tcW w:w="2835" w:type="dxa"/>
                  <w:gridSpan w:val="2"/>
                  <w:shd w:val="clear" w:color="auto" w:fill="auto"/>
                </w:tcPr>
                <w:p w:rsidR="007036C5" w:rsidRPr="007036C5" w:rsidRDefault="007036C5" w:rsidP="00D07C8C">
                  <w:pPr>
                    <w:jc w:val="center"/>
                    <w:rPr>
                      <w:sz w:val="22"/>
                    </w:rPr>
                  </w:pPr>
                  <w:r w:rsidRPr="007036C5">
                    <w:rPr>
                      <w:sz w:val="22"/>
                    </w:rPr>
                    <w:t xml:space="preserve">математика </w:t>
                  </w:r>
                </w:p>
              </w:tc>
              <w:tc>
                <w:tcPr>
                  <w:tcW w:w="2693" w:type="dxa"/>
                  <w:gridSpan w:val="2"/>
                  <w:shd w:val="clear" w:color="auto" w:fill="auto"/>
                </w:tcPr>
                <w:p w:rsidR="007036C5" w:rsidRPr="007036C5" w:rsidRDefault="007036C5" w:rsidP="00D07C8C">
                  <w:pPr>
                    <w:jc w:val="center"/>
                    <w:rPr>
                      <w:sz w:val="22"/>
                    </w:rPr>
                  </w:pPr>
                  <w:r w:rsidRPr="007036C5">
                    <w:rPr>
                      <w:sz w:val="22"/>
                    </w:rPr>
                    <w:t xml:space="preserve">русский язык </w:t>
                  </w:r>
                </w:p>
              </w:tc>
            </w:tr>
            <w:tr w:rsidR="007036C5" w:rsidRPr="00F11344" w:rsidTr="007036C5">
              <w:tc>
                <w:tcPr>
                  <w:tcW w:w="2545" w:type="dxa"/>
                  <w:vMerge/>
                  <w:shd w:val="clear" w:color="auto" w:fill="auto"/>
                </w:tcPr>
                <w:p w:rsidR="007036C5" w:rsidRPr="007036C5" w:rsidRDefault="007036C5" w:rsidP="00D07C8C">
                  <w:pPr>
                    <w:jc w:val="center"/>
                    <w:rPr>
                      <w:sz w:val="22"/>
                    </w:rPr>
                  </w:pPr>
                </w:p>
              </w:tc>
              <w:tc>
                <w:tcPr>
                  <w:tcW w:w="1276" w:type="dxa"/>
                  <w:vMerge/>
                </w:tcPr>
                <w:p w:rsidR="007036C5" w:rsidRPr="007036C5" w:rsidRDefault="007036C5" w:rsidP="00D07C8C">
                  <w:pPr>
                    <w:jc w:val="center"/>
                    <w:rPr>
                      <w:b/>
                      <w:sz w:val="22"/>
                    </w:rPr>
                  </w:pPr>
                </w:p>
              </w:tc>
              <w:tc>
                <w:tcPr>
                  <w:tcW w:w="1417" w:type="dxa"/>
                  <w:shd w:val="clear" w:color="auto" w:fill="auto"/>
                </w:tcPr>
                <w:p w:rsidR="007036C5" w:rsidRPr="007036C5" w:rsidRDefault="007036C5" w:rsidP="00D07C8C">
                  <w:pPr>
                    <w:jc w:val="center"/>
                    <w:rPr>
                      <w:b/>
                      <w:sz w:val="22"/>
                    </w:rPr>
                  </w:pPr>
                  <w:r w:rsidRPr="007036C5">
                    <w:rPr>
                      <w:b/>
                      <w:sz w:val="22"/>
                    </w:rPr>
                    <w:t>Средний балл</w:t>
                  </w:r>
                </w:p>
              </w:tc>
              <w:tc>
                <w:tcPr>
                  <w:tcW w:w="1418" w:type="dxa"/>
                  <w:shd w:val="clear" w:color="auto" w:fill="auto"/>
                </w:tcPr>
                <w:p w:rsidR="007036C5" w:rsidRPr="007036C5" w:rsidRDefault="007036C5" w:rsidP="00D07C8C">
                  <w:pPr>
                    <w:jc w:val="center"/>
                    <w:rPr>
                      <w:b/>
                      <w:sz w:val="22"/>
                    </w:rPr>
                  </w:pPr>
                  <w:r w:rsidRPr="007036C5">
                    <w:rPr>
                      <w:b/>
                      <w:sz w:val="22"/>
                    </w:rPr>
                    <w:t>Средняя отметка</w:t>
                  </w:r>
                </w:p>
              </w:tc>
              <w:tc>
                <w:tcPr>
                  <w:tcW w:w="1417" w:type="dxa"/>
                  <w:shd w:val="clear" w:color="auto" w:fill="auto"/>
                </w:tcPr>
                <w:p w:rsidR="007036C5" w:rsidRPr="007036C5" w:rsidRDefault="007036C5" w:rsidP="00D07C8C">
                  <w:pPr>
                    <w:jc w:val="center"/>
                    <w:rPr>
                      <w:b/>
                      <w:sz w:val="22"/>
                    </w:rPr>
                  </w:pPr>
                  <w:r w:rsidRPr="007036C5">
                    <w:rPr>
                      <w:b/>
                      <w:sz w:val="22"/>
                    </w:rPr>
                    <w:t>Средний балл</w:t>
                  </w:r>
                </w:p>
              </w:tc>
              <w:tc>
                <w:tcPr>
                  <w:tcW w:w="1276" w:type="dxa"/>
                  <w:shd w:val="clear" w:color="auto" w:fill="auto"/>
                </w:tcPr>
                <w:p w:rsidR="007036C5" w:rsidRPr="007036C5" w:rsidRDefault="007036C5" w:rsidP="00D07C8C">
                  <w:pPr>
                    <w:jc w:val="center"/>
                    <w:rPr>
                      <w:b/>
                      <w:sz w:val="22"/>
                    </w:rPr>
                  </w:pPr>
                  <w:r w:rsidRPr="007036C5">
                    <w:rPr>
                      <w:b/>
                      <w:sz w:val="22"/>
                    </w:rPr>
                    <w:t>Средняя отметка</w:t>
                  </w:r>
                </w:p>
              </w:tc>
            </w:tr>
            <w:tr w:rsidR="007036C5" w:rsidRPr="00F11344" w:rsidTr="007036C5">
              <w:tc>
                <w:tcPr>
                  <w:tcW w:w="2545" w:type="dxa"/>
                  <w:vMerge w:val="restart"/>
                  <w:shd w:val="clear" w:color="auto" w:fill="auto"/>
                </w:tcPr>
                <w:p w:rsidR="007036C5" w:rsidRPr="007036C5" w:rsidRDefault="007036C5" w:rsidP="00D07C8C">
                  <w:pPr>
                    <w:jc w:val="center"/>
                    <w:rPr>
                      <w:sz w:val="22"/>
                    </w:rPr>
                  </w:pPr>
                  <w:r w:rsidRPr="007036C5">
                    <w:rPr>
                      <w:sz w:val="22"/>
                    </w:rPr>
                    <w:t>Юго-Восточный округ</w:t>
                  </w:r>
                </w:p>
              </w:tc>
              <w:tc>
                <w:tcPr>
                  <w:tcW w:w="1276" w:type="dxa"/>
                </w:tcPr>
                <w:p w:rsidR="007036C5" w:rsidRPr="007036C5" w:rsidRDefault="007036C5" w:rsidP="00D07C8C">
                  <w:pPr>
                    <w:jc w:val="center"/>
                    <w:rPr>
                      <w:sz w:val="22"/>
                    </w:rPr>
                  </w:pPr>
                  <w:r w:rsidRPr="007036C5">
                    <w:rPr>
                      <w:sz w:val="22"/>
                    </w:rPr>
                    <w:t>2016</w:t>
                  </w:r>
                </w:p>
              </w:tc>
              <w:tc>
                <w:tcPr>
                  <w:tcW w:w="1417" w:type="dxa"/>
                  <w:shd w:val="clear" w:color="auto" w:fill="auto"/>
                </w:tcPr>
                <w:p w:rsidR="007036C5" w:rsidRPr="007036C5" w:rsidRDefault="007036C5" w:rsidP="00D07C8C">
                  <w:pPr>
                    <w:jc w:val="center"/>
                    <w:rPr>
                      <w:sz w:val="22"/>
                    </w:rPr>
                  </w:pPr>
                  <w:r w:rsidRPr="007036C5">
                    <w:rPr>
                      <w:sz w:val="22"/>
                    </w:rPr>
                    <w:t>15,9</w:t>
                  </w:r>
                </w:p>
              </w:tc>
              <w:tc>
                <w:tcPr>
                  <w:tcW w:w="1418" w:type="dxa"/>
                  <w:shd w:val="clear" w:color="auto" w:fill="auto"/>
                </w:tcPr>
                <w:p w:rsidR="007036C5" w:rsidRPr="007036C5" w:rsidRDefault="007036C5" w:rsidP="00D07C8C">
                  <w:pPr>
                    <w:jc w:val="center"/>
                    <w:rPr>
                      <w:sz w:val="22"/>
                    </w:rPr>
                  </w:pPr>
                  <w:r w:rsidRPr="007036C5">
                    <w:rPr>
                      <w:sz w:val="22"/>
                    </w:rPr>
                    <w:t>3,7</w:t>
                  </w:r>
                </w:p>
              </w:tc>
              <w:tc>
                <w:tcPr>
                  <w:tcW w:w="1417" w:type="dxa"/>
                  <w:shd w:val="clear" w:color="auto" w:fill="auto"/>
                </w:tcPr>
                <w:p w:rsidR="007036C5" w:rsidRPr="007036C5" w:rsidRDefault="007036C5" w:rsidP="00D07C8C">
                  <w:pPr>
                    <w:jc w:val="center"/>
                    <w:rPr>
                      <w:sz w:val="22"/>
                    </w:rPr>
                  </w:pPr>
                  <w:r w:rsidRPr="007036C5">
                    <w:rPr>
                      <w:sz w:val="22"/>
                    </w:rPr>
                    <w:t>31,2</w:t>
                  </w:r>
                </w:p>
              </w:tc>
              <w:tc>
                <w:tcPr>
                  <w:tcW w:w="1276" w:type="dxa"/>
                  <w:shd w:val="clear" w:color="auto" w:fill="auto"/>
                </w:tcPr>
                <w:p w:rsidR="007036C5" w:rsidRPr="007036C5" w:rsidRDefault="007036C5" w:rsidP="00D07C8C">
                  <w:pPr>
                    <w:jc w:val="center"/>
                    <w:rPr>
                      <w:sz w:val="22"/>
                    </w:rPr>
                  </w:pPr>
                  <w:r w:rsidRPr="007036C5">
                    <w:rPr>
                      <w:sz w:val="22"/>
                    </w:rPr>
                    <w:t>4,2</w:t>
                  </w:r>
                </w:p>
              </w:tc>
            </w:tr>
            <w:tr w:rsidR="007036C5" w:rsidRPr="00F11344" w:rsidTr="007036C5">
              <w:tc>
                <w:tcPr>
                  <w:tcW w:w="2545" w:type="dxa"/>
                  <w:vMerge/>
                  <w:shd w:val="clear" w:color="auto" w:fill="auto"/>
                </w:tcPr>
                <w:p w:rsidR="007036C5" w:rsidRPr="007036C5" w:rsidRDefault="007036C5" w:rsidP="00D07C8C">
                  <w:pPr>
                    <w:jc w:val="center"/>
                    <w:rPr>
                      <w:sz w:val="22"/>
                    </w:rPr>
                  </w:pPr>
                </w:p>
              </w:tc>
              <w:tc>
                <w:tcPr>
                  <w:tcW w:w="1276" w:type="dxa"/>
                  <w:tcBorders>
                    <w:bottom w:val="single" w:sz="4" w:space="0" w:color="auto"/>
                  </w:tcBorders>
                </w:tcPr>
                <w:p w:rsidR="007036C5" w:rsidRPr="007036C5" w:rsidRDefault="007036C5" w:rsidP="00D07C8C">
                  <w:pPr>
                    <w:jc w:val="center"/>
                    <w:rPr>
                      <w:sz w:val="22"/>
                    </w:rPr>
                  </w:pPr>
                  <w:r w:rsidRPr="007036C5">
                    <w:rPr>
                      <w:sz w:val="22"/>
                    </w:rPr>
                    <w:t>2017</w:t>
                  </w:r>
                </w:p>
              </w:tc>
              <w:tc>
                <w:tcPr>
                  <w:tcW w:w="1417" w:type="dxa"/>
                  <w:tcBorders>
                    <w:bottom w:val="single" w:sz="4" w:space="0" w:color="auto"/>
                  </w:tcBorders>
                  <w:shd w:val="clear" w:color="auto" w:fill="auto"/>
                </w:tcPr>
                <w:p w:rsidR="007036C5" w:rsidRPr="007036C5" w:rsidRDefault="007036C5" w:rsidP="00D07C8C">
                  <w:pPr>
                    <w:jc w:val="center"/>
                    <w:rPr>
                      <w:sz w:val="22"/>
                    </w:rPr>
                  </w:pPr>
                  <w:r w:rsidRPr="007036C5">
                    <w:rPr>
                      <w:sz w:val="22"/>
                    </w:rPr>
                    <w:t>15,6</w:t>
                  </w:r>
                </w:p>
              </w:tc>
              <w:tc>
                <w:tcPr>
                  <w:tcW w:w="1418" w:type="dxa"/>
                  <w:tcBorders>
                    <w:bottom w:val="single" w:sz="4" w:space="0" w:color="auto"/>
                  </w:tcBorders>
                  <w:shd w:val="clear" w:color="auto" w:fill="auto"/>
                </w:tcPr>
                <w:p w:rsidR="007036C5" w:rsidRPr="007036C5" w:rsidRDefault="007036C5" w:rsidP="00D07C8C">
                  <w:pPr>
                    <w:jc w:val="center"/>
                    <w:rPr>
                      <w:sz w:val="22"/>
                    </w:rPr>
                  </w:pPr>
                  <w:r w:rsidRPr="007036C5">
                    <w:rPr>
                      <w:sz w:val="22"/>
                    </w:rPr>
                    <w:t>3,7</w:t>
                  </w:r>
                </w:p>
              </w:tc>
              <w:tc>
                <w:tcPr>
                  <w:tcW w:w="1417" w:type="dxa"/>
                  <w:tcBorders>
                    <w:bottom w:val="single" w:sz="4" w:space="0" w:color="auto"/>
                  </w:tcBorders>
                  <w:shd w:val="clear" w:color="auto" w:fill="auto"/>
                </w:tcPr>
                <w:p w:rsidR="007036C5" w:rsidRPr="007036C5" w:rsidRDefault="007036C5" w:rsidP="00D07C8C">
                  <w:pPr>
                    <w:jc w:val="center"/>
                    <w:rPr>
                      <w:sz w:val="22"/>
                    </w:rPr>
                  </w:pPr>
                  <w:r w:rsidRPr="007036C5">
                    <w:rPr>
                      <w:sz w:val="22"/>
                    </w:rPr>
                    <w:t>31</w:t>
                  </w:r>
                </w:p>
              </w:tc>
              <w:tc>
                <w:tcPr>
                  <w:tcW w:w="1276" w:type="dxa"/>
                  <w:tcBorders>
                    <w:bottom w:val="single" w:sz="4" w:space="0" w:color="auto"/>
                  </w:tcBorders>
                  <w:shd w:val="clear" w:color="auto" w:fill="auto"/>
                </w:tcPr>
                <w:p w:rsidR="007036C5" w:rsidRPr="007036C5" w:rsidRDefault="007036C5" w:rsidP="00D07C8C">
                  <w:pPr>
                    <w:jc w:val="center"/>
                    <w:rPr>
                      <w:sz w:val="22"/>
                    </w:rPr>
                  </w:pPr>
                  <w:r w:rsidRPr="007036C5">
                    <w:rPr>
                      <w:sz w:val="22"/>
                    </w:rPr>
                    <w:t>4,1</w:t>
                  </w:r>
                </w:p>
              </w:tc>
            </w:tr>
            <w:tr w:rsidR="007036C5" w:rsidRPr="00F11344" w:rsidTr="007036C5">
              <w:tc>
                <w:tcPr>
                  <w:tcW w:w="2545" w:type="dxa"/>
                  <w:vMerge/>
                  <w:shd w:val="clear" w:color="auto" w:fill="auto"/>
                </w:tcPr>
                <w:p w:rsidR="007036C5" w:rsidRPr="007036C5" w:rsidRDefault="007036C5" w:rsidP="00D07C8C">
                  <w:pPr>
                    <w:jc w:val="center"/>
                    <w:rPr>
                      <w:sz w:val="22"/>
                    </w:rPr>
                  </w:pPr>
                </w:p>
              </w:tc>
              <w:tc>
                <w:tcPr>
                  <w:tcW w:w="1276" w:type="dxa"/>
                  <w:vMerge w:val="restart"/>
                  <w:shd w:val="clear" w:color="auto" w:fill="D99594" w:themeFill="accent2" w:themeFillTint="99"/>
                </w:tcPr>
                <w:p w:rsidR="007036C5" w:rsidRPr="007036C5" w:rsidRDefault="007036C5" w:rsidP="00D07C8C">
                  <w:pPr>
                    <w:jc w:val="center"/>
                    <w:rPr>
                      <w:sz w:val="22"/>
                    </w:rPr>
                  </w:pPr>
                  <w:r w:rsidRPr="007036C5">
                    <w:rPr>
                      <w:sz w:val="22"/>
                    </w:rPr>
                    <w:t>2018</w:t>
                  </w:r>
                </w:p>
                <w:p w:rsidR="007036C5" w:rsidRPr="007036C5" w:rsidRDefault="007036C5" w:rsidP="00D07C8C">
                  <w:pPr>
                    <w:jc w:val="center"/>
                    <w:rPr>
                      <w:sz w:val="22"/>
                    </w:rPr>
                  </w:pPr>
                </w:p>
              </w:tc>
              <w:tc>
                <w:tcPr>
                  <w:tcW w:w="1417" w:type="dxa"/>
                  <w:shd w:val="clear" w:color="auto" w:fill="D99594" w:themeFill="accent2" w:themeFillTint="99"/>
                </w:tcPr>
                <w:p w:rsidR="007036C5" w:rsidRPr="007036C5" w:rsidRDefault="007036C5" w:rsidP="00D07C8C">
                  <w:pPr>
                    <w:jc w:val="center"/>
                    <w:rPr>
                      <w:sz w:val="22"/>
                    </w:rPr>
                  </w:pPr>
                  <w:r w:rsidRPr="007036C5">
                    <w:rPr>
                      <w:sz w:val="22"/>
                    </w:rPr>
                    <w:t>16,2</w:t>
                  </w:r>
                </w:p>
              </w:tc>
              <w:tc>
                <w:tcPr>
                  <w:tcW w:w="1418" w:type="dxa"/>
                  <w:shd w:val="clear" w:color="auto" w:fill="D99594" w:themeFill="accent2" w:themeFillTint="99"/>
                </w:tcPr>
                <w:p w:rsidR="007036C5" w:rsidRPr="007036C5" w:rsidRDefault="007036C5" w:rsidP="00D07C8C">
                  <w:pPr>
                    <w:jc w:val="center"/>
                    <w:rPr>
                      <w:sz w:val="22"/>
                    </w:rPr>
                  </w:pPr>
                  <w:r w:rsidRPr="007036C5">
                    <w:rPr>
                      <w:sz w:val="22"/>
                    </w:rPr>
                    <w:t>3,8</w:t>
                  </w:r>
                </w:p>
              </w:tc>
              <w:tc>
                <w:tcPr>
                  <w:tcW w:w="1417" w:type="dxa"/>
                  <w:shd w:val="clear" w:color="auto" w:fill="D99594" w:themeFill="accent2" w:themeFillTint="99"/>
                </w:tcPr>
                <w:p w:rsidR="007036C5" w:rsidRPr="007036C5" w:rsidRDefault="007036C5" w:rsidP="00D07C8C">
                  <w:pPr>
                    <w:jc w:val="center"/>
                    <w:rPr>
                      <w:sz w:val="22"/>
                    </w:rPr>
                  </w:pPr>
                  <w:r w:rsidRPr="007036C5">
                    <w:rPr>
                      <w:sz w:val="22"/>
                    </w:rPr>
                    <w:t>30,3</w:t>
                  </w:r>
                </w:p>
              </w:tc>
              <w:tc>
                <w:tcPr>
                  <w:tcW w:w="1276" w:type="dxa"/>
                  <w:shd w:val="clear" w:color="auto" w:fill="D99594" w:themeFill="accent2" w:themeFillTint="99"/>
                </w:tcPr>
                <w:p w:rsidR="007036C5" w:rsidRPr="007036C5" w:rsidRDefault="007036C5" w:rsidP="00D07C8C">
                  <w:pPr>
                    <w:jc w:val="center"/>
                    <w:rPr>
                      <w:sz w:val="22"/>
                    </w:rPr>
                  </w:pPr>
                  <w:r w:rsidRPr="007036C5">
                    <w:rPr>
                      <w:sz w:val="22"/>
                    </w:rPr>
                    <w:t>4,1</w:t>
                  </w:r>
                </w:p>
              </w:tc>
            </w:tr>
            <w:tr w:rsidR="007036C5" w:rsidRPr="00F11344" w:rsidTr="007036C5">
              <w:tc>
                <w:tcPr>
                  <w:tcW w:w="2545" w:type="dxa"/>
                  <w:shd w:val="clear" w:color="auto" w:fill="auto"/>
                </w:tcPr>
                <w:p w:rsidR="007036C5" w:rsidRPr="007036C5" w:rsidRDefault="007036C5" w:rsidP="00D07C8C">
                  <w:pPr>
                    <w:jc w:val="center"/>
                    <w:rPr>
                      <w:sz w:val="22"/>
                    </w:rPr>
                  </w:pPr>
                  <w:r w:rsidRPr="007036C5">
                    <w:rPr>
                      <w:sz w:val="22"/>
                    </w:rPr>
                    <w:t>Самарская область</w:t>
                  </w:r>
                </w:p>
              </w:tc>
              <w:tc>
                <w:tcPr>
                  <w:tcW w:w="1276" w:type="dxa"/>
                  <w:vMerge/>
                </w:tcPr>
                <w:p w:rsidR="007036C5" w:rsidRPr="007036C5" w:rsidRDefault="007036C5" w:rsidP="00D07C8C">
                  <w:pPr>
                    <w:jc w:val="center"/>
                    <w:rPr>
                      <w:sz w:val="22"/>
                    </w:rPr>
                  </w:pPr>
                </w:p>
              </w:tc>
              <w:tc>
                <w:tcPr>
                  <w:tcW w:w="1417" w:type="dxa"/>
                  <w:shd w:val="clear" w:color="auto" w:fill="auto"/>
                </w:tcPr>
                <w:p w:rsidR="007036C5" w:rsidRPr="007036C5" w:rsidRDefault="007036C5" w:rsidP="00D07C8C">
                  <w:pPr>
                    <w:jc w:val="center"/>
                    <w:rPr>
                      <w:sz w:val="22"/>
                    </w:rPr>
                  </w:pPr>
                  <w:r w:rsidRPr="007036C5">
                    <w:rPr>
                      <w:sz w:val="22"/>
                    </w:rPr>
                    <w:t>16,9</w:t>
                  </w:r>
                </w:p>
              </w:tc>
              <w:tc>
                <w:tcPr>
                  <w:tcW w:w="1418" w:type="dxa"/>
                  <w:shd w:val="clear" w:color="auto" w:fill="auto"/>
                </w:tcPr>
                <w:p w:rsidR="007036C5" w:rsidRPr="007036C5" w:rsidRDefault="007036C5" w:rsidP="00D07C8C">
                  <w:pPr>
                    <w:jc w:val="center"/>
                    <w:rPr>
                      <w:sz w:val="22"/>
                    </w:rPr>
                  </w:pPr>
                  <w:r w:rsidRPr="007036C5">
                    <w:rPr>
                      <w:sz w:val="22"/>
                    </w:rPr>
                    <w:t>3,8</w:t>
                  </w:r>
                </w:p>
              </w:tc>
              <w:tc>
                <w:tcPr>
                  <w:tcW w:w="1417" w:type="dxa"/>
                  <w:shd w:val="clear" w:color="auto" w:fill="auto"/>
                </w:tcPr>
                <w:p w:rsidR="007036C5" w:rsidRPr="007036C5" w:rsidRDefault="007036C5" w:rsidP="00D07C8C">
                  <w:pPr>
                    <w:jc w:val="center"/>
                    <w:rPr>
                      <w:sz w:val="22"/>
                    </w:rPr>
                  </w:pPr>
                  <w:r w:rsidRPr="007036C5">
                    <w:rPr>
                      <w:sz w:val="22"/>
                    </w:rPr>
                    <w:t>31,4</w:t>
                  </w:r>
                </w:p>
              </w:tc>
              <w:tc>
                <w:tcPr>
                  <w:tcW w:w="1276" w:type="dxa"/>
                  <w:shd w:val="clear" w:color="auto" w:fill="auto"/>
                </w:tcPr>
                <w:p w:rsidR="007036C5" w:rsidRPr="007036C5" w:rsidRDefault="007036C5" w:rsidP="00D07C8C">
                  <w:pPr>
                    <w:jc w:val="center"/>
                    <w:rPr>
                      <w:sz w:val="22"/>
                    </w:rPr>
                  </w:pPr>
                  <w:r w:rsidRPr="007036C5">
                    <w:rPr>
                      <w:sz w:val="22"/>
                    </w:rPr>
                    <w:t>4,2</w:t>
                  </w:r>
                </w:p>
              </w:tc>
            </w:tr>
          </w:tbl>
          <w:p w:rsidR="00FF2C46" w:rsidRPr="005602FF" w:rsidRDefault="00FF2C46" w:rsidP="007036C5">
            <w:pPr>
              <w:spacing w:line="276" w:lineRule="auto"/>
              <w:ind w:firstLine="540"/>
              <w:jc w:val="both"/>
              <w:rPr>
                <w:i/>
              </w:rPr>
            </w:pPr>
          </w:p>
        </w:tc>
        <w:tc>
          <w:tcPr>
            <w:tcW w:w="20" w:type="dxa"/>
            <w:vAlign w:val="center"/>
            <w:hideMark/>
          </w:tcPr>
          <w:p w:rsidR="00FF2C46" w:rsidRPr="0013342B" w:rsidRDefault="00FF2C46" w:rsidP="005602FF">
            <w:pPr>
              <w:jc w:val="right"/>
            </w:pPr>
          </w:p>
        </w:tc>
      </w:tr>
    </w:tbl>
    <w:p w:rsidR="00FC133E" w:rsidRDefault="00FC133E" w:rsidP="00FC133E">
      <w:pPr>
        <w:jc w:val="center"/>
        <w:rPr>
          <w:b/>
        </w:rPr>
      </w:pPr>
    </w:p>
    <w:p w:rsidR="00FC133E" w:rsidRPr="00FC133E" w:rsidRDefault="00FC133E" w:rsidP="00FC133E">
      <w:pPr>
        <w:spacing w:line="276" w:lineRule="auto"/>
        <w:ind w:firstLine="720"/>
        <w:jc w:val="both"/>
        <w:rPr>
          <w:szCs w:val="28"/>
        </w:rPr>
      </w:pPr>
      <w:r w:rsidRPr="00FC133E">
        <w:rPr>
          <w:szCs w:val="28"/>
        </w:rPr>
        <w:t>Юго-Восточное управление подготовило рейтинг общеобразовательных учреждений по результатам ОГЭ. Рейтинг выстроен по среднему баллу, согласно шкале перевода.</w:t>
      </w:r>
    </w:p>
    <w:tbl>
      <w:tblPr>
        <w:tblStyle w:val="a4"/>
        <w:tblW w:w="0" w:type="auto"/>
        <w:tblLook w:val="04A0" w:firstRow="1" w:lastRow="0" w:firstColumn="1" w:lastColumn="0" w:noHBand="0" w:noVBand="1"/>
      </w:tblPr>
      <w:tblGrid>
        <w:gridCol w:w="7722"/>
        <w:gridCol w:w="7662"/>
      </w:tblGrid>
      <w:tr w:rsidR="00995583" w:rsidTr="009B5436">
        <w:tc>
          <w:tcPr>
            <w:tcW w:w="7722" w:type="dxa"/>
            <w:tcBorders>
              <w:top w:val="nil"/>
              <w:left w:val="nil"/>
              <w:bottom w:val="nil"/>
              <w:right w:val="nil"/>
            </w:tcBorders>
          </w:tcPr>
          <w:p w:rsidR="00995583" w:rsidRDefault="00995583" w:rsidP="004258A8">
            <w:pPr>
              <w:spacing w:line="276" w:lineRule="auto"/>
              <w:jc w:val="both"/>
              <w:rPr>
                <w:szCs w:val="28"/>
              </w:rPr>
            </w:pPr>
            <w:r>
              <w:rPr>
                <w:noProof/>
              </w:rPr>
              <w:lastRenderedPageBreak/>
              <w:drawing>
                <wp:inline distT="0" distB="0" distL="0" distR="0" wp14:anchorId="22A7B881" wp14:editId="175DF7A5">
                  <wp:extent cx="4762500" cy="3200400"/>
                  <wp:effectExtent l="0" t="0" r="1905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7662" w:type="dxa"/>
            <w:tcBorders>
              <w:top w:val="nil"/>
              <w:left w:val="nil"/>
              <w:bottom w:val="nil"/>
              <w:right w:val="nil"/>
            </w:tcBorders>
          </w:tcPr>
          <w:p w:rsidR="00995583" w:rsidRDefault="00995583" w:rsidP="004258A8">
            <w:pPr>
              <w:spacing w:line="276" w:lineRule="auto"/>
              <w:jc w:val="both"/>
              <w:rPr>
                <w:szCs w:val="28"/>
              </w:rPr>
            </w:pPr>
            <w:r>
              <w:rPr>
                <w:noProof/>
              </w:rPr>
              <w:drawing>
                <wp:inline distT="0" distB="0" distL="0" distR="0" wp14:anchorId="0AF2330F" wp14:editId="089D902F">
                  <wp:extent cx="4733925" cy="3200400"/>
                  <wp:effectExtent l="0" t="0" r="9525" b="1905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9B5436" w:rsidRPr="004258A8" w:rsidRDefault="009B5436" w:rsidP="009B5436">
      <w:pPr>
        <w:spacing w:line="276" w:lineRule="auto"/>
        <w:ind w:firstLine="540"/>
        <w:jc w:val="both"/>
        <w:rPr>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11346"/>
      </w:tblGrid>
      <w:tr w:rsidR="009B5436" w:rsidTr="009B5436">
        <w:tc>
          <w:tcPr>
            <w:tcW w:w="4077" w:type="dxa"/>
          </w:tcPr>
          <w:p w:rsidR="009B5436" w:rsidRDefault="009B5436" w:rsidP="009B5436">
            <w:pPr>
              <w:spacing w:line="276" w:lineRule="auto"/>
              <w:ind w:firstLine="540"/>
              <w:jc w:val="both"/>
              <w:rPr>
                <w:szCs w:val="28"/>
              </w:rPr>
            </w:pPr>
          </w:p>
          <w:p w:rsidR="009B5436" w:rsidRPr="004258A8" w:rsidRDefault="009B5436" w:rsidP="009B5436">
            <w:pPr>
              <w:spacing w:line="276" w:lineRule="auto"/>
              <w:ind w:firstLine="540"/>
              <w:jc w:val="both"/>
              <w:rPr>
                <w:szCs w:val="28"/>
              </w:rPr>
            </w:pPr>
            <w:r w:rsidRPr="004258A8">
              <w:rPr>
                <w:szCs w:val="28"/>
              </w:rPr>
              <w:t>В 201</w:t>
            </w:r>
            <w:r w:rsidR="00355667">
              <w:rPr>
                <w:szCs w:val="28"/>
              </w:rPr>
              <w:t>8</w:t>
            </w:r>
            <w:r w:rsidRPr="004258A8">
              <w:rPr>
                <w:szCs w:val="28"/>
              </w:rPr>
              <w:t xml:space="preserve"> году наряду с двумя обязательными предметами каждый обучающийся должен был сдать и два предмета по выборы.</w:t>
            </w:r>
          </w:p>
          <w:p w:rsidR="009B5436" w:rsidRDefault="009B5436" w:rsidP="009B5436">
            <w:pPr>
              <w:tabs>
                <w:tab w:val="left" w:pos="2627"/>
              </w:tabs>
              <w:spacing w:line="276" w:lineRule="auto"/>
              <w:ind w:firstLine="567"/>
              <w:jc w:val="both"/>
              <w:rPr>
                <w:szCs w:val="28"/>
              </w:rPr>
            </w:pPr>
            <w:r w:rsidRPr="004258A8">
              <w:rPr>
                <w:szCs w:val="28"/>
              </w:rPr>
              <w:t>Наиболее популярным предметом по выбору у девятиклассников стало обществознание, следующим в рейтинге следует биология, затем география и физика.</w:t>
            </w:r>
          </w:p>
        </w:tc>
        <w:tc>
          <w:tcPr>
            <w:tcW w:w="11046" w:type="dxa"/>
          </w:tcPr>
          <w:p w:rsidR="009B5436" w:rsidRDefault="009B5436" w:rsidP="009B5436">
            <w:pPr>
              <w:tabs>
                <w:tab w:val="left" w:pos="2627"/>
              </w:tabs>
              <w:spacing w:line="276" w:lineRule="auto"/>
              <w:jc w:val="both"/>
              <w:rPr>
                <w:szCs w:val="28"/>
              </w:rPr>
            </w:pPr>
            <w:r>
              <w:rPr>
                <w:noProof/>
              </w:rPr>
              <w:drawing>
                <wp:inline distT="0" distB="0" distL="0" distR="0" wp14:anchorId="62813FFD" wp14:editId="1380B942">
                  <wp:extent cx="7048500" cy="2171700"/>
                  <wp:effectExtent l="0" t="0" r="19050" b="1905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9B5436" w:rsidRPr="007036C5" w:rsidRDefault="009B5436" w:rsidP="009B5436">
      <w:pPr>
        <w:tabs>
          <w:tab w:val="left" w:pos="2627"/>
        </w:tabs>
        <w:spacing w:line="276" w:lineRule="auto"/>
        <w:ind w:firstLine="567"/>
        <w:jc w:val="both"/>
        <w:rPr>
          <w:b/>
          <w:szCs w:val="28"/>
        </w:rPr>
      </w:pPr>
      <w:r w:rsidRPr="007036C5">
        <w:rPr>
          <w:szCs w:val="28"/>
        </w:rPr>
        <w:t xml:space="preserve">Лучшие результаты (выше прошлогодних) выпускники 9-х классов показали по 6 из 9 предметов по выбору: физике, биологи, истории, литературе, информатике и английскому языку </w:t>
      </w:r>
    </w:p>
    <w:tbl>
      <w:tblPr>
        <w:tblStyle w:val="a4"/>
        <w:tblW w:w="3382" w:type="pct"/>
        <w:tblInd w:w="2405" w:type="dxa"/>
        <w:tblLayout w:type="fixed"/>
        <w:tblLook w:val="04A0" w:firstRow="1" w:lastRow="0" w:firstColumn="1" w:lastColumn="0" w:noHBand="0" w:noVBand="1"/>
      </w:tblPr>
      <w:tblGrid>
        <w:gridCol w:w="3548"/>
        <w:gridCol w:w="1588"/>
        <w:gridCol w:w="1732"/>
        <w:gridCol w:w="1765"/>
        <w:gridCol w:w="1773"/>
      </w:tblGrid>
      <w:tr w:rsidR="009B5436" w:rsidRPr="00F36796" w:rsidTr="00D07C8C">
        <w:trPr>
          <w:cantSplit/>
          <w:trHeight w:val="582"/>
        </w:trPr>
        <w:tc>
          <w:tcPr>
            <w:tcW w:w="1705" w:type="pct"/>
            <w:vMerge w:val="restart"/>
            <w:tcBorders>
              <w:left w:val="single" w:sz="4" w:space="0" w:color="auto"/>
              <w:right w:val="single" w:sz="4" w:space="0" w:color="auto"/>
            </w:tcBorders>
          </w:tcPr>
          <w:p w:rsidR="009B5436" w:rsidRPr="00C34E1E" w:rsidRDefault="009B5436" w:rsidP="00D07C8C">
            <w:pPr>
              <w:jc w:val="center"/>
              <w:rPr>
                <w:sz w:val="22"/>
              </w:rPr>
            </w:pPr>
            <w:r w:rsidRPr="00C34E1E">
              <w:rPr>
                <w:sz w:val="22"/>
              </w:rPr>
              <w:t>Предмет</w:t>
            </w:r>
          </w:p>
        </w:tc>
        <w:tc>
          <w:tcPr>
            <w:tcW w:w="1595" w:type="pct"/>
            <w:gridSpan w:val="2"/>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 xml:space="preserve">Средняя отметка </w:t>
            </w:r>
          </w:p>
          <w:p w:rsidR="009B5436" w:rsidRPr="00C34E1E" w:rsidRDefault="009B5436" w:rsidP="00D07C8C">
            <w:pPr>
              <w:jc w:val="center"/>
              <w:rPr>
                <w:sz w:val="22"/>
              </w:rPr>
            </w:pPr>
            <w:r w:rsidRPr="00C34E1E">
              <w:rPr>
                <w:sz w:val="22"/>
              </w:rPr>
              <w:t xml:space="preserve">по «5»-балльной шкале </w:t>
            </w:r>
          </w:p>
        </w:tc>
        <w:tc>
          <w:tcPr>
            <w:tcW w:w="1700" w:type="pct"/>
            <w:gridSpan w:val="2"/>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 xml:space="preserve">Средний балл </w:t>
            </w:r>
          </w:p>
          <w:p w:rsidR="009B5436" w:rsidRPr="00C34E1E" w:rsidRDefault="009B5436" w:rsidP="00D07C8C">
            <w:pPr>
              <w:jc w:val="center"/>
              <w:rPr>
                <w:sz w:val="22"/>
              </w:rPr>
            </w:pPr>
          </w:p>
        </w:tc>
      </w:tr>
      <w:tr w:rsidR="009B5436" w:rsidRPr="00F36796" w:rsidTr="00D07C8C">
        <w:trPr>
          <w:cantSplit/>
          <w:trHeight w:val="407"/>
        </w:trPr>
        <w:tc>
          <w:tcPr>
            <w:tcW w:w="1705" w:type="pct"/>
            <w:vMerge/>
            <w:tcBorders>
              <w:left w:val="single" w:sz="4" w:space="0" w:color="auto"/>
              <w:bottom w:val="single" w:sz="4" w:space="0" w:color="auto"/>
              <w:right w:val="single" w:sz="4" w:space="0" w:color="auto"/>
            </w:tcBorders>
          </w:tcPr>
          <w:p w:rsidR="009B5436" w:rsidRPr="00C34E1E" w:rsidRDefault="009B5436" w:rsidP="00D07C8C">
            <w:pPr>
              <w:jc w:val="center"/>
              <w:rPr>
                <w:sz w:val="22"/>
              </w:rPr>
            </w:pPr>
          </w:p>
        </w:tc>
        <w:tc>
          <w:tcPr>
            <w:tcW w:w="763" w:type="pct"/>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2017</w:t>
            </w:r>
          </w:p>
        </w:tc>
        <w:tc>
          <w:tcPr>
            <w:tcW w:w="832" w:type="pct"/>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2018</w:t>
            </w:r>
          </w:p>
        </w:tc>
        <w:tc>
          <w:tcPr>
            <w:tcW w:w="848" w:type="pct"/>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2017</w:t>
            </w:r>
          </w:p>
        </w:tc>
        <w:tc>
          <w:tcPr>
            <w:tcW w:w="852" w:type="pct"/>
            <w:tcBorders>
              <w:top w:val="single" w:sz="4" w:space="0" w:color="auto"/>
              <w:left w:val="single" w:sz="4" w:space="0" w:color="auto"/>
              <w:bottom w:val="single" w:sz="4" w:space="0" w:color="auto"/>
              <w:right w:val="single" w:sz="4" w:space="0" w:color="auto"/>
            </w:tcBorders>
          </w:tcPr>
          <w:p w:rsidR="009B5436" w:rsidRPr="00C34E1E" w:rsidRDefault="009B5436" w:rsidP="00D07C8C">
            <w:pPr>
              <w:jc w:val="center"/>
              <w:rPr>
                <w:sz w:val="22"/>
              </w:rPr>
            </w:pPr>
            <w:r w:rsidRPr="00C34E1E">
              <w:rPr>
                <w:sz w:val="22"/>
              </w:rPr>
              <w:t>2018</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Обществознание</w:t>
            </w:r>
          </w:p>
        </w:tc>
        <w:tc>
          <w:tcPr>
            <w:tcW w:w="763" w:type="pct"/>
          </w:tcPr>
          <w:p w:rsidR="009B5436" w:rsidRPr="00C34E1E" w:rsidRDefault="009B5436" w:rsidP="00D07C8C">
            <w:pPr>
              <w:jc w:val="center"/>
              <w:rPr>
                <w:sz w:val="22"/>
              </w:rPr>
            </w:pPr>
            <w:r w:rsidRPr="00C34E1E">
              <w:rPr>
                <w:sz w:val="22"/>
              </w:rPr>
              <w:t>3,7</w:t>
            </w:r>
          </w:p>
        </w:tc>
        <w:tc>
          <w:tcPr>
            <w:tcW w:w="832" w:type="pct"/>
          </w:tcPr>
          <w:p w:rsidR="009B5436" w:rsidRPr="00C34E1E" w:rsidRDefault="009B5436" w:rsidP="00D07C8C">
            <w:pPr>
              <w:jc w:val="center"/>
              <w:rPr>
                <w:sz w:val="22"/>
              </w:rPr>
            </w:pPr>
            <w:r w:rsidRPr="00C34E1E">
              <w:rPr>
                <w:sz w:val="22"/>
              </w:rPr>
              <w:t>3,5</w:t>
            </w:r>
          </w:p>
        </w:tc>
        <w:tc>
          <w:tcPr>
            <w:tcW w:w="848" w:type="pct"/>
          </w:tcPr>
          <w:p w:rsidR="009B5436" w:rsidRPr="00C34E1E" w:rsidRDefault="009B5436" w:rsidP="00D07C8C">
            <w:pPr>
              <w:jc w:val="center"/>
              <w:rPr>
                <w:sz w:val="22"/>
              </w:rPr>
            </w:pPr>
            <w:r w:rsidRPr="00C34E1E">
              <w:rPr>
                <w:sz w:val="22"/>
              </w:rPr>
              <w:t>25,9</w:t>
            </w:r>
          </w:p>
        </w:tc>
        <w:tc>
          <w:tcPr>
            <w:tcW w:w="852" w:type="pct"/>
          </w:tcPr>
          <w:p w:rsidR="009B5436" w:rsidRPr="00C34E1E" w:rsidRDefault="009B5436" w:rsidP="00D07C8C">
            <w:pPr>
              <w:jc w:val="center"/>
              <w:rPr>
                <w:sz w:val="22"/>
              </w:rPr>
            </w:pPr>
            <w:r w:rsidRPr="00C34E1E">
              <w:rPr>
                <w:sz w:val="22"/>
              </w:rPr>
              <w:t>24,4</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Физика</w:t>
            </w:r>
          </w:p>
        </w:tc>
        <w:tc>
          <w:tcPr>
            <w:tcW w:w="763" w:type="pct"/>
          </w:tcPr>
          <w:p w:rsidR="009B5436" w:rsidRPr="00C34E1E" w:rsidRDefault="009B5436" w:rsidP="00D07C8C">
            <w:pPr>
              <w:jc w:val="center"/>
              <w:rPr>
                <w:sz w:val="22"/>
              </w:rPr>
            </w:pPr>
            <w:r w:rsidRPr="00C34E1E">
              <w:rPr>
                <w:sz w:val="22"/>
              </w:rPr>
              <w:t>3,5</w:t>
            </w:r>
          </w:p>
        </w:tc>
        <w:tc>
          <w:tcPr>
            <w:tcW w:w="832" w:type="pct"/>
          </w:tcPr>
          <w:p w:rsidR="009B5436" w:rsidRPr="00C34E1E" w:rsidRDefault="009B5436" w:rsidP="00D07C8C">
            <w:pPr>
              <w:jc w:val="center"/>
              <w:rPr>
                <w:sz w:val="22"/>
              </w:rPr>
            </w:pPr>
            <w:r w:rsidRPr="00C34E1E">
              <w:rPr>
                <w:sz w:val="22"/>
              </w:rPr>
              <w:t>3,9</w:t>
            </w:r>
          </w:p>
        </w:tc>
        <w:tc>
          <w:tcPr>
            <w:tcW w:w="848" w:type="pct"/>
          </w:tcPr>
          <w:p w:rsidR="009B5436" w:rsidRPr="00C34E1E" w:rsidRDefault="009B5436" w:rsidP="00D07C8C">
            <w:pPr>
              <w:jc w:val="center"/>
              <w:rPr>
                <w:sz w:val="22"/>
              </w:rPr>
            </w:pPr>
            <w:r w:rsidRPr="00C34E1E">
              <w:rPr>
                <w:sz w:val="22"/>
              </w:rPr>
              <w:t>19,6</w:t>
            </w:r>
          </w:p>
        </w:tc>
        <w:tc>
          <w:tcPr>
            <w:tcW w:w="852" w:type="pct"/>
          </w:tcPr>
          <w:p w:rsidR="009B5436" w:rsidRPr="00C34E1E" w:rsidRDefault="009B5436" w:rsidP="00D07C8C">
            <w:pPr>
              <w:jc w:val="center"/>
              <w:rPr>
                <w:sz w:val="22"/>
              </w:rPr>
            </w:pPr>
            <w:r w:rsidRPr="00C34E1E">
              <w:rPr>
                <w:sz w:val="22"/>
              </w:rPr>
              <w:t>24,2</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Биология</w:t>
            </w:r>
          </w:p>
        </w:tc>
        <w:tc>
          <w:tcPr>
            <w:tcW w:w="763" w:type="pct"/>
          </w:tcPr>
          <w:p w:rsidR="009B5436" w:rsidRPr="00C34E1E" w:rsidRDefault="009B5436" w:rsidP="00D07C8C">
            <w:pPr>
              <w:jc w:val="center"/>
              <w:rPr>
                <w:sz w:val="22"/>
              </w:rPr>
            </w:pPr>
            <w:r w:rsidRPr="00C34E1E">
              <w:rPr>
                <w:sz w:val="22"/>
              </w:rPr>
              <w:t>3,4</w:t>
            </w:r>
          </w:p>
        </w:tc>
        <w:tc>
          <w:tcPr>
            <w:tcW w:w="832" w:type="pct"/>
          </w:tcPr>
          <w:p w:rsidR="009B5436" w:rsidRPr="00C34E1E" w:rsidRDefault="009B5436" w:rsidP="00D07C8C">
            <w:pPr>
              <w:jc w:val="center"/>
              <w:rPr>
                <w:sz w:val="22"/>
              </w:rPr>
            </w:pPr>
            <w:r w:rsidRPr="00C34E1E">
              <w:rPr>
                <w:sz w:val="22"/>
              </w:rPr>
              <w:t>3,4</w:t>
            </w:r>
          </w:p>
        </w:tc>
        <w:tc>
          <w:tcPr>
            <w:tcW w:w="848" w:type="pct"/>
          </w:tcPr>
          <w:p w:rsidR="009B5436" w:rsidRPr="00C34E1E" w:rsidRDefault="009B5436" w:rsidP="00D07C8C">
            <w:pPr>
              <w:jc w:val="center"/>
              <w:rPr>
                <w:sz w:val="22"/>
              </w:rPr>
            </w:pPr>
            <w:r w:rsidRPr="00C34E1E">
              <w:rPr>
                <w:sz w:val="22"/>
              </w:rPr>
              <w:t>23,4</w:t>
            </w:r>
          </w:p>
        </w:tc>
        <w:tc>
          <w:tcPr>
            <w:tcW w:w="852" w:type="pct"/>
          </w:tcPr>
          <w:p w:rsidR="009B5436" w:rsidRPr="00C34E1E" w:rsidRDefault="009B5436" w:rsidP="00D07C8C">
            <w:pPr>
              <w:jc w:val="center"/>
              <w:rPr>
                <w:sz w:val="22"/>
              </w:rPr>
            </w:pPr>
            <w:r w:rsidRPr="00C34E1E">
              <w:rPr>
                <w:sz w:val="22"/>
              </w:rPr>
              <w:t>24,4</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География</w:t>
            </w:r>
          </w:p>
        </w:tc>
        <w:tc>
          <w:tcPr>
            <w:tcW w:w="763" w:type="pct"/>
          </w:tcPr>
          <w:p w:rsidR="009B5436" w:rsidRPr="00C34E1E" w:rsidRDefault="009B5436" w:rsidP="00D07C8C">
            <w:pPr>
              <w:jc w:val="center"/>
              <w:rPr>
                <w:sz w:val="22"/>
              </w:rPr>
            </w:pPr>
            <w:r w:rsidRPr="00C34E1E">
              <w:rPr>
                <w:sz w:val="22"/>
              </w:rPr>
              <w:t>3,9</w:t>
            </w:r>
          </w:p>
        </w:tc>
        <w:tc>
          <w:tcPr>
            <w:tcW w:w="832" w:type="pct"/>
          </w:tcPr>
          <w:p w:rsidR="009B5436" w:rsidRPr="00C34E1E" w:rsidRDefault="009B5436" w:rsidP="00D07C8C">
            <w:pPr>
              <w:jc w:val="center"/>
              <w:rPr>
                <w:sz w:val="22"/>
              </w:rPr>
            </w:pPr>
            <w:r w:rsidRPr="00C34E1E">
              <w:rPr>
                <w:sz w:val="22"/>
              </w:rPr>
              <w:t>3,7</w:t>
            </w:r>
          </w:p>
        </w:tc>
        <w:tc>
          <w:tcPr>
            <w:tcW w:w="848" w:type="pct"/>
          </w:tcPr>
          <w:p w:rsidR="009B5436" w:rsidRPr="00C34E1E" w:rsidRDefault="009B5436" w:rsidP="00D07C8C">
            <w:pPr>
              <w:jc w:val="center"/>
              <w:rPr>
                <w:sz w:val="22"/>
              </w:rPr>
            </w:pPr>
            <w:r w:rsidRPr="00C34E1E">
              <w:rPr>
                <w:sz w:val="22"/>
              </w:rPr>
              <w:t>22</w:t>
            </w:r>
          </w:p>
        </w:tc>
        <w:tc>
          <w:tcPr>
            <w:tcW w:w="852" w:type="pct"/>
          </w:tcPr>
          <w:p w:rsidR="009B5436" w:rsidRPr="00C34E1E" w:rsidRDefault="009B5436" w:rsidP="00D07C8C">
            <w:pPr>
              <w:jc w:val="center"/>
              <w:rPr>
                <w:sz w:val="22"/>
              </w:rPr>
            </w:pPr>
            <w:r w:rsidRPr="00C34E1E">
              <w:rPr>
                <w:sz w:val="22"/>
              </w:rPr>
              <w:t>20,6</w:t>
            </w:r>
          </w:p>
        </w:tc>
      </w:tr>
      <w:tr w:rsidR="009B5436" w:rsidTr="00D07C8C">
        <w:tc>
          <w:tcPr>
            <w:tcW w:w="1705" w:type="pct"/>
          </w:tcPr>
          <w:p w:rsidR="009B5436" w:rsidRPr="00C34E1E" w:rsidRDefault="009B5436" w:rsidP="00D07C8C">
            <w:pPr>
              <w:spacing w:line="276" w:lineRule="auto"/>
              <w:jc w:val="center"/>
              <w:rPr>
                <w:sz w:val="22"/>
              </w:rPr>
            </w:pPr>
            <w:r w:rsidRPr="00C34E1E">
              <w:rPr>
                <w:sz w:val="22"/>
              </w:rPr>
              <w:t>История</w:t>
            </w:r>
          </w:p>
        </w:tc>
        <w:tc>
          <w:tcPr>
            <w:tcW w:w="763" w:type="pct"/>
          </w:tcPr>
          <w:p w:rsidR="009B5436" w:rsidRPr="00C34E1E" w:rsidRDefault="009B5436" w:rsidP="00D07C8C">
            <w:pPr>
              <w:jc w:val="center"/>
              <w:rPr>
                <w:sz w:val="22"/>
              </w:rPr>
            </w:pPr>
            <w:r w:rsidRPr="00C34E1E">
              <w:rPr>
                <w:sz w:val="22"/>
              </w:rPr>
              <w:t>3,6</w:t>
            </w:r>
          </w:p>
        </w:tc>
        <w:tc>
          <w:tcPr>
            <w:tcW w:w="832" w:type="pct"/>
          </w:tcPr>
          <w:p w:rsidR="009B5436" w:rsidRPr="00C34E1E" w:rsidRDefault="009B5436" w:rsidP="00D07C8C">
            <w:pPr>
              <w:jc w:val="center"/>
              <w:rPr>
                <w:sz w:val="22"/>
              </w:rPr>
            </w:pPr>
            <w:r w:rsidRPr="00C34E1E">
              <w:rPr>
                <w:sz w:val="22"/>
              </w:rPr>
              <w:t>3,7</w:t>
            </w:r>
          </w:p>
        </w:tc>
        <w:tc>
          <w:tcPr>
            <w:tcW w:w="848" w:type="pct"/>
          </w:tcPr>
          <w:p w:rsidR="009B5436" w:rsidRPr="00C34E1E" w:rsidRDefault="009B5436" w:rsidP="00D07C8C">
            <w:pPr>
              <w:jc w:val="center"/>
              <w:rPr>
                <w:sz w:val="22"/>
              </w:rPr>
            </w:pPr>
            <w:r w:rsidRPr="00C34E1E">
              <w:rPr>
                <w:sz w:val="22"/>
              </w:rPr>
              <w:t>24</w:t>
            </w:r>
          </w:p>
        </w:tc>
        <w:tc>
          <w:tcPr>
            <w:tcW w:w="852" w:type="pct"/>
          </w:tcPr>
          <w:p w:rsidR="009B5436" w:rsidRPr="00C34E1E" w:rsidRDefault="009B5436" w:rsidP="00D07C8C">
            <w:pPr>
              <w:jc w:val="center"/>
              <w:rPr>
                <w:sz w:val="22"/>
              </w:rPr>
            </w:pPr>
            <w:r w:rsidRPr="00C34E1E">
              <w:rPr>
                <w:sz w:val="22"/>
              </w:rPr>
              <w:t>25,5</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Информатика</w:t>
            </w:r>
          </w:p>
        </w:tc>
        <w:tc>
          <w:tcPr>
            <w:tcW w:w="763" w:type="pct"/>
          </w:tcPr>
          <w:p w:rsidR="009B5436" w:rsidRPr="00C34E1E" w:rsidRDefault="009B5436" w:rsidP="00D07C8C">
            <w:pPr>
              <w:jc w:val="center"/>
              <w:rPr>
                <w:sz w:val="22"/>
              </w:rPr>
            </w:pPr>
            <w:r w:rsidRPr="00C34E1E">
              <w:rPr>
                <w:sz w:val="22"/>
              </w:rPr>
              <w:t>3,7</w:t>
            </w:r>
          </w:p>
        </w:tc>
        <w:tc>
          <w:tcPr>
            <w:tcW w:w="832" w:type="pct"/>
          </w:tcPr>
          <w:p w:rsidR="009B5436" w:rsidRPr="00C34E1E" w:rsidRDefault="009B5436" w:rsidP="00D07C8C">
            <w:pPr>
              <w:jc w:val="center"/>
              <w:rPr>
                <w:sz w:val="22"/>
              </w:rPr>
            </w:pPr>
            <w:r w:rsidRPr="00C34E1E">
              <w:rPr>
                <w:sz w:val="22"/>
              </w:rPr>
              <w:t>4</w:t>
            </w:r>
          </w:p>
        </w:tc>
        <w:tc>
          <w:tcPr>
            <w:tcW w:w="848" w:type="pct"/>
          </w:tcPr>
          <w:p w:rsidR="009B5436" w:rsidRPr="00C34E1E" w:rsidRDefault="009B5436" w:rsidP="00D07C8C">
            <w:pPr>
              <w:jc w:val="center"/>
              <w:rPr>
                <w:sz w:val="22"/>
              </w:rPr>
            </w:pPr>
            <w:r w:rsidRPr="00C34E1E">
              <w:rPr>
                <w:sz w:val="22"/>
              </w:rPr>
              <w:t>12,6</w:t>
            </w:r>
          </w:p>
        </w:tc>
        <w:tc>
          <w:tcPr>
            <w:tcW w:w="852" w:type="pct"/>
          </w:tcPr>
          <w:p w:rsidR="009B5436" w:rsidRPr="00C34E1E" w:rsidRDefault="009B5436" w:rsidP="00D07C8C">
            <w:pPr>
              <w:jc w:val="center"/>
              <w:rPr>
                <w:sz w:val="22"/>
              </w:rPr>
            </w:pPr>
            <w:r w:rsidRPr="00C34E1E">
              <w:rPr>
                <w:sz w:val="22"/>
              </w:rPr>
              <w:t>14,1</w:t>
            </w:r>
          </w:p>
        </w:tc>
      </w:tr>
      <w:tr w:rsidR="009B5436" w:rsidRPr="008354BA" w:rsidTr="00D07C8C">
        <w:trPr>
          <w:trHeight w:val="129"/>
        </w:trPr>
        <w:tc>
          <w:tcPr>
            <w:tcW w:w="1705" w:type="pct"/>
          </w:tcPr>
          <w:p w:rsidR="009B5436" w:rsidRPr="00C34E1E" w:rsidRDefault="009B5436" w:rsidP="00D07C8C">
            <w:pPr>
              <w:spacing w:line="276" w:lineRule="auto"/>
              <w:jc w:val="center"/>
              <w:rPr>
                <w:sz w:val="22"/>
              </w:rPr>
            </w:pPr>
            <w:r w:rsidRPr="00C34E1E">
              <w:rPr>
                <w:sz w:val="22"/>
              </w:rPr>
              <w:t>Химия</w:t>
            </w:r>
          </w:p>
        </w:tc>
        <w:tc>
          <w:tcPr>
            <w:tcW w:w="763" w:type="pct"/>
          </w:tcPr>
          <w:p w:rsidR="009B5436" w:rsidRPr="00C34E1E" w:rsidRDefault="009B5436" w:rsidP="00D07C8C">
            <w:pPr>
              <w:jc w:val="center"/>
              <w:rPr>
                <w:sz w:val="22"/>
              </w:rPr>
            </w:pPr>
            <w:r w:rsidRPr="00C34E1E">
              <w:rPr>
                <w:sz w:val="22"/>
              </w:rPr>
              <w:t>4,4</w:t>
            </w:r>
          </w:p>
        </w:tc>
        <w:tc>
          <w:tcPr>
            <w:tcW w:w="832" w:type="pct"/>
          </w:tcPr>
          <w:p w:rsidR="009B5436" w:rsidRPr="00C34E1E" w:rsidRDefault="009B5436" w:rsidP="00D07C8C">
            <w:pPr>
              <w:jc w:val="center"/>
              <w:rPr>
                <w:sz w:val="22"/>
              </w:rPr>
            </w:pPr>
            <w:r w:rsidRPr="00C34E1E">
              <w:rPr>
                <w:sz w:val="22"/>
              </w:rPr>
              <w:t>4,3</w:t>
            </w:r>
          </w:p>
        </w:tc>
        <w:tc>
          <w:tcPr>
            <w:tcW w:w="848" w:type="pct"/>
          </w:tcPr>
          <w:p w:rsidR="009B5436" w:rsidRPr="00C34E1E" w:rsidRDefault="009B5436" w:rsidP="00D07C8C">
            <w:pPr>
              <w:jc w:val="center"/>
              <w:rPr>
                <w:sz w:val="22"/>
              </w:rPr>
            </w:pPr>
            <w:r w:rsidRPr="00C34E1E">
              <w:rPr>
                <w:sz w:val="22"/>
              </w:rPr>
              <w:t>28</w:t>
            </w:r>
          </w:p>
        </w:tc>
        <w:tc>
          <w:tcPr>
            <w:tcW w:w="852" w:type="pct"/>
          </w:tcPr>
          <w:p w:rsidR="009B5436" w:rsidRPr="00C34E1E" w:rsidRDefault="009B5436" w:rsidP="00D07C8C">
            <w:pPr>
              <w:jc w:val="center"/>
              <w:rPr>
                <w:sz w:val="22"/>
              </w:rPr>
            </w:pPr>
            <w:r w:rsidRPr="00C34E1E">
              <w:rPr>
                <w:sz w:val="22"/>
              </w:rPr>
              <w:t>25,7</w:t>
            </w:r>
          </w:p>
        </w:tc>
      </w:tr>
      <w:tr w:rsidR="009B5436" w:rsidRPr="008354BA" w:rsidTr="00D07C8C">
        <w:tc>
          <w:tcPr>
            <w:tcW w:w="1705" w:type="pct"/>
          </w:tcPr>
          <w:p w:rsidR="009B5436" w:rsidRPr="00C34E1E" w:rsidRDefault="009B5436" w:rsidP="00D07C8C">
            <w:pPr>
              <w:spacing w:line="276" w:lineRule="auto"/>
              <w:jc w:val="center"/>
              <w:rPr>
                <w:sz w:val="22"/>
              </w:rPr>
            </w:pPr>
            <w:r w:rsidRPr="00C34E1E">
              <w:rPr>
                <w:sz w:val="22"/>
              </w:rPr>
              <w:t>Литература</w:t>
            </w:r>
          </w:p>
        </w:tc>
        <w:tc>
          <w:tcPr>
            <w:tcW w:w="763" w:type="pct"/>
          </w:tcPr>
          <w:p w:rsidR="009B5436" w:rsidRPr="00C34E1E" w:rsidRDefault="009B5436" w:rsidP="00D07C8C">
            <w:pPr>
              <w:jc w:val="center"/>
              <w:rPr>
                <w:sz w:val="22"/>
              </w:rPr>
            </w:pPr>
            <w:r w:rsidRPr="00C34E1E">
              <w:rPr>
                <w:sz w:val="22"/>
              </w:rPr>
              <w:t>4,4</w:t>
            </w:r>
          </w:p>
        </w:tc>
        <w:tc>
          <w:tcPr>
            <w:tcW w:w="832" w:type="pct"/>
          </w:tcPr>
          <w:p w:rsidR="009B5436" w:rsidRPr="00C34E1E" w:rsidRDefault="009B5436" w:rsidP="00D07C8C">
            <w:pPr>
              <w:jc w:val="center"/>
              <w:rPr>
                <w:sz w:val="22"/>
              </w:rPr>
            </w:pPr>
            <w:r w:rsidRPr="00C34E1E">
              <w:rPr>
                <w:sz w:val="22"/>
              </w:rPr>
              <w:t>4,4</w:t>
            </w:r>
          </w:p>
        </w:tc>
        <w:tc>
          <w:tcPr>
            <w:tcW w:w="848" w:type="pct"/>
          </w:tcPr>
          <w:p w:rsidR="009B5436" w:rsidRPr="00C34E1E" w:rsidRDefault="009B5436" w:rsidP="00D07C8C">
            <w:pPr>
              <w:jc w:val="center"/>
              <w:rPr>
                <w:sz w:val="22"/>
              </w:rPr>
            </w:pPr>
            <w:r w:rsidRPr="00C34E1E">
              <w:rPr>
                <w:sz w:val="22"/>
              </w:rPr>
              <w:t>18,7</w:t>
            </w:r>
          </w:p>
        </w:tc>
        <w:tc>
          <w:tcPr>
            <w:tcW w:w="852" w:type="pct"/>
          </w:tcPr>
          <w:p w:rsidR="009B5436" w:rsidRPr="00C34E1E" w:rsidRDefault="009B5436" w:rsidP="00D07C8C">
            <w:pPr>
              <w:jc w:val="center"/>
              <w:rPr>
                <w:sz w:val="22"/>
              </w:rPr>
            </w:pPr>
            <w:r w:rsidRPr="00C34E1E">
              <w:rPr>
                <w:sz w:val="22"/>
              </w:rPr>
              <w:t>26,4</w:t>
            </w:r>
          </w:p>
        </w:tc>
      </w:tr>
      <w:tr w:rsidR="009B5436" w:rsidRPr="008354BA" w:rsidTr="00D07C8C">
        <w:tc>
          <w:tcPr>
            <w:tcW w:w="1705" w:type="pct"/>
          </w:tcPr>
          <w:p w:rsidR="009B5436" w:rsidRPr="00C34E1E" w:rsidRDefault="009B5436" w:rsidP="00D07C8C">
            <w:pPr>
              <w:jc w:val="center"/>
              <w:rPr>
                <w:sz w:val="22"/>
              </w:rPr>
            </w:pPr>
            <w:r w:rsidRPr="00C34E1E">
              <w:rPr>
                <w:sz w:val="22"/>
              </w:rPr>
              <w:t>Английский язык</w:t>
            </w:r>
          </w:p>
        </w:tc>
        <w:tc>
          <w:tcPr>
            <w:tcW w:w="763" w:type="pct"/>
          </w:tcPr>
          <w:p w:rsidR="009B5436" w:rsidRPr="00C34E1E" w:rsidRDefault="009B5436" w:rsidP="00D07C8C">
            <w:pPr>
              <w:jc w:val="center"/>
              <w:rPr>
                <w:sz w:val="22"/>
              </w:rPr>
            </w:pPr>
            <w:r w:rsidRPr="00C34E1E">
              <w:rPr>
                <w:sz w:val="22"/>
              </w:rPr>
              <w:t>4,1</w:t>
            </w:r>
          </w:p>
        </w:tc>
        <w:tc>
          <w:tcPr>
            <w:tcW w:w="832" w:type="pct"/>
          </w:tcPr>
          <w:p w:rsidR="009B5436" w:rsidRPr="00C34E1E" w:rsidRDefault="009B5436" w:rsidP="00D07C8C">
            <w:pPr>
              <w:jc w:val="center"/>
              <w:rPr>
                <w:sz w:val="22"/>
              </w:rPr>
            </w:pPr>
            <w:r w:rsidRPr="00C34E1E">
              <w:rPr>
                <w:sz w:val="22"/>
              </w:rPr>
              <w:t>4,3</w:t>
            </w:r>
          </w:p>
        </w:tc>
        <w:tc>
          <w:tcPr>
            <w:tcW w:w="848" w:type="pct"/>
          </w:tcPr>
          <w:p w:rsidR="009B5436" w:rsidRPr="00C34E1E" w:rsidRDefault="009B5436" w:rsidP="00D07C8C">
            <w:pPr>
              <w:jc w:val="center"/>
              <w:rPr>
                <w:sz w:val="22"/>
              </w:rPr>
            </w:pPr>
            <w:r w:rsidRPr="00C34E1E">
              <w:rPr>
                <w:sz w:val="22"/>
              </w:rPr>
              <w:t>51,5</w:t>
            </w:r>
          </w:p>
        </w:tc>
        <w:tc>
          <w:tcPr>
            <w:tcW w:w="852" w:type="pct"/>
          </w:tcPr>
          <w:p w:rsidR="009B5436" w:rsidRPr="00C34E1E" w:rsidRDefault="009B5436" w:rsidP="00D07C8C">
            <w:pPr>
              <w:jc w:val="center"/>
              <w:rPr>
                <w:sz w:val="22"/>
              </w:rPr>
            </w:pPr>
            <w:r w:rsidRPr="00C34E1E">
              <w:rPr>
                <w:sz w:val="22"/>
              </w:rPr>
              <w:t>56,3</w:t>
            </w:r>
          </w:p>
        </w:tc>
      </w:tr>
    </w:tbl>
    <w:p w:rsidR="00FC133E" w:rsidRPr="00C34E1E" w:rsidRDefault="00FC133E" w:rsidP="004258A8">
      <w:pPr>
        <w:spacing w:line="276" w:lineRule="auto"/>
        <w:ind w:firstLine="540"/>
        <w:jc w:val="both"/>
        <w:rPr>
          <w:sz w:val="22"/>
          <w:szCs w:val="28"/>
        </w:rPr>
      </w:pPr>
    </w:p>
    <w:p w:rsidR="00C31D48" w:rsidRPr="00C31D48" w:rsidRDefault="00C31D48" w:rsidP="00C31D48">
      <w:pPr>
        <w:spacing w:line="276" w:lineRule="auto"/>
        <w:ind w:firstLine="540"/>
        <w:jc w:val="both"/>
        <w:rPr>
          <w:szCs w:val="28"/>
        </w:rPr>
      </w:pPr>
      <w:r w:rsidRPr="00C31D48">
        <w:rPr>
          <w:szCs w:val="28"/>
        </w:rPr>
        <w:t xml:space="preserve">В государственной итоговой аттестации в форме ГВЭ по обязательным предметам приняли участие </w:t>
      </w:r>
      <w:r w:rsidR="00E823D5">
        <w:rPr>
          <w:szCs w:val="28"/>
        </w:rPr>
        <w:t>55</w:t>
      </w:r>
      <w:r w:rsidRPr="00C31D48">
        <w:rPr>
          <w:szCs w:val="28"/>
        </w:rPr>
        <w:t xml:space="preserve"> чел., что составляет </w:t>
      </w:r>
      <w:r w:rsidR="00E823D5">
        <w:rPr>
          <w:szCs w:val="28"/>
        </w:rPr>
        <w:t>9,4</w:t>
      </w:r>
      <w:r w:rsidRPr="00C31D48">
        <w:rPr>
          <w:szCs w:val="28"/>
        </w:rPr>
        <w:t>% от общего количества выпускников 9 классов, допущенных до экзаменов. Все обучающиеся с ОВЗ воспользовались правом сокращения количества сдаваемых предметов до двух обязательных. Все обучающиеся сдали экзамены успешно.</w:t>
      </w:r>
    </w:p>
    <w:p w:rsidR="00FF2C46" w:rsidRDefault="00FF2C46" w:rsidP="00FF2C46">
      <w:pPr>
        <w:jc w:val="center"/>
        <w:rPr>
          <w:b/>
        </w:rPr>
      </w:pPr>
    </w:p>
    <w:tbl>
      <w:tblPr>
        <w:tblW w:w="10493" w:type="dxa"/>
        <w:jc w:val="center"/>
        <w:tblInd w:w="-420" w:type="dxa"/>
        <w:tblLook w:val="04A0" w:firstRow="1" w:lastRow="0" w:firstColumn="1" w:lastColumn="0" w:noHBand="0" w:noVBand="1"/>
      </w:tblPr>
      <w:tblGrid>
        <w:gridCol w:w="3757"/>
        <w:gridCol w:w="2361"/>
        <w:gridCol w:w="1980"/>
        <w:gridCol w:w="2395"/>
      </w:tblGrid>
      <w:tr w:rsidR="00E823D5" w:rsidRPr="0087269D" w:rsidTr="00E823D5">
        <w:trPr>
          <w:trHeight w:val="284"/>
          <w:jc w:val="center"/>
        </w:trPr>
        <w:tc>
          <w:tcPr>
            <w:tcW w:w="6118" w:type="dxa"/>
            <w:gridSpan w:val="2"/>
            <w:tcBorders>
              <w:top w:val="single" w:sz="4" w:space="0" w:color="auto"/>
              <w:left w:val="single" w:sz="4" w:space="0" w:color="auto"/>
              <w:bottom w:val="single" w:sz="4" w:space="0" w:color="auto"/>
              <w:right w:val="single" w:sz="4" w:space="0" w:color="auto"/>
            </w:tcBorders>
            <w:noWrap/>
            <w:vAlign w:val="bottom"/>
          </w:tcPr>
          <w:p w:rsidR="00E823D5" w:rsidRPr="00C34E1E" w:rsidRDefault="00E823D5" w:rsidP="00E823D5">
            <w:pPr>
              <w:jc w:val="center"/>
              <w:rPr>
                <w:sz w:val="22"/>
              </w:rPr>
            </w:pPr>
            <w:r w:rsidRPr="00C34E1E">
              <w:rPr>
                <w:b/>
                <w:sz w:val="22"/>
                <w:szCs w:val="28"/>
              </w:rPr>
              <w:t xml:space="preserve">Результаты ГВЭ по обязательным предметам </w:t>
            </w:r>
          </w:p>
        </w:tc>
        <w:tc>
          <w:tcPr>
            <w:tcW w:w="1980" w:type="dxa"/>
            <w:tcBorders>
              <w:top w:val="single" w:sz="4" w:space="0" w:color="auto"/>
              <w:left w:val="single" w:sz="4" w:space="0" w:color="auto"/>
              <w:bottom w:val="single" w:sz="4" w:space="0" w:color="auto"/>
              <w:right w:val="single" w:sz="4" w:space="0" w:color="auto"/>
            </w:tcBorders>
            <w:vAlign w:val="center"/>
          </w:tcPr>
          <w:p w:rsidR="00E823D5" w:rsidRPr="00C34E1E" w:rsidRDefault="00E823D5" w:rsidP="00D07C8C">
            <w:pPr>
              <w:jc w:val="center"/>
              <w:rPr>
                <w:b/>
                <w:sz w:val="22"/>
              </w:rPr>
            </w:pPr>
            <w:r w:rsidRPr="00C34E1E">
              <w:rPr>
                <w:b/>
                <w:sz w:val="22"/>
              </w:rPr>
              <w:t>русский язык</w:t>
            </w:r>
          </w:p>
        </w:tc>
        <w:tc>
          <w:tcPr>
            <w:tcW w:w="2395" w:type="dxa"/>
            <w:tcBorders>
              <w:top w:val="single" w:sz="4" w:space="0" w:color="auto"/>
              <w:left w:val="single" w:sz="4" w:space="0" w:color="auto"/>
              <w:bottom w:val="single" w:sz="4" w:space="0" w:color="auto"/>
              <w:right w:val="single" w:sz="4" w:space="0" w:color="auto"/>
            </w:tcBorders>
            <w:vAlign w:val="center"/>
          </w:tcPr>
          <w:p w:rsidR="00E823D5" w:rsidRPr="00C34E1E" w:rsidRDefault="00E823D5" w:rsidP="00D07C8C">
            <w:pPr>
              <w:ind w:left="-61" w:right="-95"/>
              <w:jc w:val="center"/>
              <w:rPr>
                <w:b/>
                <w:sz w:val="22"/>
              </w:rPr>
            </w:pPr>
            <w:r w:rsidRPr="00C34E1E">
              <w:rPr>
                <w:b/>
                <w:sz w:val="22"/>
              </w:rPr>
              <w:t xml:space="preserve">математика </w:t>
            </w:r>
          </w:p>
        </w:tc>
      </w:tr>
      <w:tr w:rsidR="00E823D5" w:rsidRPr="0087269D" w:rsidTr="00E823D5">
        <w:trPr>
          <w:trHeight w:val="284"/>
          <w:jc w:val="center"/>
        </w:trPr>
        <w:tc>
          <w:tcPr>
            <w:tcW w:w="6118" w:type="dxa"/>
            <w:gridSpan w:val="2"/>
            <w:tcBorders>
              <w:top w:val="single" w:sz="4" w:space="0" w:color="auto"/>
              <w:left w:val="single" w:sz="4" w:space="0" w:color="auto"/>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количество участников, чел.</w:t>
            </w:r>
          </w:p>
        </w:tc>
        <w:tc>
          <w:tcPr>
            <w:tcW w:w="1980" w:type="dxa"/>
            <w:tcBorders>
              <w:top w:val="nil"/>
              <w:left w:val="nil"/>
              <w:bottom w:val="single" w:sz="4" w:space="0" w:color="auto"/>
              <w:right w:val="single" w:sz="4" w:space="0" w:color="auto"/>
            </w:tcBorders>
            <w:vAlign w:val="center"/>
          </w:tcPr>
          <w:p w:rsidR="00E823D5" w:rsidRPr="00C34E1E" w:rsidRDefault="00E823D5" w:rsidP="00D07C8C">
            <w:pPr>
              <w:jc w:val="center"/>
              <w:rPr>
                <w:sz w:val="22"/>
              </w:rPr>
            </w:pPr>
            <w:r w:rsidRPr="00C34E1E">
              <w:rPr>
                <w:sz w:val="22"/>
              </w:rPr>
              <w:t>55</w:t>
            </w:r>
          </w:p>
        </w:tc>
        <w:tc>
          <w:tcPr>
            <w:tcW w:w="2395" w:type="dxa"/>
            <w:tcBorders>
              <w:top w:val="nil"/>
              <w:left w:val="nil"/>
              <w:bottom w:val="single" w:sz="4" w:space="0" w:color="auto"/>
              <w:right w:val="single" w:sz="4" w:space="0" w:color="auto"/>
            </w:tcBorders>
            <w:vAlign w:val="center"/>
          </w:tcPr>
          <w:p w:rsidR="00E823D5" w:rsidRPr="00C34E1E" w:rsidRDefault="00E823D5" w:rsidP="00D07C8C">
            <w:pPr>
              <w:jc w:val="center"/>
              <w:rPr>
                <w:sz w:val="22"/>
              </w:rPr>
            </w:pPr>
            <w:r w:rsidRPr="00C34E1E">
              <w:rPr>
                <w:sz w:val="22"/>
              </w:rPr>
              <w:t>55</w:t>
            </w:r>
          </w:p>
        </w:tc>
      </w:tr>
      <w:tr w:rsidR="00E823D5" w:rsidRPr="0087269D" w:rsidTr="00E823D5">
        <w:trPr>
          <w:trHeight w:val="284"/>
          <w:jc w:val="center"/>
        </w:trPr>
        <w:tc>
          <w:tcPr>
            <w:tcW w:w="6118" w:type="dxa"/>
            <w:gridSpan w:val="2"/>
            <w:tcBorders>
              <w:top w:val="single" w:sz="4" w:space="0" w:color="auto"/>
              <w:left w:val="single" w:sz="8" w:space="0" w:color="auto"/>
              <w:right w:val="single" w:sz="4" w:space="0" w:color="000000"/>
            </w:tcBorders>
            <w:noWrap/>
            <w:vAlign w:val="center"/>
          </w:tcPr>
          <w:p w:rsidR="00E823D5" w:rsidRPr="00C34E1E" w:rsidRDefault="00E823D5" w:rsidP="00E823D5">
            <w:pPr>
              <w:ind w:left="-99" w:right="-95"/>
              <w:jc w:val="center"/>
              <w:rPr>
                <w:sz w:val="22"/>
              </w:rPr>
            </w:pPr>
            <w:r w:rsidRPr="00C34E1E">
              <w:rPr>
                <w:sz w:val="22"/>
              </w:rPr>
              <w:t>средняя отметка (по 5-балльной шкале)</w:t>
            </w:r>
          </w:p>
        </w:tc>
        <w:tc>
          <w:tcPr>
            <w:tcW w:w="1980"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4,4</w:t>
            </w:r>
          </w:p>
        </w:tc>
        <w:tc>
          <w:tcPr>
            <w:tcW w:w="2395"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3,7</w:t>
            </w:r>
          </w:p>
        </w:tc>
      </w:tr>
      <w:tr w:rsidR="00E823D5" w:rsidRPr="0087269D" w:rsidTr="00E823D5">
        <w:trPr>
          <w:trHeight w:hRule="exact" w:val="340"/>
          <w:jc w:val="center"/>
        </w:trPr>
        <w:tc>
          <w:tcPr>
            <w:tcW w:w="3757" w:type="dxa"/>
            <w:vMerge w:val="restart"/>
            <w:tcBorders>
              <w:top w:val="single" w:sz="4" w:space="0" w:color="auto"/>
              <w:left w:val="single" w:sz="8" w:space="0" w:color="auto"/>
              <w:bottom w:val="nil"/>
              <w:right w:val="single" w:sz="4" w:space="0" w:color="auto"/>
            </w:tcBorders>
            <w:vAlign w:val="bottom"/>
          </w:tcPr>
          <w:p w:rsidR="00E823D5" w:rsidRPr="00C34E1E" w:rsidRDefault="00E823D5" w:rsidP="00D07C8C">
            <w:pPr>
              <w:jc w:val="center"/>
              <w:rPr>
                <w:bCs/>
                <w:sz w:val="22"/>
              </w:rPr>
            </w:pPr>
            <w:r w:rsidRPr="00C34E1E">
              <w:rPr>
                <w:bCs/>
                <w:sz w:val="22"/>
              </w:rPr>
              <w:t>Распределение отметок, %</w:t>
            </w:r>
          </w:p>
        </w:tc>
        <w:tc>
          <w:tcPr>
            <w:tcW w:w="2361" w:type="dxa"/>
            <w:tcBorders>
              <w:top w:val="single" w:sz="4" w:space="0" w:color="auto"/>
              <w:left w:val="nil"/>
              <w:bottom w:val="single" w:sz="4" w:space="0" w:color="auto"/>
              <w:right w:val="single" w:sz="4" w:space="0" w:color="auto"/>
            </w:tcBorders>
            <w:shd w:val="clear" w:color="auto" w:fill="FFFF99"/>
            <w:noWrap/>
            <w:vAlign w:val="center"/>
          </w:tcPr>
          <w:p w:rsidR="00E823D5" w:rsidRPr="00C34E1E" w:rsidRDefault="00E823D5" w:rsidP="00D07C8C">
            <w:pPr>
              <w:jc w:val="center"/>
              <w:rPr>
                <w:sz w:val="22"/>
                <w:szCs w:val="28"/>
              </w:rPr>
            </w:pPr>
            <w:r w:rsidRPr="00C34E1E">
              <w:rPr>
                <w:sz w:val="22"/>
                <w:szCs w:val="28"/>
              </w:rPr>
              <w:t>«2»</w:t>
            </w:r>
          </w:p>
          <w:p w:rsidR="00E823D5" w:rsidRPr="00C34E1E" w:rsidRDefault="00E823D5" w:rsidP="00D07C8C">
            <w:pPr>
              <w:jc w:val="center"/>
              <w:rPr>
                <w:b/>
                <w:sz w:val="22"/>
                <w:szCs w:val="28"/>
              </w:rPr>
            </w:pPr>
          </w:p>
        </w:tc>
        <w:tc>
          <w:tcPr>
            <w:tcW w:w="1980" w:type="dxa"/>
            <w:tcBorders>
              <w:top w:val="single" w:sz="4" w:space="0" w:color="auto"/>
              <w:left w:val="nil"/>
              <w:bottom w:val="single" w:sz="4" w:space="0" w:color="auto"/>
              <w:right w:val="single" w:sz="4" w:space="0" w:color="auto"/>
            </w:tcBorders>
            <w:shd w:val="clear" w:color="auto" w:fill="FFFF99"/>
            <w:noWrap/>
            <w:vAlign w:val="center"/>
          </w:tcPr>
          <w:p w:rsidR="00E823D5" w:rsidRPr="00C34E1E" w:rsidRDefault="00E823D5" w:rsidP="00D07C8C">
            <w:pPr>
              <w:jc w:val="center"/>
              <w:rPr>
                <w:sz w:val="22"/>
              </w:rPr>
            </w:pPr>
            <w:r w:rsidRPr="00C34E1E">
              <w:rPr>
                <w:sz w:val="22"/>
              </w:rPr>
              <w:t>0</w:t>
            </w:r>
          </w:p>
        </w:tc>
        <w:tc>
          <w:tcPr>
            <w:tcW w:w="2395" w:type="dxa"/>
            <w:tcBorders>
              <w:top w:val="single" w:sz="4" w:space="0" w:color="auto"/>
              <w:left w:val="nil"/>
              <w:bottom w:val="single" w:sz="4" w:space="0" w:color="auto"/>
              <w:right w:val="single" w:sz="4" w:space="0" w:color="auto"/>
            </w:tcBorders>
            <w:shd w:val="clear" w:color="auto" w:fill="FFFF99"/>
            <w:noWrap/>
            <w:vAlign w:val="center"/>
          </w:tcPr>
          <w:p w:rsidR="00E823D5" w:rsidRPr="00C34E1E" w:rsidRDefault="00E823D5" w:rsidP="00D07C8C">
            <w:pPr>
              <w:jc w:val="center"/>
              <w:rPr>
                <w:sz w:val="22"/>
              </w:rPr>
            </w:pPr>
            <w:r w:rsidRPr="00C34E1E">
              <w:rPr>
                <w:sz w:val="22"/>
              </w:rPr>
              <w:t>0</w:t>
            </w:r>
          </w:p>
        </w:tc>
      </w:tr>
      <w:tr w:rsidR="00E823D5" w:rsidRPr="0087269D" w:rsidTr="00E823D5">
        <w:trPr>
          <w:trHeight w:hRule="exact" w:val="340"/>
          <w:jc w:val="center"/>
        </w:trPr>
        <w:tc>
          <w:tcPr>
            <w:tcW w:w="3757" w:type="dxa"/>
            <w:vMerge/>
            <w:tcBorders>
              <w:top w:val="nil"/>
              <w:left w:val="single" w:sz="8" w:space="0" w:color="auto"/>
              <w:bottom w:val="nil"/>
              <w:right w:val="single" w:sz="4" w:space="0" w:color="auto"/>
            </w:tcBorders>
            <w:vAlign w:val="center"/>
          </w:tcPr>
          <w:p w:rsidR="00E823D5" w:rsidRPr="00C34E1E" w:rsidRDefault="00E823D5" w:rsidP="00D07C8C">
            <w:pPr>
              <w:rPr>
                <w:bCs/>
                <w:sz w:val="22"/>
              </w:rPr>
            </w:pPr>
          </w:p>
        </w:tc>
        <w:tc>
          <w:tcPr>
            <w:tcW w:w="2361"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szCs w:val="28"/>
              </w:rPr>
            </w:pPr>
            <w:r w:rsidRPr="00C34E1E">
              <w:rPr>
                <w:sz w:val="22"/>
                <w:szCs w:val="28"/>
              </w:rPr>
              <w:t>«3»</w:t>
            </w:r>
          </w:p>
          <w:p w:rsidR="00E823D5" w:rsidRPr="00C34E1E" w:rsidRDefault="00E823D5" w:rsidP="00D07C8C">
            <w:pPr>
              <w:jc w:val="center"/>
              <w:rPr>
                <w:sz w:val="22"/>
                <w:szCs w:val="28"/>
              </w:rPr>
            </w:pPr>
          </w:p>
        </w:tc>
        <w:tc>
          <w:tcPr>
            <w:tcW w:w="1980"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9,1</w:t>
            </w:r>
          </w:p>
        </w:tc>
        <w:tc>
          <w:tcPr>
            <w:tcW w:w="2395"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40</w:t>
            </w:r>
          </w:p>
        </w:tc>
      </w:tr>
      <w:tr w:rsidR="00E823D5" w:rsidRPr="0087269D" w:rsidTr="00E823D5">
        <w:trPr>
          <w:trHeight w:hRule="exact" w:val="340"/>
          <w:jc w:val="center"/>
        </w:trPr>
        <w:tc>
          <w:tcPr>
            <w:tcW w:w="3757" w:type="dxa"/>
            <w:vMerge w:val="restart"/>
            <w:tcBorders>
              <w:top w:val="nil"/>
              <w:left w:val="single" w:sz="8" w:space="0" w:color="auto"/>
              <w:bottom w:val="nil"/>
              <w:right w:val="single" w:sz="4" w:space="0" w:color="auto"/>
            </w:tcBorders>
            <w:vAlign w:val="center"/>
          </w:tcPr>
          <w:p w:rsidR="00E823D5" w:rsidRPr="00C34E1E" w:rsidRDefault="00E823D5" w:rsidP="00D07C8C">
            <w:pPr>
              <w:rPr>
                <w:bCs/>
                <w:sz w:val="22"/>
              </w:rPr>
            </w:pPr>
          </w:p>
        </w:tc>
        <w:tc>
          <w:tcPr>
            <w:tcW w:w="2361"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szCs w:val="28"/>
              </w:rPr>
            </w:pPr>
            <w:r w:rsidRPr="00C34E1E">
              <w:rPr>
                <w:sz w:val="22"/>
                <w:szCs w:val="28"/>
              </w:rPr>
              <w:t>«4»</w:t>
            </w:r>
          </w:p>
          <w:p w:rsidR="00E823D5" w:rsidRPr="00C34E1E" w:rsidRDefault="00E823D5" w:rsidP="00D07C8C">
            <w:pPr>
              <w:jc w:val="center"/>
              <w:rPr>
                <w:sz w:val="22"/>
                <w:szCs w:val="28"/>
              </w:rPr>
            </w:pPr>
          </w:p>
        </w:tc>
        <w:tc>
          <w:tcPr>
            <w:tcW w:w="1980"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41,8</w:t>
            </w:r>
          </w:p>
        </w:tc>
        <w:tc>
          <w:tcPr>
            <w:tcW w:w="2395" w:type="dxa"/>
            <w:tcBorders>
              <w:top w:val="nil"/>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50,9</w:t>
            </w:r>
          </w:p>
        </w:tc>
      </w:tr>
      <w:tr w:rsidR="00E823D5" w:rsidRPr="0087269D" w:rsidTr="00E823D5">
        <w:trPr>
          <w:trHeight w:hRule="exact" w:val="340"/>
          <w:jc w:val="center"/>
        </w:trPr>
        <w:tc>
          <w:tcPr>
            <w:tcW w:w="3757" w:type="dxa"/>
            <w:vMerge/>
            <w:tcBorders>
              <w:top w:val="nil"/>
              <w:left w:val="single" w:sz="8" w:space="0" w:color="auto"/>
              <w:bottom w:val="single" w:sz="4" w:space="0" w:color="auto"/>
              <w:right w:val="single" w:sz="4" w:space="0" w:color="auto"/>
            </w:tcBorders>
            <w:vAlign w:val="center"/>
          </w:tcPr>
          <w:p w:rsidR="00E823D5" w:rsidRPr="00C34E1E" w:rsidRDefault="00E823D5" w:rsidP="00D07C8C">
            <w:pPr>
              <w:rPr>
                <w:bCs/>
                <w:sz w:val="22"/>
              </w:rPr>
            </w:pPr>
          </w:p>
        </w:tc>
        <w:tc>
          <w:tcPr>
            <w:tcW w:w="2361" w:type="dxa"/>
            <w:tcBorders>
              <w:top w:val="nil"/>
              <w:left w:val="nil"/>
              <w:bottom w:val="single" w:sz="4" w:space="0" w:color="auto"/>
              <w:right w:val="single" w:sz="4" w:space="0" w:color="auto"/>
            </w:tcBorders>
            <w:shd w:val="clear" w:color="auto" w:fill="CCFFFF"/>
            <w:noWrap/>
            <w:vAlign w:val="center"/>
          </w:tcPr>
          <w:p w:rsidR="00E823D5" w:rsidRPr="00C34E1E" w:rsidRDefault="00E823D5" w:rsidP="00D07C8C">
            <w:pPr>
              <w:jc w:val="center"/>
              <w:rPr>
                <w:sz w:val="22"/>
                <w:szCs w:val="28"/>
              </w:rPr>
            </w:pPr>
            <w:r w:rsidRPr="00C34E1E">
              <w:rPr>
                <w:sz w:val="22"/>
                <w:szCs w:val="28"/>
              </w:rPr>
              <w:t>«5»</w:t>
            </w:r>
          </w:p>
        </w:tc>
        <w:tc>
          <w:tcPr>
            <w:tcW w:w="1980" w:type="dxa"/>
            <w:tcBorders>
              <w:top w:val="nil"/>
              <w:left w:val="nil"/>
              <w:bottom w:val="nil"/>
              <w:right w:val="single" w:sz="4" w:space="0" w:color="auto"/>
            </w:tcBorders>
            <w:shd w:val="clear" w:color="auto" w:fill="CCFFFF"/>
            <w:noWrap/>
            <w:vAlign w:val="center"/>
          </w:tcPr>
          <w:p w:rsidR="00E823D5" w:rsidRPr="00C34E1E" w:rsidRDefault="00E823D5" w:rsidP="00D07C8C">
            <w:pPr>
              <w:jc w:val="center"/>
              <w:rPr>
                <w:sz w:val="22"/>
              </w:rPr>
            </w:pPr>
            <w:r w:rsidRPr="00C34E1E">
              <w:rPr>
                <w:sz w:val="22"/>
              </w:rPr>
              <w:t>49,1</w:t>
            </w:r>
          </w:p>
        </w:tc>
        <w:tc>
          <w:tcPr>
            <w:tcW w:w="2395" w:type="dxa"/>
            <w:tcBorders>
              <w:top w:val="nil"/>
              <w:left w:val="nil"/>
              <w:bottom w:val="nil"/>
              <w:right w:val="single" w:sz="4" w:space="0" w:color="auto"/>
            </w:tcBorders>
            <w:shd w:val="clear" w:color="auto" w:fill="CCFFFF"/>
            <w:noWrap/>
            <w:vAlign w:val="center"/>
          </w:tcPr>
          <w:p w:rsidR="00E823D5" w:rsidRPr="00C34E1E" w:rsidRDefault="00E823D5" w:rsidP="00D07C8C">
            <w:pPr>
              <w:jc w:val="center"/>
              <w:rPr>
                <w:sz w:val="22"/>
              </w:rPr>
            </w:pPr>
            <w:r w:rsidRPr="00C34E1E">
              <w:rPr>
                <w:sz w:val="22"/>
              </w:rPr>
              <w:t>9,1</w:t>
            </w:r>
          </w:p>
        </w:tc>
      </w:tr>
      <w:tr w:rsidR="00E823D5" w:rsidRPr="0087269D" w:rsidTr="00E823D5">
        <w:trPr>
          <w:trHeight w:hRule="exact" w:val="340"/>
          <w:jc w:val="center"/>
        </w:trPr>
        <w:tc>
          <w:tcPr>
            <w:tcW w:w="6118" w:type="dxa"/>
            <w:gridSpan w:val="2"/>
            <w:tcBorders>
              <w:top w:val="single" w:sz="4" w:space="0" w:color="auto"/>
              <w:left w:val="single" w:sz="4" w:space="0" w:color="auto"/>
              <w:bottom w:val="single" w:sz="4" w:space="0" w:color="auto"/>
              <w:right w:val="single" w:sz="4" w:space="0" w:color="auto"/>
            </w:tcBorders>
            <w:noWrap/>
            <w:vAlign w:val="bottom"/>
          </w:tcPr>
          <w:p w:rsidR="00E823D5" w:rsidRPr="00C34E1E" w:rsidRDefault="00E823D5" w:rsidP="00D07C8C">
            <w:pPr>
              <w:jc w:val="center"/>
              <w:rPr>
                <w:sz w:val="22"/>
              </w:rPr>
            </w:pPr>
            <w:r w:rsidRPr="00C34E1E">
              <w:rPr>
                <w:sz w:val="22"/>
              </w:rPr>
              <w:t xml:space="preserve">Уровень </w:t>
            </w:r>
            <w:proofErr w:type="spellStart"/>
            <w:r w:rsidRPr="00C34E1E">
              <w:rPr>
                <w:sz w:val="22"/>
              </w:rPr>
              <w:t>обученности</w:t>
            </w:r>
            <w:proofErr w:type="spellEnd"/>
            <w:r w:rsidRPr="00C34E1E">
              <w:rPr>
                <w:sz w:val="22"/>
              </w:rPr>
              <w:t>, %</w:t>
            </w:r>
          </w:p>
        </w:tc>
        <w:tc>
          <w:tcPr>
            <w:tcW w:w="1980" w:type="dxa"/>
            <w:tcBorders>
              <w:top w:val="single" w:sz="4" w:space="0" w:color="auto"/>
              <w:left w:val="single" w:sz="4" w:space="0" w:color="auto"/>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100</w:t>
            </w:r>
          </w:p>
        </w:tc>
        <w:tc>
          <w:tcPr>
            <w:tcW w:w="2395" w:type="dxa"/>
            <w:tcBorders>
              <w:top w:val="single" w:sz="4" w:space="0" w:color="auto"/>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100</w:t>
            </w:r>
          </w:p>
        </w:tc>
      </w:tr>
      <w:tr w:rsidR="00E823D5" w:rsidRPr="0087269D" w:rsidTr="00E823D5">
        <w:trPr>
          <w:trHeight w:hRule="exact" w:val="340"/>
          <w:jc w:val="center"/>
        </w:trPr>
        <w:tc>
          <w:tcPr>
            <w:tcW w:w="6118" w:type="dxa"/>
            <w:gridSpan w:val="2"/>
            <w:tcBorders>
              <w:top w:val="single" w:sz="4" w:space="0" w:color="auto"/>
              <w:left w:val="single" w:sz="4" w:space="0" w:color="auto"/>
              <w:bottom w:val="single" w:sz="4" w:space="0" w:color="auto"/>
              <w:right w:val="single" w:sz="4" w:space="0" w:color="auto"/>
            </w:tcBorders>
            <w:noWrap/>
            <w:vAlign w:val="bottom"/>
          </w:tcPr>
          <w:p w:rsidR="00E823D5" w:rsidRPr="00C34E1E" w:rsidRDefault="00E823D5" w:rsidP="00D07C8C">
            <w:pPr>
              <w:jc w:val="center"/>
              <w:rPr>
                <w:sz w:val="22"/>
              </w:rPr>
            </w:pPr>
            <w:r w:rsidRPr="00C34E1E">
              <w:rPr>
                <w:sz w:val="22"/>
              </w:rPr>
              <w:t xml:space="preserve">Качество </w:t>
            </w:r>
            <w:proofErr w:type="spellStart"/>
            <w:r w:rsidRPr="00C34E1E">
              <w:rPr>
                <w:sz w:val="22"/>
              </w:rPr>
              <w:t>обученности</w:t>
            </w:r>
            <w:proofErr w:type="spellEnd"/>
            <w:r w:rsidRPr="00C34E1E">
              <w:rPr>
                <w:sz w:val="22"/>
              </w:rPr>
              <w:t>, %</w:t>
            </w:r>
          </w:p>
        </w:tc>
        <w:tc>
          <w:tcPr>
            <w:tcW w:w="1980" w:type="dxa"/>
            <w:tcBorders>
              <w:top w:val="single" w:sz="4" w:space="0" w:color="auto"/>
              <w:left w:val="single" w:sz="4" w:space="0" w:color="auto"/>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90,9</w:t>
            </w:r>
          </w:p>
        </w:tc>
        <w:tc>
          <w:tcPr>
            <w:tcW w:w="2395" w:type="dxa"/>
            <w:tcBorders>
              <w:top w:val="single" w:sz="4" w:space="0" w:color="auto"/>
              <w:left w:val="nil"/>
              <w:bottom w:val="single" w:sz="4" w:space="0" w:color="auto"/>
              <w:right w:val="single" w:sz="4" w:space="0" w:color="auto"/>
            </w:tcBorders>
            <w:noWrap/>
            <w:vAlign w:val="center"/>
          </w:tcPr>
          <w:p w:rsidR="00E823D5" w:rsidRPr="00C34E1E" w:rsidRDefault="00E823D5" w:rsidP="00D07C8C">
            <w:pPr>
              <w:jc w:val="center"/>
              <w:rPr>
                <w:sz w:val="22"/>
              </w:rPr>
            </w:pPr>
            <w:r w:rsidRPr="00C34E1E">
              <w:rPr>
                <w:sz w:val="22"/>
              </w:rPr>
              <w:t>60</w:t>
            </w:r>
          </w:p>
        </w:tc>
      </w:tr>
    </w:tbl>
    <w:p w:rsidR="00FF2C46" w:rsidRDefault="00FF2C46" w:rsidP="00FF2C46">
      <w:pPr>
        <w:jc w:val="center"/>
        <w:rPr>
          <w:b/>
        </w:rPr>
      </w:pPr>
    </w:p>
    <w:p w:rsidR="004258A8" w:rsidRDefault="004258A8" w:rsidP="00FF2C46">
      <w:pPr>
        <w:jc w:val="center"/>
        <w:rPr>
          <w:b/>
          <w:color w:val="403152"/>
        </w:rPr>
      </w:pPr>
    </w:p>
    <w:p w:rsidR="00E823D5" w:rsidRDefault="00E823D5" w:rsidP="00FF2C46">
      <w:pPr>
        <w:jc w:val="center"/>
        <w:rPr>
          <w:b/>
          <w:color w:val="403152"/>
        </w:rPr>
      </w:pPr>
    </w:p>
    <w:p w:rsidR="00E823D5" w:rsidRDefault="00E823D5" w:rsidP="00FF2C46">
      <w:pPr>
        <w:jc w:val="center"/>
        <w:rPr>
          <w:b/>
          <w:color w:val="403152"/>
        </w:rPr>
      </w:pPr>
    </w:p>
    <w:p w:rsidR="00FF2C46" w:rsidRPr="003E6F11" w:rsidRDefault="00FF2C46" w:rsidP="00FF2C46">
      <w:pPr>
        <w:jc w:val="center"/>
        <w:rPr>
          <w:b/>
          <w:color w:val="403152"/>
        </w:rPr>
      </w:pPr>
      <w:r w:rsidRPr="003E6F11">
        <w:rPr>
          <w:b/>
          <w:color w:val="403152"/>
        </w:rPr>
        <w:t>ИТОГИ</w:t>
      </w:r>
      <w:r w:rsidRPr="003E6F11">
        <w:rPr>
          <w:color w:val="403152"/>
        </w:rPr>
        <w:t xml:space="preserve"> </w:t>
      </w:r>
      <w:r w:rsidRPr="003E6F11">
        <w:rPr>
          <w:b/>
          <w:color w:val="403152"/>
        </w:rPr>
        <w:t xml:space="preserve">ПРОВЕДЕНИЯ ВСЕРОССИЙСКИХ ПРОВЕРОЧНЫХ РАБОТ </w:t>
      </w:r>
      <w:r w:rsidR="00CA6A5F">
        <w:rPr>
          <w:b/>
          <w:color w:val="403152"/>
        </w:rPr>
        <w:t xml:space="preserve">В </w:t>
      </w:r>
      <w:r w:rsidRPr="003E6F11">
        <w:rPr>
          <w:b/>
          <w:color w:val="403152"/>
        </w:rPr>
        <w:t>201</w:t>
      </w:r>
      <w:r w:rsidR="002C2AF5">
        <w:rPr>
          <w:b/>
          <w:color w:val="403152"/>
        </w:rPr>
        <w:t>8</w:t>
      </w:r>
      <w:r w:rsidRPr="003E6F11">
        <w:rPr>
          <w:b/>
          <w:color w:val="403152"/>
        </w:rPr>
        <w:t xml:space="preserve"> ГОДУ</w:t>
      </w:r>
    </w:p>
    <w:p w:rsidR="00FF2C46" w:rsidRDefault="00FF2C46" w:rsidP="00FF2C46">
      <w:pPr>
        <w:jc w:val="center"/>
        <w:rPr>
          <w:b/>
          <w:color w:val="403152"/>
          <w:sz w:val="28"/>
          <w:szCs w:val="28"/>
        </w:rPr>
      </w:pPr>
    </w:p>
    <w:p w:rsidR="00FF2C46" w:rsidRPr="00CA0DF3" w:rsidRDefault="00FF2C46" w:rsidP="002C2AF5">
      <w:pPr>
        <w:spacing w:line="276" w:lineRule="auto"/>
        <w:ind w:firstLine="567"/>
        <w:jc w:val="both"/>
      </w:pPr>
      <w:r w:rsidRPr="00CA0DF3">
        <w:t>Всероссийские проверочные работы (далее – ВПР) проводятся в рамках апробации новой процедуры качества общего образования, с целью обеспечения единого образовательного пространства в Российской Федерации и поддержки введения Федерального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w:t>
      </w:r>
    </w:p>
    <w:p w:rsidR="002C2AF5" w:rsidRPr="002C2AF5" w:rsidRDefault="00FF2C46" w:rsidP="002C2AF5">
      <w:pPr>
        <w:spacing w:line="276" w:lineRule="auto"/>
        <w:ind w:firstLine="567"/>
        <w:jc w:val="both"/>
        <w:rPr>
          <w:szCs w:val="28"/>
        </w:rPr>
      </w:pPr>
      <w:r w:rsidRPr="00CA0DF3">
        <w:lastRenderedPageBreak/>
        <w:t xml:space="preserve"> </w:t>
      </w:r>
      <w:proofErr w:type="gramStart"/>
      <w:r w:rsidRPr="00CA0DF3">
        <w:t xml:space="preserve">Проведение ВПР в общеобразовательных учреждениях Юго-Восточного образовательного округа было организовано в соответствии с </w:t>
      </w:r>
      <w:r w:rsidR="00B31616">
        <w:t xml:space="preserve">графиком, утвержденным </w:t>
      </w:r>
      <w:r w:rsidRPr="00CA0DF3">
        <w:t xml:space="preserve">приказом </w:t>
      </w:r>
      <w:r w:rsidR="002C2AF5" w:rsidRPr="002C2AF5">
        <w:rPr>
          <w:szCs w:val="28"/>
        </w:rPr>
        <w:t>Министерства образования и науки Российской Федерации от 20.10.2017 № 1025 «О проведении мониторинга качества образования»</w:t>
      </w:r>
      <w:r w:rsidR="002C2AF5">
        <w:rPr>
          <w:szCs w:val="28"/>
        </w:rPr>
        <w:t xml:space="preserve">, </w:t>
      </w:r>
      <w:r w:rsidR="002C2AF5" w:rsidRPr="002C2AF5">
        <w:rPr>
          <w:szCs w:val="28"/>
        </w:rPr>
        <w:t>распоряжения министерства образования и науки Самарской области от 16.03.2018 № 247-р «О проведении Всероссийских проверочных работ в 2018 году в образовательных организациях, расположенных на территории Самарской области»</w:t>
      </w:r>
      <w:r w:rsidR="002C2AF5">
        <w:rPr>
          <w:szCs w:val="28"/>
        </w:rPr>
        <w:t xml:space="preserve"> и </w:t>
      </w:r>
      <w:r w:rsidR="002C2AF5" w:rsidRPr="002C2AF5">
        <w:rPr>
          <w:szCs w:val="28"/>
        </w:rPr>
        <w:t xml:space="preserve">распоряжения </w:t>
      </w:r>
      <w:r w:rsidR="002C2AF5">
        <w:rPr>
          <w:szCs w:val="28"/>
        </w:rPr>
        <w:t>Юго-Восточного управления</w:t>
      </w:r>
      <w:proofErr w:type="gramEnd"/>
      <w:r w:rsidR="002C2AF5">
        <w:rPr>
          <w:szCs w:val="28"/>
        </w:rPr>
        <w:t xml:space="preserve"> </w:t>
      </w:r>
      <w:r w:rsidR="002C2AF5" w:rsidRPr="002C2AF5">
        <w:rPr>
          <w:szCs w:val="28"/>
        </w:rPr>
        <w:t xml:space="preserve">министерства образования и науки Самарской области от </w:t>
      </w:r>
      <w:r w:rsidR="002C2AF5">
        <w:rPr>
          <w:szCs w:val="28"/>
        </w:rPr>
        <w:t>19</w:t>
      </w:r>
      <w:r w:rsidR="002C2AF5" w:rsidRPr="002C2AF5">
        <w:rPr>
          <w:szCs w:val="28"/>
        </w:rPr>
        <w:t xml:space="preserve">.03.2018 № </w:t>
      </w:r>
      <w:r w:rsidR="002C2AF5">
        <w:rPr>
          <w:szCs w:val="28"/>
        </w:rPr>
        <w:t>122-од «</w:t>
      </w:r>
      <w:r w:rsidR="002C2AF5" w:rsidRPr="002C2AF5">
        <w:rPr>
          <w:szCs w:val="28"/>
        </w:rPr>
        <w:t>Об организации проведения в 2018 году</w:t>
      </w:r>
      <w:r w:rsidR="002C2AF5">
        <w:rPr>
          <w:szCs w:val="28"/>
        </w:rPr>
        <w:t xml:space="preserve"> </w:t>
      </w:r>
      <w:r w:rsidR="002C2AF5" w:rsidRPr="002C2AF5">
        <w:rPr>
          <w:szCs w:val="28"/>
        </w:rPr>
        <w:t>Всероссийских проверочных работ в общеобразовательных учреждениях, подведомственных Юго-Восточному управлению министерства образования и науки Самарской области</w:t>
      </w:r>
      <w:r w:rsidR="002C2AF5">
        <w:rPr>
          <w:szCs w:val="28"/>
        </w:rPr>
        <w:t>».</w:t>
      </w:r>
    </w:p>
    <w:p w:rsidR="002C2AF5" w:rsidRPr="002C2AF5" w:rsidRDefault="00B31616" w:rsidP="00FF2C46">
      <w:pPr>
        <w:spacing w:line="276" w:lineRule="auto"/>
        <w:ind w:firstLine="567"/>
        <w:jc w:val="both"/>
        <w:rPr>
          <w:sz w:val="22"/>
        </w:rPr>
      </w:pPr>
      <w:r>
        <w:t xml:space="preserve">ВПР для обучающихся 4 </w:t>
      </w:r>
      <w:r w:rsidR="002C2AF5">
        <w:t xml:space="preserve">и 5 </w:t>
      </w:r>
      <w:r>
        <w:t xml:space="preserve">классов проходили в штатном режиме, обучающихся </w:t>
      </w:r>
      <w:r w:rsidR="002C2AF5">
        <w:t>6</w:t>
      </w:r>
      <w:r>
        <w:t xml:space="preserve"> и 11 классов в режиме апробации в соотве</w:t>
      </w:r>
      <w:r w:rsidR="006669D7">
        <w:t>т</w:t>
      </w:r>
      <w:r>
        <w:t xml:space="preserve">ствии с перечнями образовательных организаций, утвержденных </w:t>
      </w:r>
      <w:r w:rsidRPr="00CA0DF3">
        <w:t>распоряжением министерства образования</w:t>
      </w:r>
      <w:r>
        <w:t xml:space="preserve"> и науки Самарской области </w:t>
      </w:r>
      <w:r w:rsidR="002C2AF5" w:rsidRPr="002C2AF5">
        <w:rPr>
          <w:szCs w:val="28"/>
        </w:rPr>
        <w:t>от 16.03.2018 № 247-р</w:t>
      </w:r>
      <w:r w:rsidR="002C2AF5">
        <w:rPr>
          <w:szCs w:val="28"/>
        </w:rPr>
        <w:t>.</w:t>
      </w:r>
    </w:p>
    <w:p w:rsidR="00446964" w:rsidRDefault="00FF2C46" w:rsidP="00446964">
      <w:pPr>
        <w:spacing w:line="276" w:lineRule="auto"/>
        <w:ind w:firstLine="567"/>
        <w:jc w:val="center"/>
        <w:rPr>
          <w:b/>
        </w:rPr>
      </w:pPr>
      <w:r w:rsidRPr="00CA0DF3">
        <w:rPr>
          <w:b/>
        </w:rPr>
        <w:t>Результаты ВПР</w:t>
      </w:r>
      <w:r w:rsidR="00446964" w:rsidRPr="00446964">
        <w:t xml:space="preserve"> </w:t>
      </w:r>
      <w:r w:rsidR="00446964" w:rsidRPr="00446964">
        <w:rPr>
          <w:b/>
        </w:rPr>
        <w:t>обучающиеся 4-х классов</w:t>
      </w:r>
    </w:p>
    <w:p w:rsidR="0098223F" w:rsidRDefault="0098223F" w:rsidP="0098223F">
      <w:pPr>
        <w:spacing w:line="276" w:lineRule="auto"/>
        <w:ind w:firstLine="567"/>
        <w:jc w:val="both"/>
      </w:pPr>
      <w:r>
        <w:t>О</w:t>
      </w:r>
      <w:r w:rsidRPr="00CA0DF3">
        <w:t>бучающиеся 4-х классов</w:t>
      </w:r>
      <w:r>
        <w:t>,</w:t>
      </w:r>
      <w:r w:rsidRPr="00CA0DF3">
        <w:t xml:space="preserve"> выполняли проверочные работы по </w:t>
      </w:r>
      <w:r>
        <w:t xml:space="preserve">трем учебным предметам: </w:t>
      </w:r>
      <w:r w:rsidRPr="00CA0DF3">
        <w:t xml:space="preserve">русскому языку, математике и окружающему миру. </w:t>
      </w:r>
    </w:p>
    <w:p w:rsidR="00C34E1E" w:rsidRPr="00C34E1E" w:rsidRDefault="00C34E1E" w:rsidP="00C34E1E">
      <w:pPr>
        <w:ind w:firstLine="567"/>
        <w:jc w:val="both"/>
        <w:rPr>
          <w:sz w:val="20"/>
        </w:rPr>
      </w:pPr>
    </w:p>
    <w:p w:rsidR="00FF2C46" w:rsidRPr="00A61E06" w:rsidRDefault="00FF2C46" w:rsidP="00446964">
      <w:pPr>
        <w:pStyle w:val="af0"/>
        <w:numPr>
          <w:ilvl w:val="0"/>
          <w:numId w:val="47"/>
        </w:numPr>
        <w:jc w:val="both"/>
        <w:rPr>
          <w:rFonts w:ascii="Times New Roman" w:hAnsi="Times New Roman"/>
          <w:b/>
        </w:rPr>
      </w:pPr>
      <w:r w:rsidRPr="00446964">
        <w:rPr>
          <w:rFonts w:ascii="Times New Roman" w:hAnsi="Times New Roman"/>
          <w:b/>
          <w:sz w:val="24"/>
        </w:rPr>
        <w:t>по русскому языку</w:t>
      </w:r>
    </w:p>
    <w:p w:rsidR="00A61E06" w:rsidRPr="00A61E06" w:rsidRDefault="00A61E06" w:rsidP="00A61E06">
      <w:pPr>
        <w:spacing w:line="276" w:lineRule="auto"/>
        <w:ind w:firstLine="567"/>
        <w:jc w:val="both"/>
      </w:pPr>
      <w:r w:rsidRPr="00A61E06">
        <w:t>Работа по русскому языку состояла из двух частей, которые выполнялись в разные дни. Первая часть работы включала в себя диктант и задания к написанному тексту. Вторя часть – задания на проверку грамотности чтения и на знание основ системы русского литературного языка. Правильно выполненная работа оценивалась 38 баллами.</w:t>
      </w:r>
    </w:p>
    <w:p w:rsidR="00A61E06" w:rsidRPr="00A61E06" w:rsidRDefault="00A61E06" w:rsidP="00A61E06">
      <w:pPr>
        <w:spacing w:line="276" w:lineRule="auto"/>
        <w:ind w:firstLine="567"/>
        <w:jc w:val="both"/>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A24966" w:rsidRPr="002E5D08" w:rsidTr="00BD39F4">
        <w:trPr>
          <w:trHeight w:val="1265"/>
        </w:trPr>
        <w:tc>
          <w:tcPr>
            <w:tcW w:w="3828" w:type="dxa"/>
            <w:vMerge w:val="restart"/>
            <w:tcBorders>
              <w:top w:val="nil"/>
              <w:left w:val="nil"/>
              <w:bottom w:val="nil"/>
              <w:right w:val="single" w:sz="4" w:space="0" w:color="auto"/>
            </w:tcBorders>
          </w:tcPr>
          <w:p w:rsidR="00BF1690" w:rsidRDefault="00A24966" w:rsidP="000F0174">
            <w:pPr>
              <w:spacing w:line="276" w:lineRule="auto"/>
              <w:ind w:firstLine="601"/>
              <w:jc w:val="both"/>
            </w:pPr>
            <w:r w:rsidRPr="00A61E06">
              <w:t xml:space="preserve">В ВПР по русскому языку приняли участие 516 </w:t>
            </w:r>
            <w:proofErr w:type="gramStart"/>
            <w:r w:rsidRPr="00A61E06">
              <w:t>обучающихся</w:t>
            </w:r>
            <w:proofErr w:type="gramEnd"/>
            <w:r w:rsidRPr="00A61E06">
              <w:t xml:space="preserve">. </w:t>
            </w:r>
          </w:p>
          <w:p w:rsidR="00A24966" w:rsidRDefault="00BD39F4" w:rsidP="000F0174">
            <w:pPr>
              <w:spacing w:line="276" w:lineRule="auto"/>
              <w:ind w:firstLine="601"/>
              <w:jc w:val="both"/>
            </w:pPr>
            <w:r>
              <w:t>98,1</w:t>
            </w:r>
            <w:r w:rsidRPr="00CA0DF3">
              <w:t>% четвероклассников достигли уровня базовой подготовки</w:t>
            </w:r>
            <w:r>
              <w:t>.</w:t>
            </w:r>
          </w:p>
          <w:p w:rsidR="00BF1690" w:rsidRPr="00A61E06" w:rsidRDefault="00BF1690" w:rsidP="000F0174">
            <w:pPr>
              <w:spacing w:line="276" w:lineRule="auto"/>
              <w:ind w:firstLine="601"/>
              <w:jc w:val="both"/>
              <w:rPr>
                <w:sz w:val="22"/>
              </w:rPr>
            </w:pPr>
            <w:r w:rsidRPr="00A61E06">
              <w:t>Максимальный балл набрали 11 учащихся (2,1%).</w:t>
            </w:r>
          </w:p>
        </w:tc>
        <w:tc>
          <w:tcPr>
            <w:tcW w:w="3260" w:type="dxa"/>
            <w:tcBorders>
              <w:left w:val="single" w:sz="4" w:space="0" w:color="auto"/>
              <w:bottom w:val="single" w:sz="4" w:space="0" w:color="auto"/>
            </w:tcBorders>
            <w:shd w:val="clear" w:color="auto" w:fill="auto"/>
            <w:noWrap/>
            <w:vAlign w:val="center"/>
            <w:hideMark/>
          </w:tcPr>
          <w:p w:rsidR="00A24966" w:rsidRPr="00A61E06" w:rsidRDefault="00A24966"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A24966" w:rsidRPr="00A61E06" w:rsidRDefault="00A24966"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A24966" w:rsidRPr="00A61E06" w:rsidRDefault="00A24966" w:rsidP="00C34E1E">
            <w:pPr>
              <w:jc w:val="center"/>
              <w:rPr>
                <w:color w:val="000000"/>
                <w:sz w:val="22"/>
                <w:szCs w:val="20"/>
              </w:rPr>
            </w:pPr>
            <w:r w:rsidRPr="00A61E06">
              <w:rPr>
                <w:color w:val="000000"/>
                <w:sz w:val="22"/>
                <w:szCs w:val="20"/>
              </w:rPr>
              <w:t xml:space="preserve">средняя </w:t>
            </w:r>
            <w:r w:rsidR="00C34E1E">
              <w:rPr>
                <w:color w:val="000000"/>
                <w:sz w:val="22"/>
                <w:szCs w:val="20"/>
              </w:rPr>
              <w:t>отметка</w:t>
            </w:r>
          </w:p>
        </w:tc>
        <w:tc>
          <w:tcPr>
            <w:tcW w:w="1196" w:type="dxa"/>
            <w:tcBorders>
              <w:bottom w:val="single" w:sz="4" w:space="0" w:color="auto"/>
            </w:tcBorders>
            <w:shd w:val="clear" w:color="auto" w:fill="auto"/>
            <w:vAlign w:val="bottom"/>
            <w:hideMark/>
          </w:tcPr>
          <w:p w:rsidR="00A24966" w:rsidRPr="00A61E06" w:rsidRDefault="00A24966" w:rsidP="007A7CE9">
            <w:pPr>
              <w:jc w:val="center"/>
              <w:rPr>
                <w:color w:val="000000"/>
                <w:sz w:val="22"/>
                <w:szCs w:val="20"/>
              </w:rPr>
            </w:pPr>
            <w:r w:rsidRPr="00A61E06">
              <w:rPr>
                <w:color w:val="000000"/>
                <w:sz w:val="22"/>
                <w:szCs w:val="20"/>
              </w:rPr>
              <w:t xml:space="preserve">средний балл </w:t>
            </w:r>
          </w:p>
          <w:p w:rsidR="00A24966" w:rsidRPr="00A61E06" w:rsidRDefault="00A24966" w:rsidP="007A7CE9">
            <w:pPr>
              <w:jc w:val="center"/>
              <w:rPr>
                <w:color w:val="000000"/>
                <w:sz w:val="22"/>
                <w:szCs w:val="20"/>
              </w:rPr>
            </w:pPr>
            <w:r w:rsidRPr="00A61E06">
              <w:rPr>
                <w:color w:val="000000"/>
                <w:sz w:val="22"/>
                <w:szCs w:val="20"/>
              </w:rPr>
              <w:t>(из 38)</w:t>
            </w:r>
          </w:p>
          <w:p w:rsidR="00A24966" w:rsidRPr="00A61E06" w:rsidRDefault="00A24966" w:rsidP="007A7CE9">
            <w:pPr>
              <w:jc w:val="center"/>
              <w:rPr>
                <w:color w:val="000000"/>
                <w:sz w:val="22"/>
                <w:szCs w:val="20"/>
              </w:rPr>
            </w:pPr>
          </w:p>
        </w:tc>
        <w:tc>
          <w:tcPr>
            <w:tcW w:w="4253" w:type="dxa"/>
            <w:tcBorders>
              <w:bottom w:val="single" w:sz="4" w:space="0" w:color="auto"/>
            </w:tcBorders>
            <w:shd w:val="clear" w:color="auto" w:fill="auto"/>
            <w:vAlign w:val="center"/>
            <w:hideMark/>
          </w:tcPr>
          <w:p w:rsidR="00A24966" w:rsidRPr="00A61E06" w:rsidRDefault="00A24966" w:rsidP="00BF1690">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A24966" w:rsidRPr="002E5D08" w:rsidTr="00BD39F4">
        <w:trPr>
          <w:trHeight w:val="300"/>
        </w:trPr>
        <w:tc>
          <w:tcPr>
            <w:tcW w:w="3828" w:type="dxa"/>
            <w:vMerge/>
            <w:tcBorders>
              <w:top w:val="nil"/>
              <w:left w:val="nil"/>
              <w:bottom w:val="nil"/>
              <w:right w:val="single" w:sz="4" w:space="0" w:color="auto"/>
            </w:tcBorders>
            <w:shd w:val="clear" w:color="auto" w:fill="FFFFFF" w:themeFill="background1"/>
          </w:tcPr>
          <w:p w:rsidR="00A24966" w:rsidRPr="00A61E06" w:rsidRDefault="00A24966" w:rsidP="007A7CE9">
            <w:pPr>
              <w:rPr>
                <w:sz w:val="22"/>
                <w:szCs w:val="20"/>
              </w:rPr>
            </w:pPr>
          </w:p>
        </w:tc>
        <w:tc>
          <w:tcPr>
            <w:tcW w:w="3260" w:type="dxa"/>
            <w:tcBorders>
              <w:left w:val="single" w:sz="4" w:space="0" w:color="auto"/>
            </w:tcBorders>
            <w:shd w:val="clear" w:color="auto" w:fill="FFFFFF" w:themeFill="background1"/>
            <w:noWrap/>
            <w:vAlign w:val="center"/>
            <w:hideMark/>
          </w:tcPr>
          <w:p w:rsidR="00A24966" w:rsidRPr="00A61E06" w:rsidRDefault="00A24966"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66</w:t>
            </w:r>
          </w:p>
        </w:tc>
        <w:tc>
          <w:tcPr>
            <w:tcW w:w="1134" w:type="dxa"/>
            <w:shd w:val="clear" w:color="auto" w:fill="FFFFFF" w:themeFill="background1"/>
            <w:noWrap/>
            <w:vAlign w:val="center"/>
          </w:tcPr>
          <w:p w:rsidR="00A24966" w:rsidRPr="00A61E06" w:rsidRDefault="00A24966" w:rsidP="007A7CE9">
            <w:pPr>
              <w:jc w:val="center"/>
              <w:rPr>
                <w:bCs/>
                <w:color w:val="000000"/>
                <w:sz w:val="22"/>
                <w:szCs w:val="20"/>
              </w:rPr>
            </w:pPr>
            <w:r w:rsidRPr="00A61E06">
              <w:rPr>
                <w:bCs/>
                <w:color w:val="000000"/>
                <w:sz w:val="22"/>
                <w:szCs w:val="20"/>
              </w:rPr>
              <w:t>4</w:t>
            </w:r>
          </w:p>
        </w:tc>
        <w:tc>
          <w:tcPr>
            <w:tcW w:w="1196"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27,6</w:t>
            </w:r>
          </w:p>
        </w:tc>
        <w:tc>
          <w:tcPr>
            <w:tcW w:w="4253"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0</w:t>
            </w:r>
          </w:p>
        </w:tc>
      </w:tr>
      <w:tr w:rsidR="00A24966" w:rsidRPr="002E5D08" w:rsidTr="00BD39F4">
        <w:trPr>
          <w:trHeight w:val="300"/>
        </w:trPr>
        <w:tc>
          <w:tcPr>
            <w:tcW w:w="3828" w:type="dxa"/>
            <w:vMerge/>
            <w:tcBorders>
              <w:top w:val="nil"/>
              <w:left w:val="nil"/>
              <w:bottom w:val="nil"/>
              <w:right w:val="single" w:sz="4" w:space="0" w:color="auto"/>
            </w:tcBorders>
            <w:shd w:val="clear" w:color="auto" w:fill="FFFFFF" w:themeFill="background1"/>
          </w:tcPr>
          <w:p w:rsidR="00A24966" w:rsidRPr="00A61E06" w:rsidRDefault="00A24966" w:rsidP="007A7CE9">
            <w:pPr>
              <w:rPr>
                <w:sz w:val="22"/>
                <w:szCs w:val="20"/>
              </w:rPr>
            </w:pPr>
          </w:p>
        </w:tc>
        <w:tc>
          <w:tcPr>
            <w:tcW w:w="3260" w:type="dxa"/>
            <w:tcBorders>
              <w:left w:val="single" w:sz="4" w:space="0" w:color="auto"/>
            </w:tcBorders>
            <w:shd w:val="clear" w:color="auto" w:fill="FFFFFF" w:themeFill="background1"/>
            <w:noWrap/>
            <w:vAlign w:val="center"/>
            <w:hideMark/>
          </w:tcPr>
          <w:p w:rsidR="00A24966" w:rsidRPr="00A61E06" w:rsidRDefault="00A24966"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181</w:t>
            </w:r>
          </w:p>
        </w:tc>
        <w:tc>
          <w:tcPr>
            <w:tcW w:w="1134" w:type="dxa"/>
            <w:shd w:val="clear" w:color="auto" w:fill="FFFFFF" w:themeFill="background1"/>
            <w:noWrap/>
            <w:vAlign w:val="center"/>
          </w:tcPr>
          <w:p w:rsidR="00A24966" w:rsidRPr="00A61E06" w:rsidRDefault="00A24966" w:rsidP="007A7CE9">
            <w:pPr>
              <w:jc w:val="center"/>
              <w:rPr>
                <w:bCs/>
                <w:color w:val="000000"/>
                <w:sz w:val="22"/>
                <w:szCs w:val="20"/>
              </w:rPr>
            </w:pPr>
            <w:r w:rsidRPr="00A61E06">
              <w:rPr>
                <w:bCs/>
                <w:color w:val="000000"/>
                <w:sz w:val="22"/>
                <w:szCs w:val="20"/>
              </w:rPr>
              <w:t>4</w:t>
            </w:r>
          </w:p>
        </w:tc>
        <w:tc>
          <w:tcPr>
            <w:tcW w:w="1196"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27,6</w:t>
            </w:r>
          </w:p>
        </w:tc>
        <w:tc>
          <w:tcPr>
            <w:tcW w:w="4253"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1</w:t>
            </w:r>
          </w:p>
        </w:tc>
      </w:tr>
      <w:tr w:rsidR="00A24966" w:rsidRPr="002E5D08" w:rsidTr="00BD39F4">
        <w:trPr>
          <w:trHeight w:val="300"/>
        </w:trPr>
        <w:tc>
          <w:tcPr>
            <w:tcW w:w="3828" w:type="dxa"/>
            <w:vMerge/>
            <w:tcBorders>
              <w:top w:val="nil"/>
              <w:left w:val="nil"/>
              <w:bottom w:val="nil"/>
              <w:right w:val="single" w:sz="4" w:space="0" w:color="auto"/>
            </w:tcBorders>
            <w:shd w:val="clear" w:color="auto" w:fill="FFFFFF" w:themeFill="background1"/>
          </w:tcPr>
          <w:p w:rsidR="00A24966" w:rsidRPr="00A61E06" w:rsidRDefault="00A24966" w:rsidP="007A7CE9">
            <w:pPr>
              <w:rPr>
                <w:sz w:val="22"/>
                <w:szCs w:val="20"/>
              </w:rPr>
            </w:pPr>
          </w:p>
        </w:tc>
        <w:tc>
          <w:tcPr>
            <w:tcW w:w="3260" w:type="dxa"/>
            <w:tcBorders>
              <w:left w:val="single" w:sz="4" w:space="0" w:color="auto"/>
            </w:tcBorders>
            <w:shd w:val="clear" w:color="auto" w:fill="FFFFFF" w:themeFill="background1"/>
            <w:noWrap/>
            <w:vAlign w:val="center"/>
            <w:hideMark/>
          </w:tcPr>
          <w:p w:rsidR="00A24966" w:rsidRPr="00A61E06" w:rsidRDefault="00A24966"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269</w:t>
            </w:r>
          </w:p>
        </w:tc>
        <w:tc>
          <w:tcPr>
            <w:tcW w:w="1134" w:type="dxa"/>
            <w:shd w:val="clear" w:color="auto" w:fill="FFFFFF" w:themeFill="background1"/>
            <w:noWrap/>
            <w:vAlign w:val="center"/>
          </w:tcPr>
          <w:p w:rsidR="00A24966" w:rsidRPr="00A61E06" w:rsidRDefault="00A24966" w:rsidP="007A7CE9">
            <w:pPr>
              <w:jc w:val="center"/>
              <w:rPr>
                <w:bCs/>
                <w:color w:val="000000"/>
                <w:sz w:val="22"/>
                <w:szCs w:val="20"/>
              </w:rPr>
            </w:pPr>
            <w:r w:rsidRPr="00A61E06">
              <w:rPr>
                <w:bCs/>
                <w:color w:val="000000"/>
                <w:sz w:val="22"/>
                <w:szCs w:val="20"/>
              </w:rPr>
              <w:t>4,1</w:t>
            </w:r>
          </w:p>
        </w:tc>
        <w:tc>
          <w:tcPr>
            <w:tcW w:w="1196"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28,8</w:t>
            </w:r>
          </w:p>
        </w:tc>
        <w:tc>
          <w:tcPr>
            <w:tcW w:w="4253" w:type="dxa"/>
            <w:shd w:val="clear" w:color="auto" w:fill="FFFFFF" w:themeFill="background1"/>
            <w:noWrap/>
            <w:vAlign w:val="center"/>
          </w:tcPr>
          <w:p w:rsidR="00A24966" w:rsidRPr="00A61E06" w:rsidRDefault="00A24966" w:rsidP="007A7CE9">
            <w:pPr>
              <w:jc w:val="center"/>
              <w:rPr>
                <w:color w:val="000000"/>
                <w:sz w:val="22"/>
                <w:szCs w:val="20"/>
              </w:rPr>
            </w:pPr>
            <w:r w:rsidRPr="00A61E06">
              <w:rPr>
                <w:color w:val="000000"/>
                <w:sz w:val="22"/>
                <w:szCs w:val="20"/>
              </w:rPr>
              <w:t>10</w:t>
            </w:r>
          </w:p>
        </w:tc>
      </w:tr>
      <w:tr w:rsidR="00A24966" w:rsidRPr="004323E6" w:rsidTr="00BD39F4">
        <w:trPr>
          <w:trHeight w:val="300"/>
        </w:trPr>
        <w:tc>
          <w:tcPr>
            <w:tcW w:w="3828" w:type="dxa"/>
            <w:vMerge/>
            <w:tcBorders>
              <w:top w:val="nil"/>
              <w:left w:val="nil"/>
              <w:bottom w:val="nil"/>
              <w:right w:val="single" w:sz="4" w:space="0" w:color="auto"/>
            </w:tcBorders>
            <w:shd w:val="clear" w:color="auto" w:fill="FFFFFF" w:themeFill="background1"/>
          </w:tcPr>
          <w:p w:rsidR="00A24966" w:rsidRPr="00A61E06" w:rsidRDefault="00A24966"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A24966" w:rsidRPr="00A61E06" w:rsidRDefault="00A24966"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A24966" w:rsidRPr="00A61E06" w:rsidRDefault="00A24966" w:rsidP="007A7CE9">
            <w:pPr>
              <w:jc w:val="center"/>
              <w:rPr>
                <w:b/>
                <w:bCs/>
                <w:color w:val="000000"/>
                <w:sz w:val="22"/>
                <w:szCs w:val="20"/>
              </w:rPr>
            </w:pPr>
            <w:r w:rsidRPr="00A61E06">
              <w:rPr>
                <w:b/>
                <w:bCs/>
                <w:color w:val="000000"/>
                <w:sz w:val="22"/>
                <w:szCs w:val="20"/>
              </w:rPr>
              <w:t>516</w:t>
            </w:r>
          </w:p>
        </w:tc>
        <w:tc>
          <w:tcPr>
            <w:tcW w:w="1134" w:type="dxa"/>
            <w:shd w:val="clear" w:color="auto" w:fill="FFFFFF" w:themeFill="background1"/>
            <w:noWrap/>
            <w:vAlign w:val="center"/>
          </w:tcPr>
          <w:p w:rsidR="00A24966" w:rsidRPr="00A61E06" w:rsidRDefault="00A24966" w:rsidP="007A7CE9">
            <w:pPr>
              <w:jc w:val="center"/>
              <w:rPr>
                <w:b/>
                <w:bCs/>
                <w:color w:val="000000"/>
                <w:sz w:val="22"/>
                <w:szCs w:val="20"/>
              </w:rPr>
            </w:pPr>
            <w:r w:rsidRPr="00A61E06">
              <w:rPr>
                <w:b/>
                <w:bCs/>
                <w:color w:val="000000"/>
                <w:sz w:val="22"/>
                <w:szCs w:val="20"/>
              </w:rPr>
              <w:t>4,1</w:t>
            </w:r>
          </w:p>
        </w:tc>
        <w:tc>
          <w:tcPr>
            <w:tcW w:w="1196" w:type="dxa"/>
            <w:shd w:val="clear" w:color="auto" w:fill="FFFFFF" w:themeFill="background1"/>
            <w:noWrap/>
            <w:vAlign w:val="center"/>
          </w:tcPr>
          <w:p w:rsidR="00A24966" w:rsidRPr="00A61E06" w:rsidRDefault="00A24966" w:rsidP="007A7CE9">
            <w:pPr>
              <w:jc w:val="center"/>
              <w:rPr>
                <w:b/>
                <w:bCs/>
                <w:color w:val="000000"/>
                <w:sz w:val="22"/>
                <w:szCs w:val="20"/>
              </w:rPr>
            </w:pPr>
            <w:r w:rsidRPr="00A61E06">
              <w:rPr>
                <w:b/>
                <w:bCs/>
                <w:color w:val="000000"/>
                <w:sz w:val="22"/>
                <w:szCs w:val="20"/>
              </w:rPr>
              <w:t>28,2</w:t>
            </w:r>
          </w:p>
        </w:tc>
        <w:tc>
          <w:tcPr>
            <w:tcW w:w="4253" w:type="dxa"/>
            <w:shd w:val="clear" w:color="auto" w:fill="FFFFFF" w:themeFill="background1"/>
            <w:noWrap/>
            <w:vAlign w:val="center"/>
          </w:tcPr>
          <w:p w:rsidR="00A24966" w:rsidRPr="00A61E06" w:rsidRDefault="00A24966" w:rsidP="007A7CE9">
            <w:pPr>
              <w:jc w:val="center"/>
              <w:rPr>
                <w:b/>
                <w:color w:val="000000"/>
                <w:sz w:val="22"/>
                <w:szCs w:val="20"/>
              </w:rPr>
            </w:pPr>
            <w:r w:rsidRPr="00A61E06">
              <w:rPr>
                <w:b/>
                <w:color w:val="000000"/>
                <w:sz w:val="22"/>
                <w:szCs w:val="20"/>
              </w:rPr>
              <w:t>11</w:t>
            </w:r>
          </w:p>
        </w:tc>
      </w:tr>
    </w:tbl>
    <w:p w:rsidR="00A61E06" w:rsidRDefault="00A61E06" w:rsidP="00A61E06">
      <w:pPr>
        <w:jc w:val="both"/>
        <w:rPr>
          <w:b/>
        </w:rPr>
      </w:pPr>
    </w:p>
    <w:p w:rsidR="00A24966" w:rsidRDefault="00ED67E0" w:rsidP="00A24966">
      <w:pPr>
        <w:spacing w:line="276" w:lineRule="auto"/>
        <w:ind w:firstLine="567"/>
        <w:jc w:val="both"/>
      </w:pPr>
      <w:r>
        <w:t>77,3</w:t>
      </w:r>
      <w:r w:rsidR="00A61E06" w:rsidRPr="00CA0DF3">
        <w:t xml:space="preserve">% учащихся выполнили проверочную работу на «4» и «5». </w:t>
      </w:r>
      <w:r w:rsidR="00A24966">
        <w:t>Учащиеся 4-х классов из 15 (71</w:t>
      </w:r>
      <w:r w:rsidR="00A24966" w:rsidRPr="00CA0DF3">
        <w:t>%) общеобразовательных учреждений полностью освоили программы начального общего образования по русскому языку, пока</w:t>
      </w:r>
      <w:r w:rsidR="00A24966">
        <w:t xml:space="preserve">зав 100% уровень </w:t>
      </w:r>
      <w:proofErr w:type="spellStart"/>
      <w:r w:rsidR="00A24966">
        <w:t>обученности</w:t>
      </w:r>
      <w:proofErr w:type="spellEnd"/>
      <w:r w:rsidR="00A24966">
        <w:t>.</w:t>
      </w:r>
    </w:p>
    <w:p w:rsidR="00A24966" w:rsidRDefault="00A24966" w:rsidP="00A24966">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8477"/>
      </w:tblGrid>
      <w:tr w:rsidR="00A24966" w:rsidTr="00A24966">
        <w:tc>
          <w:tcPr>
            <w:tcW w:w="6912" w:type="dxa"/>
          </w:tcPr>
          <w:p w:rsidR="00A24966" w:rsidRDefault="00A24966" w:rsidP="00A24966">
            <w:pPr>
              <w:spacing w:line="276" w:lineRule="auto"/>
              <w:jc w:val="both"/>
            </w:pPr>
            <w:r>
              <w:rPr>
                <w:noProof/>
              </w:rPr>
              <w:lastRenderedPageBreak/>
              <w:drawing>
                <wp:inline distT="0" distB="0" distL="0" distR="0" wp14:anchorId="07DA5301" wp14:editId="5DAF1345">
                  <wp:extent cx="4467225" cy="34194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8472" w:type="dxa"/>
          </w:tcPr>
          <w:p w:rsidR="00A24966" w:rsidRDefault="00A24966" w:rsidP="00A24966">
            <w:pPr>
              <w:spacing w:line="276" w:lineRule="auto"/>
              <w:jc w:val="both"/>
            </w:pPr>
            <w:r>
              <w:rPr>
                <w:noProof/>
              </w:rPr>
              <w:drawing>
                <wp:inline distT="0" distB="0" distL="0" distR="0" wp14:anchorId="208329F7" wp14:editId="62EDB1C9">
                  <wp:extent cx="5267325" cy="3419475"/>
                  <wp:effectExtent l="0" t="0" r="952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A24966" w:rsidRDefault="00A24966" w:rsidP="00A24966">
      <w:pPr>
        <w:spacing w:line="276" w:lineRule="auto"/>
        <w:ind w:firstLine="567"/>
        <w:jc w:val="both"/>
      </w:pPr>
    </w:p>
    <w:p w:rsidR="00FF2C46" w:rsidRPr="00446964" w:rsidRDefault="00446964" w:rsidP="00393A83">
      <w:pPr>
        <w:pStyle w:val="af0"/>
        <w:numPr>
          <w:ilvl w:val="0"/>
          <w:numId w:val="48"/>
        </w:numPr>
        <w:jc w:val="both"/>
        <w:rPr>
          <w:rFonts w:ascii="Times New Roman" w:hAnsi="Times New Roman"/>
          <w:b/>
          <w:sz w:val="24"/>
        </w:rPr>
      </w:pPr>
      <w:r>
        <w:rPr>
          <w:rFonts w:ascii="Times New Roman" w:hAnsi="Times New Roman"/>
          <w:b/>
          <w:sz w:val="24"/>
        </w:rPr>
        <w:t>по математике</w:t>
      </w:r>
    </w:p>
    <w:p w:rsidR="004A60F8" w:rsidRDefault="00FF2C46" w:rsidP="00FF2C46">
      <w:pPr>
        <w:spacing w:line="276" w:lineRule="auto"/>
        <w:ind w:firstLine="567"/>
        <w:jc w:val="both"/>
      </w:pPr>
      <w:r w:rsidRPr="00CA0DF3">
        <w:t>Работа по математике проверяла умения выполнять арифметические действия с числами и числовыми выражениями, применять математические знания для решения практических задач, логически рассуждать, работать с информацией, представленной в различных формах. В работу были включены задания на развитие геометрических представлений, пространственного воображения, алгоритмического мышления. Правильно выполненная работа оценивалась 18 баллами.</w:t>
      </w:r>
      <w:r>
        <w:t xml:space="preserve">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ED67E0" w:rsidRPr="002E5D08" w:rsidTr="007A7CE9">
        <w:trPr>
          <w:trHeight w:val="1265"/>
        </w:trPr>
        <w:tc>
          <w:tcPr>
            <w:tcW w:w="3828" w:type="dxa"/>
            <w:vMerge w:val="restart"/>
            <w:tcBorders>
              <w:top w:val="nil"/>
              <w:left w:val="nil"/>
              <w:bottom w:val="nil"/>
              <w:right w:val="single" w:sz="4" w:space="0" w:color="auto"/>
            </w:tcBorders>
          </w:tcPr>
          <w:p w:rsidR="00ED67E0" w:rsidRDefault="00ED67E0" w:rsidP="000F0174">
            <w:pPr>
              <w:spacing w:line="276" w:lineRule="auto"/>
              <w:ind w:firstLine="601"/>
              <w:jc w:val="both"/>
            </w:pPr>
            <w:r w:rsidRPr="00A61E06">
              <w:t xml:space="preserve">В ВПР по </w:t>
            </w:r>
            <w:r w:rsidR="00A45BAF">
              <w:t>математике</w:t>
            </w:r>
            <w:r w:rsidRPr="00A61E06">
              <w:t xml:space="preserve"> приняли участие </w:t>
            </w:r>
            <w:r>
              <w:t>521</w:t>
            </w:r>
            <w:r w:rsidRPr="00A61E06">
              <w:t xml:space="preserve"> </w:t>
            </w:r>
            <w:proofErr w:type="gramStart"/>
            <w:r w:rsidRPr="00A61E06">
              <w:t>обучающи</w:t>
            </w:r>
            <w:r>
              <w:t>й</w:t>
            </w:r>
            <w:r w:rsidRPr="00A61E06">
              <w:t>ся</w:t>
            </w:r>
            <w:proofErr w:type="gramEnd"/>
            <w:r w:rsidRPr="00A61E06">
              <w:t xml:space="preserve">. </w:t>
            </w:r>
          </w:p>
          <w:p w:rsidR="00ED67E0" w:rsidRDefault="00ED67E0" w:rsidP="000F0174">
            <w:pPr>
              <w:spacing w:line="276" w:lineRule="auto"/>
              <w:ind w:firstLine="601"/>
              <w:jc w:val="both"/>
            </w:pPr>
            <w:r>
              <w:t>98,5</w:t>
            </w:r>
            <w:r w:rsidRPr="00CA0DF3">
              <w:t>% четвероклассников достигли уровня базовой подготовки</w:t>
            </w:r>
            <w:r>
              <w:t>.</w:t>
            </w:r>
          </w:p>
          <w:p w:rsidR="00ED67E0" w:rsidRPr="00A61E06" w:rsidRDefault="00ED67E0" w:rsidP="000F0174">
            <w:pPr>
              <w:spacing w:line="276" w:lineRule="auto"/>
              <w:ind w:firstLine="601"/>
              <w:jc w:val="both"/>
              <w:rPr>
                <w:sz w:val="22"/>
              </w:rPr>
            </w:pPr>
            <w:r w:rsidRPr="00A61E06">
              <w:t>Максимальный балл набрали 1</w:t>
            </w:r>
            <w:r>
              <w:t>9</w:t>
            </w:r>
            <w:r w:rsidRPr="00A61E06">
              <w:t xml:space="preserve"> учащихся (</w:t>
            </w:r>
            <w:r>
              <w:t>3,6</w:t>
            </w:r>
            <w:r w:rsidRPr="00A61E06">
              <w:t>%).</w:t>
            </w:r>
          </w:p>
        </w:tc>
        <w:tc>
          <w:tcPr>
            <w:tcW w:w="3260" w:type="dxa"/>
            <w:tcBorders>
              <w:left w:val="single" w:sz="4" w:space="0" w:color="auto"/>
              <w:bottom w:val="single" w:sz="4" w:space="0" w:color="auto"/>
            </w:tcBorders>
            <w:shd w:val="clear" w:color="auto" w:fill="auto"/>
            <w:noWrap/>
            <w:vAlign w:val="center"/>
            <w:hideMark/>
          </w:tcPr>
          <w:p w:rsidR="00ED67E0" w:rsidRPr="00A61E06" w:rsidRDefault="00ED67E0"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ED67E0" w:rsidRPr="00A61E06" w:rsidRDefault="00ED67E0"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ED67E0" w:rsidRPr="00A61E06" w:rsidRDefault="00ED67E0" w:rsidP="00C34E1E">
            <w:pPr>
              <w:jc w:val="center"/>
              <w:rPr>
                <w:color w:val="000000"/>
                <w:sz w:val="22"/>
                <w:szCs w:val="20"/>
              </w:rPr>
            </w:pPr>
            <w:r w:rsidRPr="00A61E06">
              <w:rPr>
                <w:color w:val="000000"/>
                <w:sz w:val="22"/>
                <w:szCs w:val="20"/>
              </w:rPr>
              <w:t xml:space="preserve">средняя </w:t>
            </w:r>
            <w:r w:rsidR="00C34E1E">
              <w:rPr>
                <w:color w:val="000000"/>
                <w:sz w:val="22"/>
                <w:szCs w:val="20"/>
              </w:rPr>
              <w:t>отметка</w:t>
            </w:r>
          </w:p>
        </w:tc>
        <w:tc>
          <w:tcPr>
            <w:tcW w:w="1196" w:type="dxa"/>
            <w:tcBorders>
              <w:bottom w:val="single" w:sz="4" w:space="0" w:color="auto"/>
            </w:tcBorders>
            <w:shd w:val="clear" w:color="auto" w:fill="auto"/>
            <w:vAlign w:val="bottom"/>
            <w:hideMark/>
          </w:tcPr>
          <w:p w:rsidR="00ED67E0" w:rsidRPr="00A61E06" w:rsidRDefault="00ED67E0" w:rsidP="007A7CE9">
            <w:pPr>
              <w:jc w:val="center"/>
              <w:rPr>
                <w:color w:val="000000"/>
                <w:sz w:val="22"/>
                <w:szCs w:val="20"/>
              </w:rPr>
            </w:pPr>
            <w:r w:rsidRPr="00A61E06">
              <w:rPr>
                <w:color w:val="000000"/>
                <w:sz w:val="22"/>
                <w:szCs w:val="20"/>
              </w:rPr>
              <w:t xml:space="preserve">средний балл </w:t>
            </w:r>
          </w:p>
          <w:p w:rsidR="00ED67E0" w:rsidRPr="00A61E06" w:rsidRDefault="00ED67E0" w:rsidP="007A7CE9">
            <w:pPr>
              <w:jc w:val="center"/>
              <w:rPr>
                <w:color w:val="000000"/>
                <w:sz w:val="22"/>
                <w:szCs w:val="20"/>
              </w:rPr>
            </w:pPr>
            <w:r>
              <w:rPr>
                <w:color w:val="000000"/>
                <w:sz w:val="22"/>
                <w:szCs w:val="20"/>
              </w:rPr>
              <w:t>(из 1</w:t>
            </w:r>
            <w:r w:rsidRPr="00A61E06">
              <w:rPr>
                <w:color w:val="000000"/>
                <w:sz w:val="22"/>
                <w:szCs w:val="20"/>
              </w:rPr>
              <w:t>8)</w:t>
            </w:r>
          </w:p>
          <w:p w:rsidR="00ED67E0" w:rsidRPr="00A61E06" w:rsidRDefault="00ED67E0" w:rsidP="007A7CE9">
            <w:pPr>
              <w:jc w:val="center"/>
              <w:rPr>
                <w:color w:val="000000"/>
                <w:sz w:val="22"/>
                <w:szCs w:val="20"/>
              </w:rPr>
            </w:pPr>
          </w:p>
        </w:tc>
        <w:tc>
          <w:tcPr>
            <w:tcW w:w="4253" w:type="dxa"/>
            <w:tcBorders>
              <w:bottom w:val="single" w:sz="4" w:space="0" w:color="auto"/>
            </w:tcBorders>
            <w:shd w:val="clear" w:color="auto" w:fill="auto"/>
            <w:vAlign w:val="center"/>
            <w:hideMark/>
          </w:tcPr>
          <w:p w:rsidR="00ED67E0" w:rsidRPr="00A61E06" w:rsidRDefault="00ED67E0"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ED67E0"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67E0" w:rsidRPr="00A61E06" w:rsidRDefault="00ED67E0" w:rsidP="007A7CE9">
            <w:pPr>
              <w:rPr>
                <w:sz w:val="22"/>
                <w:szCs w:val="20"/>
              </w:rPr>
            </w:pPr>
          </w:p>
        </w:tc>
        <w:tc>
          <w:tcPr>
            <w:tcW w:w="3260" w:type="dxa"/>
            <w:tcBorders>
              <w:left w:val="single" w:sz="4" w:space="0" w:color="auto"/>
            </w:tcBorders>
            <w:shd w:val="clear" w:color="auto" w:fill="FFFFFF" w:themeFill="background1"/>
            <w:noWrap/>
            <w:vAlign w:val="center"/>
            <w:hideMark/>
          </w:tcPr>
          <w:p w:rsidR="00ED67E0" w:rsidRPr="00A61E06" w:rsidRDefault="00ED67E0"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68</w:t>
            </w:r>
          </w:p>
        </w:tc>
        <w:tc>
          <w:tcPr>
            <w:tcW w:w="1134" w:type="dxa"/>
            <w:shd w:val="clear" w:color="auto" w:fill="FFFFFF" w:themeFill="background1"/>
            <w:noWrap/>
            <w:vAlign w:val="center"/>
          </w:tcPr>
          <w:p w:rsidR="00ED67E0" w:rsidRPr="00A61E06" w:rsidRDefault="00ED67E0" w:rsidP="007A7CE9">
            <w:pPr>
              <w:jc w:val="center"/>
              <w:rPr>
                <w:bCs/>
                <w:color w:val="000000"/>
                <w:sz w:val="22"/>
                <w:szCs w:val="20"/>
              </w:rPr>
            </w:pPr>
            <w:r>
              <w:rPr>
                <w:bCs/>
                <w:color w:val="000000"/>
                <w:sz w:val="22"/>
                <w:szCs w:val="20"/>
              </w:rPr>
              <w:t>4,2</w:t>
            </w:r>
          </w:p>
        </w:tc>
        <w:tc>
          <w:tcPr>
            <w:tcW w:w="1196"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11,9</w:t>
            </w:r>
          </w:p>
        </w:tc>
        <w:tc>
          <w:tcPr>
            <w:tcW w:w="4253"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4</w:t>
            </w:r>
          </w:p>
        </w:tc>
      </w:tr>
      <w:tr w:rsidR="00ED67E0"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67E0" w:rsidRPr="00A61E06" w:rsidRDefault="00ED67E0" w:rsidP="007A7CE9">
            <w:pPr>
              <w:rPr>
                <w:sz w:val="22"/>
                <w:szCs w:val="20"/>
              </w:rPr>
            </w:pPr>
          </w:p>
        </w:tc>
        <w:tc>
          <w:tcPr>
            <w:tcW w:w="3260" w:type="dxa"/>
            <w:tcBorders>
              <w:left w:val="single" w:sz="4" w:space="0" w:color="auto"/>
            </w:tcBorders>
            <w:shd w:val="clear" w:color="auto" w:fill="FFFFFF" w:themeFill="background1"/>
            <w:noWrap/>
            <w:vAlign w:val="center"/>
            <w:hideMark/>
          </w:tcPr>
          <w:p w:rsidR="00ED67E0" w:rsidRPr="00A61E06" w:rsidRDefault="00ED67E0"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184</w:t>
            </w:r>
          </w:p>
        </w:tc>
        <w:tc>
          <w:tcPr>
            <w:tcW w:w="1134" w:type="dxa"/>
            <w:shd w:val="clear" w:color="auto" w:fill="FFFFFF" w:themeFill="background1"/>
            <w:noWrap/>
            <w:vAlign w:val="center"/>
          </w:tcPr>
          <w:p w:rsidR="00ED67E0" w:rsidRPr="00A61E06" w:rsidRDefault="00ED67E0" w:rsidP="007A7CE9">
            <w:pPr>
              <w:jc w:val="center"/>
              <w:rPr>
                <w:bCs/>
                <w:color w:val="000000"/>
                <w:sz w:val="22"/>
                <w:szCs w:val="20"/>
              </w:rPr>
            </w:pPr>
            <w:r>
              <w:rPr>
                <w:bCs/>
                <w:color w:val="000000"/>
                <w:sz w:val="22"/>
                <w:szCs w:val="20"/>
              </w:rPr>
              <w:t>4,4</w:t>
            </w:r>
          </w:p>
        </w:tc>
        <w:tc>
          <w:tcPr>
            <w:tcW w:w="1196"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12,6</w:t>
            </w:r>
          </w:p>
        </w:tc>
        <w:tc>
          <w:tcPr>
            <w:tcW w:w="4253"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4</w:t>
            </w:r>
          </w:p>
        </w:tc>
      </w:tr>
      <w:tr w:rsidR="00ED67E0"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67E0" w:rsidRPr="00A61E06" w:rsidRDefault="00ED67E0" w:rsidP="007A7CE9">
            <w:pPr>
              <w:rPr>
                <w:sz w:val="22"/>
                <w:szCs w:val="20"/>
              </w:rPr>
            </w:pPr>
          </w:p>
        </w:tc>
        <w:tc>
          <w:tcPr>
            <w:tcW w:w="3260" w:type="dxa"/>
            <w:tcBorders>
              <w:left w:val="single" w:sz="4" w:space="0" w:color="auto"/>
            </w:tcBorders>
            <w:shd w:val="clear" w:color="auto" w:fill="FFFFFF" w:themeFill="background1"/>
            <w:noWrap/>
            <w:vAlign w:val="center"/>
            <w:hideMark/>
          </w:tcPr>
          <w:p w:rsidR="00ED67E0" w:rsidRPr="00A61E06" w:rsidRDefault="00ED67E0"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269</w:t>
            </w:r>
          </w:p>
        </w:tc>
        <w:tc>
          <w:tcPr>
            <w:tcW w:w="1134" w:type="dxa"/>
            <w:shd w:val="clear" w:color="auto" w:fill="FFFFFF" w:themeFill="background1"/>
            <w:noWrap/>
            <w:vAlign w:val="center"/>
          </w:tcPr>
          <w:p w:rsidR="00ED67E0" w:rsidRPr="00A61E06" w:rsidRDefault="00ED67E0" w:rsidP="007A7CE9">
            <w:pPr>
              <w:jc w:val="center"/>
              <w:rPr>
                <w:bCs/>
                <w:color w:val="000000"/>
                <w:sz w:val="22"/>
                <w:szCs w:val="20"/>
              </w:rPr>
            </w:pPr>
            <w:r>
              <w:rPr>
                <w:bCs/>
                <w:color w:val="000000"/>
                <w:sz w:val="22"/>
                <w:szCs w:val="20"/>
              </w:rPr>
              <w:t>4,2</w:t>
            </w:r>
          </w:p>
        </w:tc>
        <w:tc>
          <w:tcPr>
            <w:tcW w:w="1196"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12,1</w:t>
            </w:r>
          </w:p>
        </w:tc>
        <w:tc>
          <w:tcPr>
            <w:tcW w:w="4253" w:type="dxa"/>
            <w:shd w:val="clear" w:color="auto" w:fill="FFFFFF" w:themeFill="background1"/>
            <w:noWrap/>
            <w:vAlign w:val="center"/>
          </w:tcPr>
          <w:p w:rsidR="00ED67E0" w:rsidRPr="00A61E06" w:rsidRDefault="00ED67E0" w:rsidP="007A7CE9">
            <w:pPr>
              <w:jc w:val="center"/>
              <w:rPr>
                <w:color w:val="000000"/>
                <w:sz w:val="22"/>
                <w:szCs w:val="20"/>
              </w:rPr>
            </w:pPr>
            <w:r>
              <w:rPr>
                <w:color w:val="000000"/>
                <w:sz w:val="22"/>
                <w:szCs w:val="20"/>
              </w:rPr>
              <w:t>11</w:t>
            </w:r>
          </w:p>
        </w:tc>
      </w:tr>
      <w:tr w:rsidR="00ED67E0"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ED67E0" w:rsidRPr="00A61E06" w:rsidRDefault="00ED67E0"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ED67E0" w:rsidRPr="00A61E06" w:rsidRDefault="00ED67E0"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ED67E0" w:rsidRPr="00A61E06" w:rsidRDefault="00ED67E0" w:rsidP="007A7CE9">
            <w:pPr>
              <w:jc w:val="center"/>
              <w:rPr>
                <w:b/>
                <w:bCs/>
                <w:color w:val="000000"/>
                <w:sz w:val="22"/>
                <w:szCs w:val="20"/>
              </w:rPr>
            </w:pPr>
            <w:r>
              <w:rPr>
                <w:b/>
                <w:bCs/>
                <w:color w:val="000000"/>
                <w:sz w:val="22"/>
                <w:szCs w:val="20"/>
              </w:rPr>
              <w:t>521</w:t>
            </w:r>
          </w:p>
        </w:tc>
        <w:tc>
          <w:tcPr>
            <w:tcW w:w="1134" w:type="dxa"/>
            <w:shd w:val="clear" w:color="auto" w:fill="FFFFFF" w:themeFill="background1"/>
            <w:noWrap/>
            <w:vAlign w:val="center"/>
          </w:tcPr>
          <w:p w:rsidR="00ED67E0" w:rsidRPr="00A61E06" w:rsidRDefault="00ED67E0" w:rsidP="007A7CE9">
            <w:pPr>
              <w:jc w:val="center"/>
              <w:rPr>
                <w:b/>
                <w:bCs/>
                <w:color w:val="000000"/>
                <w:sz w:val="22"/>
                <w:szCs w:val="20"/>
              </w:rPr>
            </w:pPr>
            <w:r>
              <w:rPr>
                <w:b/>
                <w:bCs/>
                <w:color w:val="000000"/>
                <w:sz w:val="22"/>
                <w:szCs w:val="20"/>
              </w:rPr>
              <w:t>4,3</w:t>
            </w:r>
          </w:p>
        </w:tc>
        <w:tc>
          <w:tcPr>
            <w:tcW w:w="1196" w:type="dxa"/>
            <w:shd w:val="clear" w:color="auto" w:fill="FFFFFF" w:themeFill="background1"/>
            <w:noWrap/>
            <w:vAlign w:val="center"/>
          </w:tcPr>
          <w:p w:rsidR="00ED67E0" w:rsidRPr="00A61E06" w:rsidRDefault="00ED67E0" w:rsidP="007A7CE9">
            <w:pPr>
              <w:jc w:val="center"/>
              <w:rPr>
                <w:b/>
                <w:bCs/>
                <w:color w:val="000000"/>
                <w:sz w:val="22"/>
                <w:szCs w:val="20"/>
              </w:rPr>
            </w:pPr>
            <w:r>
              <w:rPr>
                <w:b/>
                <w:bCs/>
                <w:color w:val="000000"/>
                <w:sz w:val="22"/>
                <w:szCs w:val="20"/>
              </w:rPr>
              <w:t>12,3</w:t>
            </w:r>
          </w:p>
        </w:tc>
        <w:tc>
          <w:tcPr>
            <w:tcW w:w="4253" w:type="dxa"/>
            <w:shd w:val="clear" w:color="auto" w:fill="FFFFFF" w:themeFill="background1"/>
            <w:noWrap/>
            <w:vAlign w:val="center"/>
          </w:tcPr>
          <w:p w:rsidR="00ED67E0" w:rsidRPr="00A61E06" w:rsidRDefault="00ED67E0" w:rsidP="007A7CE9">
            <w:pPr>
              <w:jc w:val="center"/>
              <w:rPr>
                <w:b/>
                <w:color w:val="000000"/>
                <w:sz w:val="22"/>
                <w:szCs w:val="20"/>
              </w:rPr>
            </w:pPr>
            <w:r>
              <w:rPr>
                <w:b/>
                <w:color w:val="000000"/>
                <w:sz w:val="22"/>
                <w:szCs w:val="20"/>
              </w:rPr>
              <w:t>19</w:t>
            </w:r>
          </w:p>
        </w:tc>
      </w:tr>
    </w:tbl>
    <w:p w:rsidR="00ED67E0" w:rsidRDefault="00ED67E0" w:rsidP="00ED67E0">
      <w:pPr>
        <w:jc w:val="both"/>
        <w:rPr>
          <w:b/>
        </w:rPr>
      </w:pPr>
    </w:p>
    <w:p w:rsidR="00ED67E0" w:rsidRDefault="00ED67E0" w:rsidP="00ED67E0">
      <w:pPr>
        <w:spacing w:line="276" w:lineRule="auto"/>
        <w:ind w:firstLine="567"/>
        <w:jc w:val="both"/>
      </w:pPr>
      <w:r>
        <w:t>81,8</w:t>
      </w:r>
      <w:r w:rsidRPr="00CA0DF3">
        <w:t xml:space="preserve">% учащихся выполнили проверочную работу на «4» и «5». </w:t>
      </w:r>
      <w:r>
        <w:t>Учащиеся 4-х классов из 15 (75</w:t>
      </w:r>
      <w:r w:rsidRPr="00CA0DF3">
        <w:t xml:space="preserve">%) общеобразовательных учреждений полностью освоили программы начального общего образования по </w:t>
      </w:r>
      <w:r w:rsidR="00A45BAF">
        <w:t>математике</w:t>
      </w:r>
      <w:r w:rsidRPr="00CA0DF3">
        <w:t>, пока</w:t>
      </w:r>
      <w:r>
        <w:t xml:space="preserve">зав 100% уровень </w:t>
      </w:r>
      <w:proofErr w:type="spellStart"/>
      <w:r>
        <w:t>обученности</w:t>
      </w:r>
      <w:proofErr w:type="spellEnd"/>
      <w:r>
        <w:t>.</w:t>
      </w:r>
    </w:p>
    <w:p w:rsidR="00ED67E0" w:rsidRDefault="00ED67E0" w:rsidP="00ED67E0">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32"/>
        <w:gridCol w:w="7970"/>
      </w:tblGrid>
      <w:tr w:rsidR="009A4A59" w:rsidTr="009A4A59">
        <w:tc>
          <w:tcPr>
            <w:tcW w:w="7266" w:type="dxa"/>
          </w:tcPr>
          <w:p w:rsidR="00ED67E0" w:rsidRDefault="009A4A59" w:rsidP="007A7CE9">
            <w:pPr>
              <w:spacing w:line="276" w:lineRule="auto"/>
              <w:jc w:val="both"/>
            </w:pPr>
            <w:r>
              <w:rPr>
                <w:noProof/>
              </w:rPr>
              <w:drawing>
                <wp:inline distT="0" distB="0" distL="0" distR="0" wp14:anchorId="21897616" wp14:editId="2D271B7F">
                  <wp:extent cx="4810125" cy="3000375"/>
                  <wp:effectExtent l="0" t="0" r="9525"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8436" w:type="dxa"/>
          </w:tcPr>
          <w:p w:rsidR="00ED67E0" w:rsidRDefault="009A4A59" w:rsidP="007A7CE9">
            <w:pPr>
              <w:spacing w:line="276" w:lineRule="auto"/>
              <w:jc w:val="both"/>
            </w:pPr>
            <w:r>
              <w:rPr>
                <w:noProof/>
              </w:rPr>
              <w:drawing>
                <wp:inline distT="0" distB="0" distL="0" distR="0" wp14:anchorId="0EAC1D0C" wp14:editId="7BE30EAD">
                  <wp:extent cx="4953000" cy="3000375"/>
                  <wp:effectExtent l="0" t="0" r="19050"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FF2C46" w:rsidRPr="00446964" w:rsidRDefault="00FF2C46" w:rsidP="00393A83">
      <w:pPr>
        <w:pStyle w:val="af0"/>
        <w:numPr>
          <w:ilvl w:val="0"/>
          <w:numId w:val="49"/>
        </w:numPr>
        <w:jc w:val="both"/>
        <w:rPr>
          <w:rFonts w:ascii="Times New Roman" w:hAnsi="Times New Roman"/>
          <w:b/>
          <w:sz w:val="24"/>
        </w:rPr>
      </w:pPr>
      <w:r w:rsidRPr="00446964">
        <w:rPr>
          <w:rFonts w:ascii="Times New Roman" w:hAnsi="Times New Roman"/>
          <w:b/>
          <w:sz w:val="24"/>
        </w:rPr>
        <w:t>по окружающему миру</w:t>
      </w:r>
    </w:p>
    <w:p w:rsidR="00FF2C46" w:rsidRPr="00CA0DF3" w:rsidRDefault="00FF2C46" w:rsidP="00FF2C46">
      <w:pPr>
        <w:spacing w:line="276" w:lineRule="auto"/>
        <w:ind w:firstLine="567"/>
        <w:jc w:val="both"/>
      </w:pPr>
      <w:r w:rsidRPr="00CA0DF3">
        <w:t xml:space="preserve">Проверочная работа по окружающему миру состояла из двух частей. Задания первой части работы проверяли уровень владения обучающимися начальными сведениями о сущности и особенностях природных объектов, процессов и явлений, об элементарных нормах </w:t>
      </w:r>
      <w:proofErr w:type="spellStart"/>
      <w:r w:rsidRPr="00CA0DF3">
        <w:t>здоровьесберегающего</w:t>
      </w:r>
      <w:proofErr w:type="spellEnd"/>
      <w:r w:rsidRPr="00CA0DF3">
        <w:t xml:space="preserve"> поведения в природной и социальной среде, а также освоение умений анализировать информацию, представленную в разных формах. Задания второй части предусматривали развернутые ответы и были направлены на выявление уровня владения обучающимися начальными сведениями о сущности и особенностях социальных объектов, процессов и явлений, об элементарных нормах нравственного, </w:t>
      </w:r>
      <w:proofErr w:type="spellStart"/>
      <w:r w:rsidRPr="00CA0DF3">
        <w:t>здоровьесберегающего</w:t>
      </w:r>
      <w:proofErr w:type="spellEnd"/>
      <w:r w:rsidRPr="00CA0DF3">
        <w:t xml:space="preserve"> поведения в природной и социальной среде, а также на освоение умения осознанно строить речевое высказывание в соответствии с коммуникативной задачей.  Правильно в</w:t>
      </w:r>
      <w:r w:rsidR="00A45BAF">
        <w:t>ыполненная работа оценивалась 32</w:t>
      </w:r>
      <w:r w:rsidRPr="00CA0DF3">
        <w:t xml:space="preserve"> баллами.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A45BAF" w:rsidRPr="002E5D08" w:rsidTr="007A7CE9">
        <w:trPr>
          <w:trHeight w:val="1265"/>
        </w:trPr>
        <w:tc>
          <w:tcPr>
            <w:tcW w:w="3828" w:type="dxa"/>
            <w:vMerge w:val="restart"/>
            <w:tcBorders>
              <w:top w:val="nil"/>
              <w:left w:val="nil"/>
              <w:bottom w:val="nil"/>
              <w:right w:val="single" w:sz="4" w:space="0" w:color="auto"/>
            </w:tcBorders>
          </w:tcPr>
          <w:p w:rsidR="00A45BAF" w:rsidRDefault="00A45BAF" w:rsidP="000F0174">
            <w:pPr>
              <w:spacing w:line="276" w:lineRule="auto"/>
              <w:ind w:firstLine="601"/>
              <w:jc w:val="both"/>
            </w:pPr>
            <w:r w:rsidRPr="00A61E06">
              <w:t xml:space="preserve">В ВПР по </w:t>
            </w:r>
            <w:r>
              <w:t>окружающему миру</w:t>
            </w:r>
            <w:r w:rsidRPr="00A61E06">
              <w:t xml:space="preserve"> приняли участие </w:t>
            </w:r>
            <w:r>
              <w:t xml:space="preserve">519 </w:t>
            </w:r>
            <w:proofErr w:type="gramStart"/>
            <w:r w:rsidRPr="00A61E06">
              <w:t>обучающи</w:t>
            </w:r>
            <w:r>
              <w:t>х</w:t>
            </w:r>
            <w:r w:rsidRPr="00A61E06">
              <w:t>ся</w:t>
            </w:r>
            <w:proofErr w:type="gramEnd"/>
            <w:r w:rsidRPr="00A61E06">
              <w:t xml:space="preserve">. </w:t>
            </w:r>
          </w:p>
          <w:p w:rsidR="00A45BAF" w:rsidRDefault="00A45BAF" w:rsidP="000F0174">
            <w:pPr>
              <w:spacing w:line="276" w:lineRule="auto"/>
              <w:ind w:firstLine="601"/>
              <w:jc w:val="both"/>
            </w:pPr>
            <w:r>
              <w:t>99,6</w:t>
            </w:r>
            <w:r w:rsidRPr="00CA0DF3">
              <w:t xml:space="preserve">% четвероклассников </w:t>
            </w:r>
            <w:r w:rsidRPr="00CA0DF3">
              <w:lastRenderedPageBreak/>
              <w:t>достигли уровня базовой подготовки</w:t>
            </w:r>
            <w:r>
              <w:t>.</w:t>
            </w:r>
          </w:p>
          <w:p w:rsidR="00A45BAF" w:rsidRPr="00A61E06" w:rsidRDefault="00A45BAF" w:rsidP="000F0174">
            <w:pPr>
              <w:spacing w:line="276" w:lineRule="auto"/>
              <w:ind w:firstLine="601"/>
              <w:jc w:val="both"/>
              <w:rPr>
                <w:sz w:val="22"/>
              </w:rPr>
            </w:pPr>
            <w:r w:rsidRPr="00A61E06">
              <w:t xml:space="preserve">Максимальный балл набрали </w:t>
            </w:r>
            <w:r>
              <w:t>3</w:t>
            </w:r>
            <w:r w:rsidRPr="00A61E06">
              <w:t xml:space="preserve"> учащихся (</w:t>
            </w:r>
            <w:r>
              <w:t>0,6</w:t>
            </w:r>
            <w:r w:rsidRPr="00A61E06">
              <w:t>%).</w:t>
            </w:r>
          </w:p>
        </w:tc>
        <w:tc>
          <w:tcPr>
            <w:tcW w:w="3260" w:type="dxa"/>
            <w:tcBorders>
              <w:left w:val="single" w:sz="4" w:space="0" w:color="auto"/>
              <w:bottom w:val="single" w:sz="4" w:space="0" w:color="auto"/>
            </w:tcBorders>
            <w:shd w:val="clear" w:color="auto" w:fill="auto"/>
            <w:noWrap/>
            <w:vAlign w:val="center"/>
            <w:hideMark/>
          </w:tcPr>
          <w:p w:rsidR="00A45BAF" w:rsidRPr="00A61E06" w:rsidRDefault="00A45BAF" w:rsidP="007A7CE9">
            <w:pPr>
              <w:jc w:val="center"/>
              <w:rPr>
                <w:color w:val="000000"/>
                <w:sz w:val="22"/>
                <w:szCs w:val="20"/>
              </w:rPr>
            </w:pPr>
            <w:r w:rsidRPr="00A61E06">
              <w:rPr>
                <w:sz w:val="22"/>
              </w:rPr>
              <w:lastRenderedPageBreak/>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A45BAF" w:rsidRPr="00A61E06" w:rsidRDefault="00A45BAF"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A45BAF" w:rsidRPr="00A61E06" w:rsidRDefault="00A45BAF" w:rsidP="00C34E1E">
            <w:pPr>
              <w:jc w:val="center"/>
              <w:rPr>
                <w:color w:val="000000"/>
                <w:sz w:val="22"/>
                <w:szCs w:val="20"/>
              </w:rPr>
            </w:pPr>
            <w:r w:rsidRPr="00A61E06">
              <w:rPr>
                <w:color w:val="000000"/>
                <w:sz w:val="22"/>
                <w:szCs w:val="20"/>
              </w:rPr>
              <w:t xml:space="preserve">средняя </w:t>
            </w:r>
            <w:r w:rsidR="00C34E1E">
              <w:rPr>
                <w:color w:val="000000"/>
                <w:sz w:val="22"/>
                <w:szCs w:val="20"/>
              </w:rPr>
              <w:t>отметка</w:t>
            </w:r>
          </w:p>
        </w:tc>
        <w:tc>
          <w:tcPr>
            <w:tcW w:w="1196" w:type="dxa"/>
            <w:tcBorders>
              <w:bottom w:val="single" w:sz="4" w:space="0" w:color="auto"/>
            </w:tcBorders>
            <w:shd w:val="clear" w:color="auto" w:fill="auto"/>
            <w:vAlign w:val="bottom"/>
            <w:hideMark/>
          </w:tcPr>
          <w:p w:rsidR="00A45BAF" w:rsidRPr="00A61E06" w:rsidRDefault="00A45BAF" w:rsidP="007A7CE9">
            <w:pPr>
              <w:jc w:val="center"/>
              <w:rPr>
                <w:color w:val="000000"/>
                <w:sz w:val="22"/>
                <w:szCs w:val="20"/>
              </w:rPr>
            </w:pPr>
            <w:r w:rsidRPr="00A61E06">
              <w:rPr>
                <w:color w:val="000000"/>
                <w:sz w:val="22"/>
                <w:szCs w:val="20"/>
              </w:rPr>
              <w:t xml:space="preserve">средний балл </w:t>
            </w:r>
          </w:p>
          <w:p w:rsidR="00A45BAF" w:rsidRPr="00A61E06" w:rsidRDefault="00A45BAF" w:rsidP="007A7CE9">
            <w:pPr>
              <w:jc w:val="center"/>
              <w:rPr>
                <w:color w:val="000000"/>
                <w:sz w:val="22"/>
                <w:szCs w:val="20"/>
              </w:rPr>
            </w:pPr>
            <w:r>
              <w:rPr>
                <w:color w:val="000000"/>
                <w:sz w:val="22"/>
                <w:szCs w:val="20"/>
              </w:rPr>
              <w:t>(из 32</w:t>
            </w:r>
            <w:r w:rsidRPr="00A61E06">
              <w:rPr>
                <w:color w:val="000000"/>
                <w:sz w:val="22"/>
                <w:szCs w:val="20"/>
              </w:rPr>
              <w:t>)</w:t>
            </w:r>
          </w:p>
          <w:p w:rsidR="00A45BAF" w:rsidRPr="00A61E06" w:rsidRDefault="00A45BAF" w:rsidP="007A7CE9">
            <w:pPr>
              <w:jc w:val="center"/>
              <w:rPr>
                <w:color w:val="000000"/>
                <w:sz w:val="22"/>
                <w:szCs w:val="20"/>
              </w:rPr>
            </w:pPr>
          </w:p>
        </w:tc>
        <w:tc>
          <w:tcPr>
            <w:tcW w:w="4253" w:type="dxa"/>
            <w:tcBorders>
              <w:bottom w:val="single" w:sz="4" w:space="0" w:color="auto"/>
            </w:tcBorders>
            <w:shd w:val="clear" w:color="auto" w:fill="auto"/>
            <w:vAlign w:val="center"/>
            <w:hideMark/>
          </w:tcPr>
          <w:p w:rsidR="00A45BAF" w:rsidRPr="00A61E06" w:rsidRDefault="00A45BAF"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A45BAF"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45BAF" w:rsidRPr="00A61E06" w:rsidRDefault="00A45BAF" w:rsidP="007A7CE9">
            <w:pPr>
              <w:rPr>
                <w:sz w:val="22"/>
                <w:szCs w:val="20"/>
              </w:rPr>
            </w:pPr>
          </w:p>
        </w:tc>
        <w:tc>
          <w:tcPr>
            <w:tcW w:w="3260" w:type="dxa"/>
            <w:tcBorders>
              <w:left w:val="single" w:sz="4" w:space="0" w:color="auto"/>
            </w:tcBorders>
            <w:shd w:val="clear" w:color="auto" w:fill="FFFFFF" w:themeFill="background1"/>
            <w:noWrap/>
            <w:vAlign w:val="center"/>
            <w:hideMark/>
          </w:tcPr>
          <w:p w:rsidR="00A45BAF" w:rsidRPr="00A61E06" w:rsidRDefault="00A45BAF"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67</w:t>
            </w:r>
          </w:p>
        </w:tc>
        <w:tc>
          <w:tcPr>
            <w:tcW w:w="1134" w:type="dxa"/>
            <w:shd w:val="clear" w:color="auto" w:fill="FFFFFF" w:themeFill="background1"/>
            <w:noWrap/>
            <w:vAlign w:val="center"/>
          </w:tcPr>
          <w:p w:rsidR="00A45BAF" w:rsidRPr="00A61E06" w:rsidRDefault="00A45BAF" w:rsidP="007A7CE9">
            <w:pPr>
              <w:jc w:val="center"/>
              <w:rPr>
                <w:bCs/>
                <w:color w:val="000000"/>
                <w:sz w:val="22"/>
                <w:szCs w:val="20"/>
              </w:rPr>
            </w:pPr>
            <w:r>
              <w:rPr>
                <w:bCs/>
                <w:color w:val="000000"/>
                <w:sz w:val="22"/>
                <w:szCs w:val="20"/>
              </w:rPr>
              <w:t>3,9</w:t>
            </w:r>
          </w:p>
        </w:tc>
        <w:tc>
          <w:tcPr>
            <w:tcW w:w="1196"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20,5</w:t>
            </w:r>
          </w:p>
        </w:tc>
        <w:tc>
          <w:tcPr>
            <w:tcW w:w="4253"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0</w:t>
            </w:r>
          </w:p>
        </w:tc>
      </w:tr>
      <w:tr w:rsidR="00A45BAF"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45BAF" w:rsidRPr="00A61E06" w:rsidRDefault="00A45BAF" w:rsidP="007A7CE9">
            <w:pPr>
              <w:rPr>
                <w:sz w:val="22"/>
                <w:szCs w:val="20"/>
              </w:rPr>
            </w:pPr>
          </w:p>
        </w:tc>
        <w:tc>
          <w:tcPr>
            <w:tcW w:w="3260" w:type="dxa"/>
            <w:tcBorders>
              <w:left w:val="single" w:sz="4" w:space="0" w:color="auto"/>
            </w:tcBorders>
            <w:shd w:val="clear" w:color="auto" w:fill="FFFFFF" w:themeFill="background1"/>
            <w:noWrap/>
            <w:vAlign w:val="center"/>
            <w:hideMark/>
          </w:tcPr>
          <w:p w:rsidR="00A45BAF" w:rsidRPr="00A61E06" w:rsidRDefault="00A45BAF"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184</w:t>
            </w:r>
          </w:p>
        </w:tc>
        <w:tc>
          <w:tcPr>
            <w:tcW w:w="1134" w:type="dxa"/>
            <w:shd w:val="clear" w:color="auto" w:fill="FFFFFF" w:themeFill="background1"/>
            <w:noWrap/>
            <w:vAlign w:val="center"/>
          </w:tcPr>
          <w:p w:rsidR="00A45BAF" w:rsidRPr="00A61E06" w:rsidRDefault="00A45BAF" w:rsidP="007A7CE9">
            <w:pPr>
              <w:jc w:val="center"/>
              <w:rPr>
                <w:bCs/>
                <w:color w:val="000000"/>
                <w:sz w:val="22"/>
                <w:szCs w:val="20"/>
              </w:rPr>
            </w:pPr>
            <w:r>
              <w:rPr>
                <w:bCs/>
                <w:color w:val="000000"/>
                <w:sz w:val="22"/>
                <w:szCs w:val="20"/>
              </w:rPr>
              <w:t>4,1</w:t>
            </w:r>
          </w:p>
        </w:tc>
        <w:tc>
          <w:tcPr>
            <w:tcW w:w="1196"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22,5</w:t>
            </w:r>
          </w:p>
        </w:tc>
        <w:tc>
          <w:tcPr>
            <w:tcW w:w="4253"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1</w:t>
            </w:r>
          </w:p>
        </w:tc>
      </w:tr>
      <w:tr w:rsidR="00A45BAF"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45BAF" w:rsidRPr="00A61E06" w:rsidRDefault="00A45BAF" w:rsidP="007A7CE9">
            <w:pPr>
              <w:rPr>
                <w:sz w:val="22"/>
                <w:szCs w:val="20"/>
              </w:rPr>
            </w:pPr>
          </w:p>
        </w:tc>
        <w:tc>
          <w:tcPr>
            <w:tcW w:w="3260" w:type="dxa"/>
            <w:tcBorders>
              <w:left w:val="single" w:sz="4" w:space="0" w:color="auto"/>
            </w:tcBorders>
            <w:shd w:val="clear" w:color="auto" w:fill="FFFFFF" w:themeFill="background1"/>
            <w:noWrap/>
            <w:vAlign w:val="center"/>
            <w:hideMark/>
          </w:tcPr>
          <w:p w:rsidR="00A45BAF" w:rsidRPr="00A61E06" w:rsidRDefault="00A45BAF"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268</w:t>
            </w:r>
          </w:p>
        </w:tc>
        <w:tc>
          <w:tcPr>
            <w:tcW w:w="1134" w:type="dxa"/>
            <w:shd w:val="clear" w:color="auto" w:fill="FFFFFF" w:themeFill="background1"/>
            <w:noWrap/>
            <w:vAlign w:val="center"/>
          </w:tcPr>
          <w:p w:rsidR="00A45BAF" w:rsidRPr="00A61E06" w:rsidRDefault="00A45BAF" w:rsidP="007A7CE9">
            <w:pPr>
              <w:jc w:val="center"/>
              <w:rPr>
                <w:bCs/>
                <w:color w:val="000000"/>
                <w:sz w:val="22"/>
                <w:szCs w:val="20"/>
              </w:rPr>
            </w:pPr>
            <w:r>
              <w:rPr>
                <w:bCs/>
                <w:color w:val="000000"/>
                <w:sz w:val="22"/>
                <w:szCs w:val="20"/>
              </w:rPr>
              <w:t>3,9</w:t>
            </w:r>
          </w:p>
        </w:tc>
        <w:tc>
          <w:tcPr>
            <w:tcW w:w="1196"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21,5</w:t>
            </w:r>
          </w:p>
        </w:tc>
        <w:tc>
          <w:tcPr>
            <w:tcW w:w="4253" w:type="dxa"/>
            <w:shd w:val="clear" w:color="auto" w:fill="FFFFFF" w:themeFill="background1"/>
            <w:noWrap/>
            <w:vAlign w:val="center"/>
          </w:tcPr>
          <w:p w:rsidR="00A45BAF" w:rsidRPr="00A61E06" w:rsidRDefault="00A45BAF" w:rsidP="007A7CE9">
            <w:pPr>
              <w:jc w:val="center"/>
              <w:rPr>
                <w:color w:val="000000"/>
                <w:sz w:val="22"/>
                <w:szCs w:val="20"/>
              </w:rPr>
            </w:pPr>
            <w:r>
              <w:rPr>
                <w:color w:val="000000"/>
                <w:sz w:val="22"/>
                <w:szCs w:val="20"/>
              </w:rPr>
              <w:t>2</w:t>
            </w:r>
          </w:p>
        </w:tc>
      </w:tr>
      <w:tr w:rsidR="00A45BAF"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A45BAF" w:rsidRPr="00A61E06" w:rsidRDefault="00A45BAF"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A45BAF" w:rsidRPr="00A61E06" w:rsidRDefault="00A45BAF"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A45BAF" w:rsidRPr="00A61E06" w:rsidRDefault="00A45BAF" w:rsidP="007A7CE9">
            <w:pPr>
              <w:jc w:val="center"/>
              <w:rPr>
                <w:b/>
                <w:bCs/>
                <w:color w:val="000000"/>
                <w:sz w:val="22"/>
                <w:szCs w:val="20"/>
              </w:rPr>
            </w:pPr>
            <w:r>
              <w:rPr>
                <w:b/>
                <w:bCs/>
                <w:color w:val="000000"/>
                <w:sz w:val="22"/>
                <w:szCs w:val="20"/>
              </w:rPr>
              <w:t>519</w:t>
            </w:r>
          </w:p>
        </w:tc>
        <w:tc>
          <w:tcPr>
            <w:tcW w:w="1134" w:type="dxa"/>
            <w:shd w:val="clear" w:color="auto" w:fill="FFFFFF" w:themeFill="background1"/>
            <w:noWrap/>
            <w:vAlign w:val="center"/>
          </w:tcPr>
          <w:p w:rsidR="00A45BAF" w:rsidRPr="00A61E06" w:rsidRDefault="00A45BAF" w:rsidP="007A7CE9">
            <w:pPr>
              <w:jc w:val="center"/>
              <w:rPr>
                <w:b/>
                <w:bCs/>
                <w:color w:val="000000"/>
                <w:sz w:val="22"/>
                <w:szCs w:val="20"/>
              </w:rPr>
            </w:pPr>
            <w:r>
              <w:rPr>
                <w:b/>
                <w:bCs/>
                <w:color w:val="000000"/>
                <w:sz w:val="22"/>
                <w:szCs w:val="20"/>
              </w:rPr>
              <w:t>4</w:t>
            </w:r>
          </w:p>
        </w:tc>
        <w:tc>
          <w:tcPr>
            <w:tcW w:w="1196" w:type="dxa"/>
            <w:shd w:val="clear" w:color="auto" w:fill="FFFFFF" w:themeFill="background1"/>
            <w:noWrap/>
            <w:vAlign w:val="center"/>
          </w:tcPr>
          <w:p w:rsidR="00A45BAF" w:rsidRPr="00A61E06" w:rsidRDefault="00A45BAF" w:rsidP="007A7CE9">
            <w:pPr>
              <w:jc w:val="center"/>
              <w:rPr>
                <w:b/>
                <w:bCs/>
                <w:color w:val="000000"/>
                <w:sz w:val="22"/>
                <w:szCs w:val="20"/>
              </w:rPr>
            </w:pPr>
            <w:r>
              <w:rPr>
                <w:b/>
                <w:bCs/>
                <w:color w:val="000000"/>
                <w:sz w:val="22"/>
                <w:szCs w:val="20"/>
              </w:rPr>
              <w:t>21,7</w:t>
            </w:r>
          </w:p>
        </w:tc>
        <w:tc>
          <w:tcPr>
            <w:tcW w:w="4253" w:type="dxa"/>
            <w:shd w:val="clear" w:color="auto" w:fill="FFFFFF" w:themeFill="background1"/>
            <w:noWrap/>
            <w:vAlign w:val="center"/>
          </w:tcPr>
          <w:p w:rsidR="00A45BAF" w:rsidRPr="00A61E06" w:rsidRDefault="00A45BAF" w:rsidP="007A7CE9">
            <w:pPr>
              <w:jc w:val="center"/>
              <w:rPr>
                <w:b/>
                <w:color w:val="000000"/>
                <w:sz w:val="22"/>
                <w:szCs w:val="20"/>
              </w:rPr>
            </w:pPr>
            <w:r>
              <w:rPr>
                <w:b/>
                <w:color w:val="000000"/>
                <w:sz w:val="22"/>
                <w:szCs w:val="20"/>
              </w:rPr>
              <w:t>3</w:t>
            </w:r>
          </w:p>
        </w:tc>
      </w:tr>
    </w:tbl>
    <w:p w:rsidR="00A45BAF" w:rsidRDefault="00A45BAF" w:rsidP="00A45BAF">
      <w:pPr>
        <w:jc w:val="both"/>
        <w:rPr>
          <w:b/>
        </w:rPr>
      </w:pPr>
    </w:p>
    <w:p w:rsidR="00A45BAF" w:rsidRDefault="00A45BAF" w:rsidP="00A45BAF">
      <w:pPr>
        <w:spacing w:line="276" w:lineRule="auto"/>
        <w:ind w:firstLine="567"/>
        <w:jc w:val="both"/>
      </w:pPr>
      <w:r>
        <w:t>80,9</w:t>
      </w:r>
      <w:r w:rsidRPr="00CA0DF3">
        <w:t xml:space="preserve">% учащихся выполнили проверочную работу на «4» и «5». </w:t>
      </w:r>
      <w:r>
        <w:t>Учащиеся 4-х классов из 19 (90</w:t>
      </w:r>
      <w:r w:rsidRPr="00CA0DF3">
        <w:t xml:space="preserve">%) общеобразовательных учреждений полностью освоили программы начального общего образования по </w:t>
      </w:r>
      <w:r>
        <w:t>окружающему миру</w:t>
      </w:r>
      <w:r w:rsidRPr="00CA0DF3">
        <w:t>, пока</w:t>
      </w:r>
      <w:r>
        <w:t xml:space="preserve">зав 100% уровень </w:t>
      </w:r>
      <w:proofErr w:type="spellStart"/>
      <w:r>
        <w:t>обученности</w:t>
      </w:r>
      <w:proofErr w:type="spellEnd"/>
      <w:r>
        <w:t>.</w:t>
      </w:r>
    </w:p>
    <w:p w:rsidR="00A45BAF" w:rsidRDefault="00A45BAF" w:rsidP="00A45BAF">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19"/>
        <w:gridCol w:w="8283"/>
      </w:tblGrid>
      <w:tr w:rsidR="00A45BAF" w:rsidTr="00277F09">
        <w:tc>
          <w:tcPr>
            <w:tcW w:w="7836" w:type="dxa"/>
          </w:tcPr>
          <w:p w:rsidR="00A45BAF" w:rsidRDefault="00371233" w:rsidP="007A7CE9">
            <w:pPr>
              <w:spacing w:line="276" w:lineRule="auto"/>
              <w:jc w:val="both"/>
            </w:pPr>
            <w:r>
              <w:rPr>
                <w:noProof/>
              </w:rPr>
              <w:drawing>
                <wp:inline distT="0" distB="0" distL="0" distR="0" wp14:anchorId="6FA111EA" wp14:editId="113929D5">
                  <wp:extent cx="4600575" cy="301942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7866" w:type="dxa"/>
          </w:tcPr>
          <w:p w:rsidR="00A45BAF" w:rsidRDefault="00277F09" w:rsidP="007A7CE9">
            <w:pPr>
              <w:spacing w:line="276" w:lineRule="auto"/>
              <w:jc w:val="both"/>
            </w:pPr>
            <w:r>
              <w:rPr>
                <w:noProof/>
              </w:rPr>
              <w:drawing>
                <wp:inline distT="0" distB="0" distL="0" distR="0" wp14:anchorId="617F1413" wp14:editId="0F46A387">
                  <wp:extent cx="5153025" cy="3019425"/>
                  <wp:effectExtent l="0" t="0" r="952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77469D" w:rsidRDefault="0077469D" w:rsidP="00FF2C46">
      <w:pPr>
        <w:spacing w:line="276" w:lineRule="auto"/>
        <w:ind w:firstLine="567"/>
        <w:jc w:val="both"/>
      </w:pPr>
    </w:p>
    <w:p w:rsidR="0098223F" w:rsidRDefault="0098223F" w:rsidP="00446964">
      <w:pPr>
        <w:spacing w:line="276" w:lineRule="auto"/>
        <w:ind w:firstLine="567"/>
        <w:jc w:val="center"/>
        <w:rPr>
          <w:b/>
        </w:rPr>
      </w:pPr>
    </w:p>
    <w:p w:rsidR="00446964" w:rsidRDefault="00446964" w:rsidP="00446964">
      <w:pPr>
        <w:spacing w:line="276" w:lineRule="auto"/>
        <w:ind w:firstLine="567"/>
        <w:jc w:val="center"/>
        <w:rPr>
          <w:b/>
        </w:rPr>
      </w:pPr>
      <w:r w:rsidRPr="00CA0DF3">
        <w:rPr>
          <w:b/>
        </w:rPr>
        <w:t>Результаты ВПР</w:t>
      </w:r>
      <w:r w:rsidRPr="00446964">
        <w:t xml:space="preserve"> </w:t>
      </w:r>
      <w:r>
        <w:rPr>
          <w:b/>
        </w:rPr>
        <w:t>обучающиеся 5</w:t>
      </w:r>
      <w:r w:rsidRPr="00446964">
        <w:rPr>
          <w:b/>
        </w:rPr>
        <w:t>-х классов</w:t>
      </w:r>
    </w:p>
    <w:p w:rsidR="0098223F" w:rsidRDefault="0098223F" w:rsidP="00446964">
      <w:pPr>
        <w:spacing w:line="276" w:lineRule="auto"/>
        <w:ind w:firstLine="567"/>
        <w:jc w:val="center"/>
        <w:rPr>
          <w:b/>
        </w:rPr>
      </w:pPr>
    </w:p>
    <w:p w:rsidR="0098223F" w:rsidRPr="00CA0DF3" w:rsidRDefault="0098223F" w:rsidP="0098223F">
      <w:pPr>
        <w:spacing w:line="276" w:lineRule="auto"/>
        <w:ind w:firstLine="567"/>
        <w:jc w:val="both"/>
      </w:pPr>
      <w:r>
        <w:t>Обучающиеся 5</w:t>
      </w:r>
      <w:r w:rsidRPr="00CA0DF3">
        <w:t>-х классов</w:t>
      </w:r>
      <w:r>
        <w:t>,</w:t>
      </w:r>
      <w:r w:rsidRPr="00CA0DF3">
        <w:t xml:space="preserve"> выполняли проверочные работы по </w:t>
      </w:r>
      <w:r>
        <w:t>четырем учебным предметам: русскому языку, математике, истории и биологии</w:t>
      </w:r>
      <w:r w:rsidRPr="00CA0DF3">
        <w:t xml:space="preserve">. </w:t>
      </w:r>
    </w:p>
    <w:p w:rsidR="0098223F" w:rsidRDefault="0098223F" w:rsidP="0098223F">
      <w:pPr>
        <w:spacing w:line="276" w:lineRule="auto"/>
        <w:ind w:firstLine="567"/>
        <w:jc w:val="center"/>
        <w:rPr>
          <w:b/>
        </w:rPr>
      </w:pPr>
    </w:p>
    <w:p w:rsidR="0098223F" w:rsidRPr="0098223F" w:rsidRDefault="0098223F" w:rsidP="0098223F">
      <w:pPr>
        <w:pStyle w:val="af0"/>
        <w:numPr>
          <w:ilvl w:val="0"/>
          <w:numId w:val="49"/>
        </w:numPr>
        <w:rPr>
          <w:rFonts w:ascii="Times New Roman" w:hAnsi="Times New Roman"/>
          <w:b/>
        </w:rPr>
      </w:pPr>
      <w:r w:rsidRPr="0098223F">
        <w:rPr>
          <w:rFonts w:ascii="Times New Roman" w:hAnsi="Times New Roman"/>
          <w:b/>
        </w:rPr>
        <w:t>по русскому языку</w:t>
      </w:r>
    </w:p>
    <w:p w:rsidR="00D011D1" w:rsidRPr="00CA0DF3" w:rsidRDefault="0098223F" w:rsidP="00D011D1">
      <w:pPr>
        <w:spacing w:line="276" w:lineRule="auto"/>
        <w:ind w:firstLine="567"/>
        <w:jc w:val="both"/>
      </w:pPr>
      <w:r w:rsidRPr="00D011D1">
        <w:rPr>
          <w:rFonts w:eastAsiaTheme="minorHAnsi"/>
          <w:lang w:eastAsia="en-US"/>
        </w:rPr>
        <w:lastRenderedPageBreak/>
        <w:t>Работа по русскому языку проверяла умение обуча</w:t>
      </w:r>
      <w:r w:rsidR="00D011D1">
        <w:rPr>
          <w:rFonts w:eastAsiaTheme="minorHAnsi"/>
          <w:lang w:eastAsia="en-US"/>
        </w:rPr>
        <w:t>ю</w:t>
      </w:r>
      <w:r w:rsidRPr="00D011D1">
        <w:rPr>
          <w:rFonts w:eastAsiaTheme="minorHAnsi"/>
          <w:lang w:eastAsia="en-US"/>
        </w:rPr>
        <w:t xml:space="preserve">щихся безошибочно (без пропущенных и лишних слов, слов с измененным графическим обликом, исправлений) списывать </w:t>
      </w:r>
      <w:proofErr w:type="gramStart"/>
      <w:r w:rsidRPr="00D011D1">
        <w:rPr>
          <w:rFonts w:eastAsiaTheme="minorHAnsi"/>
          <w:lang w:eastAsia="en-US"/>
        </w:rPr>
        <w:t>предложения</w:t>
      </w:r>
      <w:proofErr w:type="gramEnd"/>
      <w:r w:rsidRPr="00D011D1">
        <w:rPr>
          <w:rFonts w:eastAsiaTheme="minorHAnsi"/>
          <w:lang w:eastAsia="en-US"/>
        </w:rPr>
        <w:t xml:space="preserve"> осложненного пропусками орфограмм и </w:t>
      </w:r>
      <w:proofErr w:type="spellStart"/>
      <w:r w:rsidRPr="00D011D1">
        <w:rPr>
          <w:rFonts w:eastAsiaTheme="minorHAnsi"/>
          <w:lang w:eastAsia="en-US"/>
        </w:rPr>
        <w:t>пунктограмм</w:t>
      </w:r>
      <w:proofErr w:type="spellEnd"/>
      <w:r w:rsidRPr="00D011D1">
        <w:rPr>
          <w:rFonts w:eastAsiaTheme="minorHAnsi"/>
          <w:lang w:eastAsia="en-US"/>
        </w:rPr>
        <w:t xml:space="preserve"> текста, соблюдая изученные орфографические и пунктуационные нормы; навыки фонетического, морфологического, морфемного, синтаксического анализа; знание орфоэпических норм русского литературного языка; навыки работы с текстом.</w:t>
      </w:r>
      <w:r w:rsidR="00D011D1" w:rsidRPr="00D011D1">
        <w:t xml:space="preserve"> </w:t>
      </w:r>
      <w:r w:rsidR="00D011D1" w:rsidRPr="00CA0DF3">
        <w:t>Правильно в</w:t>
      </w:r>
      <w:r w:rsidR="00D011D1">
        <w:t>ыполненная работа оценивалась 32</w:t>
      </w:r>
      <w:r w:rsidR="00D011D1" w:rsidRPr="00CA0DF3">
        <w:t xml:space="preserve"> баллами.</w:t>
      </w:r>
    </w:p>
    <w:p w:rsidR="0098223F" w:rsidRPr="00D011D1" w:rsidRDefault="0098223F" w:rsidP="00D011D1">
      <w:pPr>
        <w:autoSpaceDE w:val="0"/>
        <w:autoSpaceDN w:val="0"/>
        <w:adjustRightInd w:val="0"/>
        <w:spacing w:line="276" w:lineRule="auto"/>
        <w:ind w:firstLine="567"/>
        <w:jc w:val="both"/>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ED723C" w:rsidRPr="002E5D08" w:rsidTr="007A7CE9">
        <w:trPr>
          <w:trHeight w:val="1265"/>
        </w:trPr>
        <w:tc>
          <w:tcPr>
            <w:tcW w:w="3828" w:type="dxa"/>
            <w:vMerge w:val="restart"/>
            <w:tcBorders>
              <w:top w:val="nil"/>
              <w:left w:val="nil"/>
              <w:bottom w:val="nil"/>
              <w:right w:val="single" w:sz="4" w:space="0" w:color="auto"/>
            </w:tcBorders>
          </w:tcPr>
          <w:p w:rsidR="00ED723C" w:rsidRDefault="00ED723C" w:rsidP="007A7CE9">
            <w:pPr>
              <w:ind w:firstLine="601"/>
              <w:jc w:val="both"/>
            </w:pPr>
          </w:p>
          <w:p w:rsidR="00ED723C" w:rsidRDefault="00ED723C" w:rsidP="000F0174">
            <w:pPr>
              <w:spacing w:line="276" w:lineRule="auto"/>
              <w:ind w:firstLine="601"/>
              <w:jc w:val="both"/>
            </w:pPr>
            <w:r w:rsidRPr="00A61E06">
              <w:t>В ВПР по русскому языку приняли участие 5</w:t>
            </w:r>
            <w:r>
              <w:t>0</w:t>
            </w:r>
            <w:r w:rsidRPr="00A61E06">
              <w:t xml:space="preserve">6 </w:t>
            </w:r>
            <w:proofErr w:type="gramStart"/>
            <w:r w:rsidRPr="00A61E06">
              <w:t>обучающихся</w:t>
            </w:r>
            <w:proofErr w:type="gramEnd"/>
            <w:r w:rsidRPr="00A61E06">
              <w:t xml:space="preserve">. </w:t>
            </w:r>
          </w:p>
          <w:p w:rsidR="00ED723C" w:rsidRDefault="00ED723C" w:rsidP="000F0174">
            <w:pPr>
              <w:spacing w:line="276" w:lineRule="auto"/>
              <w:ind w:firstLine="601"/>
              <w:jc w:val="both"/>
            </w:pPr>
            <w:r>
              <w:t>85</w:t>
            </w:r>
            <w:r w:rsidRPr="00CA0DF3">
              <w:t xml:space="preserve">% </w:t>
            </w:r>
            <w:r>
              <w:t>пятиклассников</w:t>
            </w:r>
            <w:r w:rsidRPr="00CA0DF3">
              <w:t xml:space="preserve"> достигли уровня базовой подготовки</w:t>
            </w:r>
            <w:r>
              <w:t>.</w:t>
            </w:r>
          </w:p>
          <w:p w:rsidR="00ED723C" w:rsidRPr="00A61E06" w:rsidRDefault="00ED723C" w:rsidP="00ED723C">
            <w:pPr>
              <w:ind w:firstLine="601"/>
              <w:jc w:val="both"/>
              <w:rPr>
                <w:sz w:val="22"/>
              </w:rPr>
            </w:pPr>
          </w:p>
        </w:tc>
        <w:tc>
          <w:tcPr>
            <w:tcW w:w="3260" w:type="dxa"/>
            <w:tcBorders>
              <w:left w:val="single" w:sz="4" w:space="0" w:color="auto"/>
              <w:bottom w:val="single" w:sz="4" w:space="0" w:color="auto"/>
            </w:tcBorders>
            <w:shd w:val="clear" w:color="auto" w:fill="auto"/>
            <w:noWrap/>
            <w:vAlign w:val="center"/>
            <w:hideMark/>
          </w:tcPr>
          <w:p w:rsidR="00ED723C" w:rsidRPr="00A61E06" w:rsidRDefault="00ED723C"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ED723C" w:rsidRPr="00A61E06" w:rsidRDefault="00ED723C"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ED723C" w:rsidRPr="00A61E06" w:rsidRDefault="00ED723C" w:rsidP="00C34E1E">
            <w:pPr>
              <w:jc w:val="center"/>
              <w:rPr>
                <w:color w:val="000000"/>
                <w:sz w:val="22"/>
                <w:szCs w:val="20"/>
              </w:rPr>
            </w:pPr>
            <w:r w:rsidRPr="00A61E06">
              <w:rPr>
                <w:color w:val="000000"/>
                <w:sz w:val="22"/>
                <w:szCs w:val="20"/>
              </w:rPr>
              <w:t xml:space="preserve">средняя </w:t>
            </w:r>
            <w:r w:rsidR="00C34E1E">
              <w:rPr>
                <w:color w:val="000000"/>
                <w:sz w:val="22"/>
                <w:szCs w:val="20"/>
              </w:rPr>
              <w:t>отметка</w:t>
            </w:r>
          </w:p>
        </w:tc>
        <w:tc>
          <w:tcPr>
            <w:tcW w:w="1196" w:type="dxa"/>
            <w:tcBorders>
              <w:bottom w:val="single" w:sz="4" w:space="0" w:color="auto"/>
            </w:tcBorders>
            <w:shd w:val="clear" w:color="auto" w:fill="auto"/>
            <w:vAlign w:val="bottom"/>
            <w:hideMark/>
          </w:tcPr>
          <w:p w:rsidR="00ED723C" w:rsidRPr="00A61E06" w:rsidRDefault="00ED723C" w:rsidP="007A7CE9">
            <w:pPr>
              <w:jc w:val="center"/>
              <w:rPr>
                <w:color w:val="000000"/>
                <w:sz w:val="22"/>
                <w:szCs w:val="20"/>
              </w:rPr>
            </w:pPr>
            <w:r w:rsidRPr="00A61E06">
              <w:rPr>
                <w:color w:val="000000"/>
                <w:sz w:val="22"/>
                <w:szCs w:val="20"/>
              </w:rPr>
              <w:t xml:space="preserve">средний балл </w:t>
            </w:r>
          </w:p>
          <w:p w:rsidR="00ED723C" w:rsidRPr="00A61E06" w:rsidRDefault="00ED723C" w:rsidP="007A7CE9">
            <w:pPr>
              <w:jc w:val="center"/>
              <w:rPr>
                <w:color w:val="000000"/>
                <w:sz w:val="22"/>
                <w:szCs w:val="20"/>
              </w:rPr>
            </w:pPr>
            <w:r w:rsidRPr="00A61E06">
              <w:rPr>
                <w:color w:val="000000"/>
                <w:sz w:val="22"/>
                <w:szCs w:val="20"/>
              </w:rPr>
              <w:t>(из 3</w:t>
            </w:r>
            <w:r>
              <w:rPr>
                <w:color w:val="000000"/>
                <w:sz w:val="22"/>
                <w:szCs w:val="20"/>
              </w:rPr>
              <w:t>2</w:t>
            </w:r>
            <w:r w:rsidRPr="00A61E06">
              <w:rPr>
                <w:color w:val="000000"/>
                <w:sz w:val="22"/>
                <w:szCs w:val="20"/>
              </w:rPr>
              <w:t>)</w:t>
            </w:r>
          </w:p>
          <w:p w:rsidR="00ED723C" w:rsidRPr="00A61E06" w:rsidRDefault="00ED723C" w:rsidP="007A7CE9">
            <w:pPr>
              <w:jc w:val="center"/>
              <w:rPr>
                <w:color w:val="000000"/>
                <w:sz w:val="22"/>
                <w:szCs w:val="20"/>
              </w:rPr>
            </w:pPr>
          </w:p>
        </w:tc>
        <w:tc>
          <w:tcPr>
            <w:tcW w:w="4253" w:type="dxa"/>
            <w:tcBorders>
              <w:bottom w:val="single" w:sz="4" w:space="0" w:color="auto"/>
            </w:tcBorders>
            <w:shd w:val="clear" w:color="auto" w:fill="auto"/>
            <w:vAlign w:val="center"/>
            <w:hideMark/>
          </w:tcPr>
          <w:p w:rsidR="00ED723C" w:rsidRPr="00A61E06" w:rsidRDefault="00ED723C"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ED723C"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723C" w:rsidRPr="00A61E06" w:rsidRDefault="00ED723C" w:rsidP="007A7CE9">
            <w:pPr>
              <w:rPr>
                <w:sz w:val="22"/>
                <w:szCs w:val="20"/>
              </w:rPr>
            </w:pPr>
          </w:p>
        </w:tc>
        <w:tc>
          <w:tcPr>
            <w:tcW w:w="3260" w:type="dxa"/>
            <w:tcBorders>
              <w:left w:val="single" w:sz="4" w:space="0" w:color="auto"/>
            </w:tcBorders>
            <w:shd w:val="clear" w:color="auto" w:fill="FFFFFF" w:themeFill="background1"/>
            <w:noWrap/>
            <w:vAlign w:val="center"/>
            <w:hideMark/>
          </w:tcPr>
          <w:p w:rsidR="00ED723C" w:rsidRPr="00A61E06" w:rsidRDefault="00ED723C"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63</w:t>
            </w:r>
          </w:p>
        </w:tc>
        <w:tc>
          <w:tcPr>
            <w:tcW w:w="1134" w:type="dxa"/>
            <w:shd w:val="clear" w:color="auto" w:fill="FFFFFF" w:themeFill="background1"/>
            <w:noWrap/>
            <w:vAlign w:val="center"/>
          </w:tcPr>
          <w:p w:rsidR="00ED723C" w:rsidRPr="00A61E06" w:rsidRDefault="00ED723C" w:rsidP="007A7CE9">
            <w:pPr>
              <w:jc w:val="center"/>
              <w:rPr>
                <w:bCs/>
                <w:color w:val="000000"/>
                <w:sz w:val="22"/>
                <w:szCs w:val="20"/>
              </w:rPr>
            </w:pPr>
            <w:r>
              <w:rPr>
                <w:bCs/>
                <w:color w:val="000000"/>
                <w:sz w:val="22"/>
                <w:szCs w:val="20"/>
              </w:rPr>
              <w:t>3,7</w:t>
            </w:r>
          </w:p>
        </w:tc>
        <w:tc>
          <w:tcPr>
            <w:tcW w:w="1196"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30,4</w:t>
            </w:r>
          </w:p>
        </w:tc>
        <w:tc>
          <w:tcPr>
            <w:tcW w:w="4253" w:type="dxa"/>
            <w:shd w:val="clear" w:color="auto" w:fill="FFFFFF" w:themeFill="background1"/>
            <w:noWrap/>
            <w:vAlign w:val="center"/>
          </w:tcPr>
          <w:p w:rsidR="00ED723C" w:rsidRPr="00A61E06" w:rsidRDefault="00ED723C" w:rsidP="007A7CE9">
            <w:pPr>
              <w:jc w:val="center"/>
              <w:rPr>
                <w:color w:val="000000"/>
                <w:sz w:val="22"/>
                <w:szCs w:val="20"/>
              </w:rPr>
            </w:pPr>
            <w:r w:rsidRPr="00A61E06">
              <w:rPr>
                <w:color w:val="000000"/>
                <w:sz w:val="22"/>
                <w:szCs w:val="20"/>
              </w:rPr>
              <w:t>0</w:t>
            </w:r>
          </w:p>
        </w:tc>
      </w:tr>
      <w:tr w:rsidR="00ED723C"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723C" w:rsidRPr="00A61E06" w:rsidRDefault="00ED723C" w:rsidP="007A7CE9">
            <w:pPr>
              <w:rPr>
                <w:sz w:val="22"/>
                <w:szCs w:val="20"/>
              </w:rPr>
            </w:pPr>
          </w:p>
        </w:tc>
        <w:tc>
          <w:tcPr>
            <w:tcW w:w="3260" w:type="dxa"/>
            <w:tcBorders>
              <w:left w:val="single" w:sz="4" w:space="0" w:color="auto"/>
            </w:tcBorders>
            <w:shd w:val="clear" w:color="auto" w:fill="FFFFFF" w:themeFill="background1"/>
            <w:noWrap/>
            <w:vAlign w:val="center"/>
            <w:hideMark/>
          </w:tcPr>
          <w:p w:rsidR="00ED723C" w:rsidRPr="00A61E06" w:rsidRDefault="00ED723C"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172</w:t>
            </w:r>
          </w:p>
        </w:tc>
        <w:tc>
          <w:tcPr>
            <w:tcW w:w="1134" w:type="dxa"/>
            <w:shd w:val="clear" w:color="auto" w:fill="FFFFFF" w:themeFill="background1"/>
            <w:noWrap/>
            <w:vAlign w:val="center"/>
          </w:tcPr>
          <w:p w:rsidR="00ED723C" w:rsidRPr="00A61E06" w:rsidRDefault="00ED723C" w:rsidP="007A7CE9">
            <w:pPr>
              <w:jc w:val="center"/>
              <w:rPr>
                <w:bCs/>
                <w:color w:val="000000"/>
                <w:sz w:val="22"/>
                <w:szCs w:val="20"/>
              </w:rPr>
            </w:pPr>
            <w:r>
              <w:rPr>
                <w:bCs/>
                <w:color w:val="000000"/>
                <w:sz w:val="22"/>
                <w:szCs w:val="20"/>
              </w:rPr>
              <w:t>3,2</w:t>
            </w:r>
          </w:p>
        </w:tc>
        <w:tc>
          <w:tcPr>
            <w:tcW w:w="1196"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23,5</w:t>
            </w:r>
          </w:p>
        </w:tc>
        <w:tc>
          <w:tcPr>
            <w:tcW w:w="4253"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0</w:t>
            </w:r>
          </w:p>
        </w:tc>
      </w:tr>
      <w:tr w:rsidR="00ED723C"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ED723C" w:rsidRPr="00A61E06" w:rsidRDefault="00ED723C" w:rsidP="007A7CE9">
            <w:pPr>
              <w:rPr>
                <w:sz w:val="22"/>
                <w:szCs w:val="20"/>
              </w:rPr>
            </w:pPr>
          </w:p>
        </w:tc>
        <w:tc>
          <w:tcPr>
            <w:tcW w:w="3260" w:type="dxa"/>
            <w:tcBorders>
              <w:left w:val="single" w:sz="4" w:space="0" w:color="auto"/>
            </w:tcBorders>
            <w:shd w:val="clear" w:color="auto" w:fill="FFFFFF" w:themeFill="background1"/>
            <w:noWrap/>
            <w:vAlign w:val="center"/>
            <w:hideMark/>
          </w:tcPr>
          <w:p w:rsidR="00ED723C" w:rsidRPr="00A61E06" w:rsidRDefault="00ED723C"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271</w:t>
            </w:r>
          </w:p>
        </w:tc>
        <w:tc>
          <w:tcPr>
            <w:tcW w:w="1134" w:type="dxa"/>
            <w:shd w:val="clear" w:color="auto" w:fill="FFFFFF" w:themeFill="background1"/>
            <w:noWrap/>
            <w:vAlign w:val="center"/>
          </w:tcPr>
          <w:p w:rsidR="00ED723C" w:rsidRPr="00A61E06" w:rsidRDefault="00ED723C" w:rsidP="007A7CE9">
            <w:pPr>
              <w:jc w:val="center"/>
              <w:rPr>
                <w:bCs/>
                <w:color w:val="000000"/>
                <w:sz w:val="22"/>
                <w:szCs w:val="20"/>
              </w:rPr>
            </w:pPr>
            <w:r>
              <w:rPr>
                <w:bCs/>
                <w:color w:val="000000"/>
                <w:sz w:val="22"/>
                <w:szCs w:val="20"/>
              </w:rPr>
              <w:t>3,6</w:t>
            </w:r>
          </w:p>
        </w:tc>
        <w:tc>
          <w:tcPr>
            <w:tcW w:w="1196"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28</w:t>
            </w:r>
          </w:p>
        </w:tc>
        <w:tc>
          <w:tcPr>
            <w:tcW w:w="4253" w:type="dxa"/>
            <w:shd w:val="clear" w:color="auto" w:fill="FFFFFF" w:themeFill="background1"/>
            <w:noWrap/>
            <w:vAlign w:val="center"/>
          </w:tcPr>
          <w:p w:rsidR="00ED723C" w:rsidRPr="00A61E06" w:rsidRDefault="00ED723C" w:rsidP="007A7CE9">
            <w:pPr>
              <w:jc w:val="center"/>
              <w:rPr>
                <w:color w:val="000000"/>
                <w:sz w:val="22"/>
                <w:szCs w:val="20"/>
              </w:rPr>
            </w:pPr>
            <w:r>
              <w:rPr>
                <w:color w:val="000000"/>
                <w:sz w:val="22"/>
                <w:szCs w:val="20"/>
              </w:rPr>
              <w:t>0</w:t>
            </w:r>
          </w:p>
        </w:tc>
      </w:tr>
      <w:tr w:rsidR="00ED723C"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ED723C" w:rsidRPr="00A61E06" w:rsidRDefault="00ED723C"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ED723C" w:rsidRPr="00A61E06" w:rsidRDefault="00ED723C"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ED723C" w:rsidRPr="00A61E06" w:rsidRDefault="00ED723C" w:rsidP="007A7CE9">
            <w:pPr>
              <w:jc w:val="center"/>
              <w:rPr>
                <w:b/>
                <w:bCs/>
                <w:color w:val="000000"/>
                <w:sz w:val="22"/>
                <w:szCs w:val="20"/>
              </w:rPr>
            </w:pPr>
            <w:r>
              <w:rPr>
                <w:b/>
                <w:bCs/>
                <w:color w:val="000000"/>
                <w:sz w:val="22"/>
                <w:szCs w:val="20"/>
              </w:rPr>
              <w:t>506</w:t>
            </w:r>
          </w:p>
        </w:tc>
        <w:tc>
          <w:tcPr>
            <w:tcW w:w="1134" w:type="dxa"/>
            <w:shd w:val="clear" w:color="auto" w:fill="FFFFFF" w:themeFill="background1"/>
            <w:noWrap/>
            <w:vAlign w:val="center"/>
          </w:tcPr>
          <w:p w:rsidR="00ED723C" w:rsidRPr="00A61E06" w:rsidRDefault="00ED723C" w:rsidP="007A7CE9">
            <w:pPr>
              <w:jc w:val="center"/>
              <w:rPr>
                <w:b/>
                <w:bCs/>
                <w:color w:val="000000"/>
                <w:sz w:val="22"/>
                <w:szCs w:val="20"/>
              </w:rPr>
            </w:pPr>
            <w:r>
              <w:rPr>
                <w:b/>
                <w:bCs/>
                <w:color w:val="000000"/>
                <w:sz w:val="22"/>
                <w:szCs w:val="20"/>
              </w:rPr>
              <w:t>3,5</w:t>
            </w:r>
          </w:p>
        </w:tc>
        <w:tc>
          <w:tcPr>
            <w:tcW w:w="1196" w:type="dxa"/>
            <w:shd w:val="clear" w:color="auto" w:fill="FFFFFF" w:themeFill="background1"/>
            <w:noWrap/>
            <w:vAlign w:val="center"/>
          </w:tcPr>
          <w:p w:rsidR="00ED723C" w:rsidRPr="00A61E06" w:rsidRDefault="00ED723C" w:rsidP="007A7CE9">
            <w:pPr>
              <w:jc w:val="center"/>
              <w:rPr>
                <w:b/>
                <w:bCs/>
                <w:color w:val="000000"/>
                <w:sz w:val="22"/>
                <w:szCs w:val="20"/>
              </w:rPr>
            </w:pPr>
            <w:r>
              <w:rPr>
                <w:b/>
                <w:bCs/>
                <w:color w:val="000000"/>
                <w:sz w:val="22"/>
                <w:szCs w:val="20"/>
              </w:rPr>
              <w:t>26,8</w:t>
            </w:r>
          </w:p>
        </w:tc>
        <w:tc>
          <w:tcPr>
            <w:tcW w:w="4253" w:type="dxa"/>
            <w:shd w:val="clear" w:color="auto" w:fill="FFFFFF" w:themeFill="background1"/>
            <w:noWrap/>
            <w:vAlign w:val="center"/>
          </w:tcPr>
          <w:p w:rsidR="00ED723C" w:rsidRPr="00A61E06" w:rsidRDefault="00ED723C" w:rsidP="007A7CE9">
            <w:pPr>
              <w:jc w:val="center"/>
              <w:rPr>
                <w:b/>
                <w:color w:val="000000"/>
                <w:sz w:val="22"/>
                <w:szCs w:val="20"/>
              </w:rPr>
            </w:pPr>
            <w:r>
              <w:rPr>
                <w:b/>
                <w:color w:val="000000"/>
                <w:sz w:val="22"/>
                <w:szCs w:val="20"/>
              </w:rPr>
              <w:t>0</w:t>
            </w:r>
          </w:p>
        </w:tc>
      </w:tr>
    </w:tbl>
    <w:p w:rsidR="00ED723C" w:rsidRDefault="00ED723C" w:rsidP="00ED723C">
      <w:pPr>
        <w:jc w:val="both"/>
        <w:rPr>
          <w:b/>
        </w:rPr>
      </w:pPr>
    </w:p>
    <w:p w:rsidR="00ED723C" w:rsidRDefault="00ED723C" w:rsidP="00ED723C">
      <w:pPr>
        <w:spacing w:line="276" w:lineRule="auto"/>
        <w:ind w:firstLine="567"/>
        <w:jc w:val="both"/>
      </w:pPr>
      <w:r>
        <w:t>45,4</w:t>
      </w:r>
      <w:r w:rsidRPr="00CA0DF3">
        <w:t xml:space="preserve">% учащихся выполнили проверочную работу на «4» и «5». </w:t>
      </w:r>
      <w:r>
        <w:t>Учащиеся 5-х классов из 9 (43</w:t>
      </w:r>
      <w:r w:rsidRPr="00CA0DF3">
        <w:t xml:space="preserve">%) общеобразовательных учреждений полностью освоили программы </w:t>
      </w:r>
      <w:r w:rsidR="00DE02EC">
        <w:t>основного</w:t>
      </w:r>
      <w:r w:rsidRPr="00CA0DF3">
        <w:t xml:space="preserve"> общего образования по русскому языку</w:t>
      </w:r>
      <w:r w:rsidR="00DE02EC">
        <w:t xml:space="preserve"> за курс 5 класса</w:t>
      </w:r>
      <w:r w:rsidRPr="00CA0DF3">
        <w:t>, пока</w:t>
      </w:r>
      <w:r>
        <w:t xml:space="preserve">зав 100% уровень </w:t>
      </w:r>
      <w:proofErr w:type="spellStart"/>
      <w:r>
        <w:t>обученности</w:t>
      </w:r>
      <w:proofErr w:type="spellEnd"/>
      <w:r>
        <w:t>.</w:t>
      </w:r>
    </w:p>
    <w:p w:rsidR="00ED723C" w:rsidRDefault="00ED723C" w:rsidP="00ED723C">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8356"/>
      </w:tblGrid>
      <w:tr w:rsidR="00025EFB" w:rsidTr="00025EFB">
        <w:tc>
          <w:tcPr>
            <w:tcW w:w="7686" w:type="dxa"/>
          </w:tcPr>
          <w:p w:rsidR="00ED723C" w:rsidRDefault="00ED723C" w:rsidP="007A7CE9">
            <w:pPr>
              <w:spacing w:line="276" w:lineRule="auto"/>
              <w:jc w:val="both"/>
            </w:pPr>
            <w:r>
              <w:rPr>
                <w:noProof/>
              </w:rPr>
              <w:drawing>
                <wp:inline distT="0" distB="0" distL="0" distR="0" wp14:anchorId="1C82AE24" wp14:editId="5C5F560C">
                  <wp:extent cx="4552950" cy="301942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8016" w:type="dxa"/>
          </w:tcPr>
          <w:p w:rsidR="00ED723C" w:rsidRDefault="00025EFB" w:rsidP="007A7CE9">
            <w:pPr>
              <w:spacing w:line="276" w:lineRule="auto"/>
              <w:jc w:val="both"/>
            </w:pPr>
            <w:r>
              <w:rPr>
                <w:noProof/>
              </w:rPr>
              <w:drawing>
                <wp:inline distT="0" distB="0" distL="0" distR="0" wp14:anchorId="38A42BA6" wp14:editId="6D16A40D">
                  <wp:extent cx="5210175" cy="3019425"/>
                  <wp:effectExtent l="0" t="0" r="9525"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ED723C" w:rsidRDefault="00ED723C" w:rsidP="00ED723C">
      <w:pPr>
        <w:spacing w:line="276" w:lineRule="auto"/>
        <w:ind w:firstLine="567"/>
        <w:jc w:val="both"/>
      </w:pPr>
    </w:p>
    <w:p w:rsidR="00025EFB" w:rsidRPr="0098223F" w:rsidRDefault="00025EFB" w:rsidP="00025EFB">
      <w:pPr>
        <w:pStyle w:val="af0"/>
        <w:numPr>
          <w:ilvl w:val="0"/>
          <w:numId w:val="49"/>
        </w:numPr>
        <w:rPr>
          <w:rFonts w:ascii="Times New Roman" w:hAnsi="Times New Roman"/>
          <w:b/>
        </w:rPr>
      </w:pPr>
      <w:r w:rsidRPr="0098223F">
        <w:rPr>
          <w:rFonts w:ascii="Times New Roman" w:hAnsi="Times New Roman"/>
          <w:b/>
        </w:rPr>
        <w:t xml:space="preserve">по </w:t>
      </w:r>
      <w:r>
        <w:rPr>
          <w:rFonts w:ascii="Times New Roman" w:hAnsi="Times New Roman"/>
          <w:b/>
        </w:rPr>
        <w:t>математике</w:t>
      </w:r>
    </w:p>
    <w:p w:rsidR="00025EFB" w:rsidRPr="00CA0DF3" w:rsidRDefault="00025EFB" w:rsidP="00025EFB">
      <w:pPr>
        <w:spacing w:line="276" w:lineRule="auto"/>
        <w:ind w:firstLine="567"/>
        <w:jc w:val="both"/>
      </w:pPr>
      <w:proofErr w:type="gramStart"/>
      <w:r w:rsidRPr="00025EFB">
        <w:rPr>
          <w:rFonts w:eastAsiaTheme="minorHAnsi"/>
          <w:szCs w:val="28"/>
          <w:lang w:eastAsia="en-US"/>
        </w:rPr>
        <w:t xml:space="preserve">Работа по математике включала задания, проверяющие умения применять полученные знания для решения практических задач, выполнять письменные и устные вычисления и преобразования; </w:t>
      </w:r>
      <w:r w:rsidR="008E40EB">
        <w:rPr>
          <w:rFonts w:eastAsiaTheme="minorHAnsi"/>
          <w:szCs w:val="28"/>
          <w:lang w:eastAsia="en-US"/>
        </w:rPr>
        <w:t xml:space="preserve">оперировать  представлениями о числе и числовых системах от натуральных до действительных чисел; </w:t>
      </w:r>
      <w:r w:rsidRPr="00025EFB">
        <w:rPr>
          <w:rFonts w:eastAsiaTheme="minorHAnsi"/>
          <w:szCs w:val="28"/>
          <w:lang w:eastAsia="en-US"/>
        </w:rPr>
        <w:t>использовать знаково-символические средства представления информации для решения задач;</w:t>
      </w:r>
      <w:proofErr w:type="gramEnd"/>
      <w:r w:rsidR="00A01B01">
        <w:rPr>
          <w:rFonts w:eastAsiaTheme="minorHAnsi"/>
          <w:szCs w:val="28"/>
          <w:lang w:eastAsia="en-US"/>
        </w:rPr>
        <w:t xml:space="preserve"> </w:t>
      </w:r>
      <w:r w:rsidRPr="00025EFB">
        <w:rPr>
          <w:rFonts w:eastAsiaTheme="minorHAnsi"/>
          <w:szCs w:val="28"/>
          <w:lang w:eastAsia="en-US"/>
        </w:rPr>
        <w:t>навыки геометрических построений</w:t>
      </w:r>
      <w:r w:rsidR="008E40EB">
        <w:rPr>
          <w:rFonts w:eastAsiaTheme="minorHAnsi"/>
          <w:szCs w:val="28"/>
          <w:lang w:eastAsia="en-US"/>
        </w:rPr>
        <w:t xml:space="preserve"> и моделирования реальных ситуаций на языке геометрии</w:t>
      </w:r>
      <w:r w:rsidRPr="00025EFB">
        <w:rPr>
          <w:rFonts w:eastAsiaTheme="minorHAnsi"/>
          <w:szCs w:val="28"/>
          <w:lang w:eastAsia="en-US"/>
        </w:rPr>
        <w:t>, работы с математическим текстом (структурирование, извлечение необходимой информации)</w:t>
      </w:r>
      <w:r w:rsidR="008E40EB">
        <w:rPr>
          <w:rFonts w:eastAsiaTheme="minorHAnsi"/>
          <w:szCs w:val="28"/>
          <w:lang w:eastAsia="en-US"/>
        </w:rPr>
        <w:t>, умения проводить логические обоснования, доказательства математических утверждений</w:t>
      </w:r>
      <w:r w:rsidRPr="00025EFB">
        <w:rPr>
          <w:rFonts w:eastAsiaTheme="minorHAnsi"/>
          <w:szCs w:val="28"/>
          <w:lang w:eastAsia="en-US"/>
        </w:rPr>
        <w:t>.</w:t>
      </w:r>
      <w:r w:rsidRPr="00025EFB">
        <w:t xml:space="preserve"> </w:t>
      </w:r>
      <w:r w:rsidRPr="00CA0DF3">
        <w:t>Правильно в</w:t>
      </w:r>
      <w:r>
        <w:t>ыполненная работа оценивалась 20</w:t>
      </w:r>
      <w:r w:rsidRPr="00CA0DF3">
        <w:t xml:space="preserve"> баллами.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8E40EB" w:rsidRPr="002E5D08" w:rsidTr="007A7CE9">
        <w:trPr>
          <w:trHeight w:val="1265"/>
        </w:trPr>
        <w:tc>
          <w:tcPr>
            <w:tcW w:w="3828" w:type="dxa"/>
            <w:vMerge w:val="restart"/>
            <w:tcBorders>
              <w:top w:val="nil"/>
              <w:left w:val="nil"/>
              <w:bottom w:val="nil"/>
              <w:right w:val="single" w:sz="4" w:space="0" w:color="auto"/>
            </w:tcBorders>
          </w:tcPr>
          <w:p w:rsidR="008E40EB" w:rsidRDefault="008E40EB" w:rsidP="007A7CE9">
            <w:pPr>
              <w:ind w:firstLine="601"/>
              <w:jc w:val="both"/>
            </w:pPr>
          </w:p>
          <w:p w:rsidR="008E40EB" w:rsidRDefault="008E40EB" w:rsidP="000F0174">
            <w:pPr>
              <w:spacing w:line="276" w:lineRule="auto"/>
              <w:ind w:firstLine="601"/>
              <w:jc w:val="both"/>
            </w:pPr>
            <w:r w:rsidRPr="00A61E06">
              <w:t xml:space="preserve">В ВПР по </w:t>
            </w:r>
            <w:r w:rsidR="001D39C1">
              <w:t>математике</w:t>
            </w:r>
            <w:r w:rsidRPr="00A61E06">
              <w:t xml:space="preserve"> приняли участие 5</w:t>
            </w:r>
            <w:r>
              <w:t>0</w:t>
            </w:r>
            <w:r w:rsidRPr="00A61E06">
              <w:t xml:space="preserve">6 </w:t>
            </w:r>
            <w:proofErr w:type="gramStart"/>
            <w:r w:rsidRPr="00A61E06">
              <w:t>обучающихся</w:t>
            </w:r>
            <w:proofErr w:type="gramEnd"/>
            <w:r w:rsidRPr="00A61E06">
              <w:t xml:space="preserve">. </w:t>
            </w:r>
          </w:p>
          <w:p w:rsidR="008E40EB" w:rsidRDefault="001D39C1" w:rsidP="000F0174">
            <w:pPr>
              <w:spacing w:line="276" w:lineRule="auto"/>
              <w:ind w:firstLine="601"/>
              <w:jc w:val="both"/>
            </w:pPr>
            <w:r>
              <w:t>78,5</w:t>
            </w:r>
            <w:r w:rsidR="008E40EB" w:rsidRPr="00CA0DF3">
              <w:t xml:space="preserve">% </w:t>
            </w:r>
            <w:r w:rsidR="008E40EB">
              <w:t>пятиклассников</w:t>
            </w:r>
            <w:r w:rsidR="008E40EB" w:rsidRPr="00CA0DF3">
              <w:t xml:space="preserve"> достигли уровня базовой подготовки</w:t>
            </w:r>
            <w:r w:rsidR="008E40EB">
              <w:t>.</w:t>
            </w:r>
          </w:p>
          <w:p w:rsidR="008E40EB" w:rsidRPr="00A61E06" w:rsidRDefault="008E40EB" w:rsidP="007A7CE9">
            <w:pPr>
              <w:ind w:firstLine="601"/>
              <w:jc w:val="both"/>
              <w:rPr>
                <w:sz w:val="22"/>
              </w:rPr>
            </w:pPr>
          </w:p>
        </w:tc>
        <w:tc>
          <w:tcPr>
            <w:tcW w:w="3260" w:type="dxa"/>
            <w:tcBorders>
              <w:left w:val="single" w:sz="4" w:space="0" w:color="auto"/>
              <w:bottom w:val="single" w:sz="4" w:space="0" w:color="auto"/>
            </w:tcBorders>
            <w:shd w:val="clear" w:color="auto" w:fill="auto"/>
            <w:noWrap/>
            <w:vAlign w:val="center"/>
            <w:hideMark/>
          </w:tcPr>
          <w:p w:rsidR="008E40EB" w:rsidRPr="00A61E06" w:rsidRDefault="008E40EB"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8E40EB" w:rsidRPr="00A61E06" w:rsidRDefault="008E40EB"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8E40EB" w:rsidRPr="00A61E06" w:rsidRDefault="008E40EB" w:rsidP="001D39C1">
            <w:pPr>
              <w:jc w:val="center"/>
              <w:rPr>
                <w:color w:val="000000"/>
                <w:sz w:val="22"/>
                <w:szCs w:val="20"/>
              </w:rPr>
            </w:pPr>
            <w:r w:rsidRPr="00A61E06">
              <w:rPr>
                <w:color w:val="000000"/>
                <w:sz w:val="22"/>
                <w:szCs w:val="20"/>
              </w:rPr>
              <w:t xml:space="preserve">средняя </w:t>
            </w:r>
            <w:r w:rsidR="001D39C1">
              <w:rPr>
                <w:color w:val="000000"/>
                <w:sz w:val="22"/>
                <w:szCs w:val="20"/>
              </w:rPr>
              <w:t>отметка</w:t>
            </w:r>
          </w:p>
        </w:tc>
        <w:tc>
          <w:tcPr>
            <w:tcW w:w="1196" w:type="dxa"/>
            <w:tcBorders>
              <w:bottom w:val="single" w:sz="4" w:space="0" w:color="auto"/>
            </w:tcBorders>
            <w:shd w:val="clear" w:color="auto" w:fill="auto"/>
            <w:vAlign w:val="bottom"/>
            <w:hideMark/>
          </w:tcPr>
          <w:p w:rsidR="008E40EB" w:rsidRPr="00A61E06" w:rsidRDefault="008E40EB" w:rsidP="007A7CE9">
            <w:pPr>
              <w:jc w:val="center"/>
              <w:rPr>
                <w:color w:val="000000"/>
                <w:sz w:val="22"/>
                <w:szCs w:val="20"/>
              </w:rPr>
            </w:pPr>
            <w:r w:rsidRPr="00A61E06">
              <w:rPr>
                <w:color w:val="000000"/>
                <w:sz w:val="22"/>
                <w:szCs w:val="20"/>
              </w:rPr>
              <w:t xml:space="preserve">средний балл </w:t>
            </w:r>
          </w:p>
          <w:p w:rsidR="008E40EB" w:rsidRPr="00A61E06" w:rsidRDefault="008E40EB" w:rsidP="007A7CE9">
            <w:pPr>
              <w:jc w:val="center"/>
              <w:rPr>
                <w:color w:val="000000"/>
                <w:sz w:val="22"/>
                <w:szCs w:val="20"/>
              </w:rPr>
            </w:pPr>
            <w:r w:rsidRPr="00A61E06">
              <w:rPr>
                <w:color w:val="000000"/>
                <w:sz w:val="22"/>
                <w:szCs w:val="20"/>
              </w:rPr>
              <w:t>(из 3</w:t>
            </w:r>
            <w:r>
              <w:rPr>
                <w:color w:val="000000"/>
                <w:sz w:val="22"/>
                <w:szCs w:val="20"/>
              </w:rPr>
              <w:t>2</w:t>
            </w:r>
            <w:r w:rsidRPr="00A61E06">
              <w:rPr>
                <w:color w:val="000000"/>
                <w:sz w:val="22"/>
                <w:szCs w:val="20"/>
              </w:rPr>
              <w:t>)</w:t>
            </w:r>
          </w:p>
          <w:p w:rsidR="008E40EB" w:rsidRPr="00A61E06" w:rsidRDefault="008E40EB" w:rsidP="007A7CE9">
            <w:pPr>
              <w:jc w:val="center"/>
              <w:rPr>
                <w:color w:val="000000"/>
                <w:sz w:val="22"/>
                <w:szCs w:val="20"/>
              </w:rPr>
            </w:pPr>
          </w:p>
        </w:tc>
        <w:tc>
          <w:tcPr>
            <w:tcW w:w="4253" w:type="dxa"/>
            <w:tcBorders>
              <w:bottom w:val="single" w:sz="4" w:space="0" w:color="auto"/>
            </w:tcBorders>
            <w:shd w:val="clear" w:color="auto" w:fill="auto"/>
            <w:vAlign w:val="center"/>
            <w:hideMark/>
          </w:tcPr>
          <w:p w:rsidR="008E40EB" w:rsidRPr="00A61E06" w:rsidRDefault="008E40EB"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8E40EB"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8E40EB" w:rsidRPr="00A61E06" w:rsidRDefault="008E40EB" w:rsidP="007A7CE9">
            <w:pPr>
              <w:rPr>
                <w:sz w:val="22"/>
                <w:szCs w:val="20"/>
              </w:rPr>
            </w:pPr>
          </w:p>
        </w:tc>
        <w:tc>
          <w:tcPr>
            <w:tcW w:w="3260" w:type="dxa"/>
            <w:tcBorders>
              <w:left w:val="single" w:sz="4" w:space="0" w:color="auto"/>
            </w:tcBorders>
            <w:shd w:val="clear" w:color="auto" w:fill="FFFFFF" w:themeFill="background1"/>
            <w:noWrap/>
            <w:vAlign w:val="center"/>
            <w:hideMark/>
          </w:tcPr>
          <w:p w:rsidR="008E40EB" w:rsidRPr="00A61E06" w:rsidRDefault="008E40EB"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62</w:t>
            </w:r>
          </w:p>
        </w:tc>
        <w:tc>
          <w:tcPr>
            <w:tcW w:w="1134" w:type="dxa"/>
            <w:shd w:val="clear" w:color="auto" w:fill="FFFFFF" w:themeFill="background1"/>
            <w:noWrap/>
            <w:vAlign w:val="center"/>
          </w:tcPr>
          <w:p w:rsidR="008E40EB" w:rsidRPr="00A61E06" w:rsidRDefault="001D39C1" w:rsidP="007A7CE9">
            <w:pPr>
              <w:jc w:val="center"/>
              <w:rPr>
                <w:bCs/>
                <w:color w:val="000000"/>
                <w:sz w:val="22"/>
                <w:szCs w:val="20"/>
              </w:rPr>
            </w:pPr>
            <w:r>
              <w:rPr>
                <w:bCs/>
                <w:color w:val="000000"/>
                <w:sz w:val="22"/>
                <w:szCs w:val="20"/>
              </w:rPr>
              <w:t>3,2</w:t>
            </w:r>
          </w:p>
        </w:tc>
        <w:tc>
          <w:tcPr>
            <w:tcW w:w="1196"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8,2</w:t>
            </w:r>
          </w:p>
        </w:tc>
        <w:tc>
          <w:tcPr>
            <w:tcW w:w="4253" w:type="dxa"/>
            <w:shd w:val="clear" w:color="auto" w:fill="FFFFFF" w:themeFill="background1"/>
            <w:noWrap/>
            <w:vAlign w:val="center"/>
          </w:tcPr>
          <w:p w:rsidR="008E40EB" w:rsidRPr="00A61E06" w:rsidRDefault="008E40EB" w:rsidP="007A7CE9">
            <w:pPr>
              <w:jc w:val="center"/>
              <w:rPr>
                <w:color w:val="000000"/>
                <w:sz w:val="22"/>
                <w:szCs w:val="20"/>
              </w:rPr>
            </w:pPr>
            <w:r w:rsidRPr="00A61E06">
              <w:rPr>
                <w:color w:val="000000"/>
                <w:sz w:val="22"/>
                <w:szCs w:val="20"/>
              </w:rPr>
              <w:t>0</w:t>
            </w:r>
          </w:p>
        </w:tc>
      </w:tr>
      <w:tr w:rsidR="008E40EB"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8E40EB" w:rsidRPr="00A61E06" w:rsidRDefault="008E40EB" w:rsidP="007A7CE9">
            <w:pPr>
              <w:rPr>
                <w:sz w:val="22"/>
                <w:szCs w:val="20"/>
              </w:rPr>
            </w:pPr>
          </w:p>
        </w:tc>
        <w:tc>
          <w:tcPr>
            <w:tcW w:w="3260" w:type="dxa"/>
            <w:tcBorders>
              <w:left w:val="single" w:sz="4" w:space="0" w:color="auto"/>
            </w:tcBorders>
            <w:shd w:val="clear" w:color="auto" w:fill="FFFFFF" w:themeFill="background1"/>
            <w:noWrap/>
            <w:vAlign w:val="center"/>
            <w:hideMark/>
          </w:tcPr>
          <w:p w:rsidR="008E40EB" w:rsidRPr="00A61E06" w:rsidRDefault="008E40EB"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172</w:t>
            </w:r>
          </w:p>
        </w:tc>
        <w:tc>
          <w:tcPr>
            <w:tcW w:w="1134" w:type="dxa"/>
            <w:shd w:val="clear" w:color="auto" w:fill="FFFFFF" w:themeFill="background1"/>
            <w:noWrap/>
            <w:vAlign w:val="center"/>
          </w:tcPr>
          <w:p w:rsidR="008E40EB" w:rsidRPr="00A61E06" w:rsidRDefault="001D39C1" w:rsidP="007A7CE9">
            <w:pPr>
              <w:jc w:val="center"/>
              <w:rPr>
                <w:bCs/>
                <w:color w:val="000000"/>
                <w:sz w:val="22"/>
                <w:szCs w:val="20"/>
              </w:rPr>
            </w:pPr>
            <w:r>
              <w:rPr>
                <w:bCs/>
                <w:color w:val="000000"/>
                <w:sz w:val="22"/>
                <w:szCs w:val="20"/>
              </w:rPr>
              <w:t>3,1</w:t>
            </w:r>
          </w:p>
        </w:tc>
        <w:tc>
          <w:tcPr>
            <w:tcW w:w="1196"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8,4</w:t>
            </w:r>
          </w:p>
        </w:tc>
        <w:tc>
          <w:tcPr>
            <w:tcW w:w="4253" w:type="dxa"/>
            <w:shd w:val="clear" w:color="auto" w:fill="FFFFFF" w:themeFill="background1"/>
            <w:noWrap/>
            <w:vAlign w:val="center"/>
          </w:tcPr>
          <w:p w:rsidR="008E40EB" w:rsidRPr="00A61E06" w:rsidRDefault="008E40EB" w:rsidP="007A7CE9">
            <w:pPr>
              <w:jc w:val="center"/>
              <w:rPr>
                <w:color w:val="000000"/>
                <w:sz w:val="22"/>
                <w:szCs w:val="20"/>
              </w:rPr>
            </w:pPr>
            <w:r>
              <w:rPr>
                <w:color w:val="000000"/>
                <w:sz w:val="22"/>
                <w:szCs w:val="20"/>
              </w:rPr>
              <w:t>0</w:t>
            </w:r>
          </w:p>
        </w:tc>
      </w:tr>
      <w:tr w:rsidR="008E40EB"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8E40EB" w:rsidRPr="00A61E06" w:rsidRDefault="008E40EB" w:rsidP="007A7CE9">
            <w:pPr>
              <w:rPr>
                <w:sz w:val="22"/>
                <w:szCs w:val="20"/>
              </w:rPr>
            </w:pPr>
          </w:p>
        </w:tc>
        <w:tc>
          <w:tcPr>
            <w:tcW w:w="3260" w:type="dxa"/>
            <w:tcBorders>
              <w:left w:val="single" w:sz="4" w:space="0" w:color="auto"/>
            </w:tcBorders>
            <w:shd w:val="clear" w:color="auto" w:fill="FFFFFF" w:themeFill="background1"/>
            <w:noWrap/>
            <w:vAlign w:val="center"/>
            <w:hideMark/>
          </w:tcPr>
          <w:p w:rsidR="008E40EB" w:rsidRPr="00A61E06" w:rsidRDefault="008E40EB"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272</w:t>
            </w:r>
          </w:p>
        </w:tc>
        <w:tc>
          <w:tcPr>
            <w:tcW w:w="1134" w:type="dxa"/>
            <w:shd w:val="clear" w:color="auto" w:fill="FFFFFF" w:themeFill="background1"/>
            <w:noWrap/>
            <w:vAlign w:val="center"/>
          </w:tcPr>
          <w:p w:rsidR="008E40EB" w:rsidRPr="00A61E06" w:rsidRDefault="001D39C1" w:rsidP="007A7CE9">
            <w:pPr>
              <w:jc w:val="center"/>
              <w:rPr>
                <w:bCs/>
                <w:color w:val="000000"/>
                <w:sz w:val="22"/>
                <w:szCs w:val="20"/>
              </w:rPr>
            </w:pPr>
            <w:r>
              <w:rPr>
                <w:bCs/>
                <w:color w:val="000000"/>
                <w:sz w:val="22"/>
                <w:szCs w:val="20"/>
              </w:rPr>
              <w:t>3,4</w:t>
            </w:r>
          </w:p>
        </w:tc>
        <w:tc>
          <w:tcPr>
            <w:tcW w:w="1196" w:type="dxa"/>
            <w:shd w:val="clear" w:color="auto" w:fill="FFFFFF" w:themeFill="background1"/>
            <w:noWrap/>
            <w:vAlign w:val="center"/>
          </w:tcPr>
          <w:p w:rsidR="008E40EB" w:rsidRPr="00A61E06" w:rsidRDefault="001D39C1" w:rsidP="007A7CE9">
            <w:pPr>
              <w:jc w:val="center"/>
              <w:rPr>
                <w:color w:val="000000"/>
                <w:sz w:val="22"/>
                <w:szCs w:val="20"/>
              </w:rPr>
            </w:pPr>
            <w:r>
              <w:rPr>
                <w:color w:val="000000"/>
                <w:sz w:val="22"/>
                <w:szCs w:val="20"/>
              </w:rPr>
              <w:t>9,4</w:t>
            </w:r>
          </w:p>
        </w:tc>
        <w:tc>
          <w:tcPr>
            <w:tcW w:w="4253" w:type="dxa"/>
            <w:shd w:val="clear" w:color="auto" w:fill="FFFFFF" w:themeFill="background1"/>
            <w:noWrap/>
            <w:vAlign w:val="center"/>
          </w:tcPr>
          <w:p w:rsidR="008E40EB" w:rsidRPr="00A61E06" w:rsidRDefault="008E40EB" w:rsidP="007A7CE9">
            <w:pPr>
              <w:jc w:val="center"/>
              <w:rPr>
                <w:color w:val="000000"/>
                <w:sz w:val="22"/>
                <w:szCs w:val="20"/>
              </w:rPr>
            </w:pPr>
            <w:r>
              <w:rPr>
                <w:color w:val="000000"/>
                <w:sz w:val="22"/>
                <w:szCs w:val="20"/>
              </w:rPr>
              <w:t>0</w:t>
            </w:r>
          </w:p>
        </w:tc>
      </w:tr>
      <w:tr w:rsidR="008E40EB"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8E40EB" w:rsidRPr="00A61E06" w:rsidRDefault="008E40EB"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8E40EB" w:rsidRPr="00A61E06" w:rsidRDefault="008E40EB"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8E40EB" w:rsidRPr="00A61E06" w:rsidRDefault="001D39C1" w:rsidP="007A7CE9">
            <w:pPr>
              <w:jc w:val="center"/>
              <w:rPr>
                <w:b/>
                <w:bCs/>
                <w:color w:val="000000"/>
                <w:sz w:val="22"/>
                <w:szCs w:val="20"/>
              </w:rPr>
            </w:pPr>
            <w:r>
              <w:rPr>
                <w:b/>
                <w:bCs/>
                <w:color w:val="000000"/>
                <w:sz w:val="22"/>
                <w:szCs w:val="20"/>
              </w:rPr>
              <w:t>506</w:t>
            </w:r>
          </w:p>
        </w:tc>
        <w:tc>
          <w:tcPr>
            <w:tcW w:w="1134" w:type="dxa"/>
            <w:shd w:val="clear" w:color="auto" w:fill="FFFFFF" w:themeFill="background1"/>
            <w:noWrap/>
            <w:vAlign w:val="center"/>
          </w:tcPr>
          <w:p w:rsidR="008E40EB" w:rsidRPr="00A61E06" w:rsidRDefault="001D39C1" w:rsidP="007A7CE9">
            <w:pPr>
              <w:jc w:val="center"/>
              <w:rPr>
                <w:b/>
                <w:bCs/>
                <w:color w:val="000000"/>
                <w:sz w:val="22"/>
                <w:szCs w:val="20"/>
              </w:rPr>
            </w:pPr>
            <w:r>
              <w:rPr>
                <w:b/>
                <w:bCs/>
                <w:color w:val="000000"/>
                <w:sz w:val="22"/>
                <w:szCs w:val="20"/>
              </w:rPr>
              <w:t>3,3</w:t>
            </w:r>
          </w:p>
        </w:tc>
        <w:tc>
          <w:tcPr>
            <w:tcW w:w="1196" w:type="dxa"/>
            <w:shd w:val="clear" w:color="auto" w:fill="FFFFFF" w:themeFill="background1"/>
            <w:noWrap/>
            <w:vAlign w:val="center"/>
          </w:tcPr>
          <w:p w:rsidR="008E40EB" w:rsidRPr="00A61E06" w:rsidRDefault="001D39C1" w:rsidP="007A7CE9">
            <w:pPr>
              <w:jc w:val="center"/>
              <w:rPr>
                <w:b/>
                <w:bCs/>
                <w:color w:val="000000"/>
                <w:sz w:val="22"/>
                <w:szCs w:val="20"/>
              </w:rPr>
            </w:pPr>
            <w:r>
              <w:rPr>
                <w:b/>
                <w:bCs/>
                <w:color w:val="000000"/>
                <w:sz w:val="22"/>
                <w:szCs w:val="20"/>
              </w:rPr>
              <w:t>8,9</w:t>
            </w:r>
          </w:p>
        </w:tc>
        <w:tc>
          <w:tcPr>
            <w:tcW w:w="4253" w:type="dxa"/>
            <w:shd w:val="clear" w:color="auto" w:fill="FFFFFF" w:themeFill="background1"/>
            <w:noWrap/>
            <w:vAlign w:val="center"/>
          </w:tcPr>
          <w:p w:rsidR="008E40EB" w:rsidRPr="00A61E06" w:rsidRDefault="008E40EB" w:rsidP="007A7CE9">
            <w:pPr>
              <w:jc w:val="center"/>
              <w:rPr>
                <w:b/>
                <w:color w:val="000000"/>
                <w:sz w:val="22"/>
                <w:szCs w:val="20"/>
              </w:rPr>
            </w:pPr>
            <w:r>
              <w:rPr>
                <w:b/>
                <w:color w:val="000000"/>
                <w:sz w:val="22"/>
                <w:szCs w:val="20"/>
              </w:rPr>
              <w:t>0</w:t>
            </w:r>
          </w:p>
        </w:tc>
      </w:tr>
    </w:tbl>
    <w:p w:rsidR="008E40EB" w:rsidRDefault="008E40EB" w:rsidP="008E40EB">
      <w:pPr>
        <w:jc w:val="both"/>
        <w:rPr>
          <w:b/>
        </w:rPr>
      </w:pPr>
    </w:p>
    <w:p w:rsidR="008E40EB" w:rsidRDefault="001D39C1" w:rsidP="008E40EB">
      <w:pPr>
        <w:spacing w:line="276" w:lineRule="auto"/>
        <w:ind w:firstLine="567"/>
        <w:jc w:val="both"/>
      </w:pPr>
      <w:r>
        <w:t>88</w:t>
      </w:r>
      <w:r w:rsidR="008E40EB" w:rsidRPr="00CA0DF3">
        <w:t xml:space="preserve">% учащихся выполнили проверочную работу на «4» и «5». </w:t>
      </w:r>
      <w:r w:rsidR="008E40EB">
        <w:t>Учащиеся 5-х классов из 9 (43</w:t>
      </w:r>
      <w:r w:rsidR="008E40EB" w:rsidRPr="00CA0DF3">
        <w:t xml:space="preserve">%) общеобразовательных учреждений полностью освоили программы </w:t>
      </w:r>
      <w:r w:rsidR="00DE02EC">
        <w:t>основного</w:t>
      </w:r>
      <w:r w:rsidR="008E40EB" w:rsidRPr="00CA0DF3">
        <w:t xml:space="preserve"> общего образования по </w:t>
      </w:r>
      <w:r w:rsidR="00DE02EC">
        <w:t>математике за курс 5 класса</w:t>
      </w:r>
      <w:r w:rsidR="008E40EB" w:rsidRPr="00CA0DF3">
        <w:t>, пока</w:t>
      </w:r>
      <w:r w:rsidR="008E40EB">
        <w:t xml:space="preserve">зав 100% уровень </w:t>
      </w:r>
      <w:proofErr w:type="spellStart"/>
      <w:r w:rsidR="008E40EB">
        <w:t>обученности</w:t>
      </w:r>
      <w:proofErr w:type="spellEnd"/>
      <w:r w:rsidR="008E40EB">
        <w:t>.</w:t>
      </w:r>
    </w:p>
    <w:p w:rsidR="008E40EB" w:rsidRDefault="008E40EB" w:rsidP="008E40EB">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8"/>
        <w:gridCol w:w="8104"/>
      </w:tblGrid>
      <w:tr w:rsidR="008E40EB" w:rsidTr="001D39C1">
        <w:tc>
          <w:tcPr>
            <w:tcW w:w="7146" w:type="dxa"/>
          </w:tcPr>
          <w:p w:rsidR="008E40EB" w:rsidRDefault="001D39C1" w:rsidP="007A7CE9">
            <w:pPr>
              <w:spacing w:line="276" w:lineRule="auto"/>
              <w:jc w:val="both"/>
            </w:pPr>
            <w:r>
              <w:rPr>
                <w:noProof/>
              </w:rPr>
              <w:lastRenderedPageBreak/>
              <w:drawing>
                <wp:inline distT="0" distB="0" distL="0" distR="0" wp14:anchorId="3695134E" wp14:editId="2AE6670D">
                  <wp:extent cx="4714875" cy="303847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8556" w:type="dxa"/>
          </w:tcPr>
          <w:p w:rsidR="008E40EB" w:rsidRDefault="001D39C1" w:rsidP="007A7CE9">
            <w:pPr>
              <w:spacing w:line="276" w:lineRule="auto"/>
              <w:jc w:val="both"/>
            </w:pPr>
            <w:r>
              <w:rPr>
                <w:noProof/>
              </w:rPr>
              <w:drawing>
                <wp:inline distT="0" distB="0" distL="0" distR="0" wp14:anchorId="76D72D6D" wp14:editId="37F6B924">
                  <wp:extent cx="5038725" cy="303847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98223F" w:rsidRDefault="0098223F" w:rsidP="00446964">
      <w:pPr>
        <w:spacing w:line="276" w:lineRule="auto"/>
        <w:ind w:firstLine="567"/>
        <w:jc w:val="center"/>
        <w:rPr>
          <w:b/>
        </w:rPr>
      </w:pPr>
    </w:p>
    <w:p w:rsidR="002E5C52" w:rsidRPr="0098223F" w:rsidRDefault="002E5C52" w:rsidP="002E5C52">
      <w:pPr>
        <w:pStyle w:val="af0"/>
        <w:numPr>
          <w:ilvl w:val="0"/>
          <w:numId w:val="49"/>
        </w:numPr>
        <w:rPr>
          <w:rFonts w:ascii="Times New Roman" w:hAnsi="Times New Roman"/>
          <w:b/>
        </w:rPr>
      </w:pPr>
      <w:r w:rsidRPr="0098223F">
        <w:rPr>
          <w:rFonts w:ascii="Times New Roman" w:hAnsi="Times New Roman"/>
          <w:b/>
        </w:rPr>
        <w:t xml:space="preserve">по </w:t>
      </w:r>
      <w:r>
        <w:rPr>
          <w:rFonts w:ascii="Times New Roman" w:hAnsi="Times New Roman"/>
          <w:b/>
        </w:rPr>
        <w:t>истории</w:t>
      </w:r>
    </w:p>
    <w:p w:rsidR="0098223F" w:rsidRPr="000F0174" w:rsidRDefault="000F0174" w:rsidP="000F0174">
      <w:pPr>
        <w:autoSpaceDE w:val="0"/>
        <w:autoSpaceDN w:val="0"/>
        <w:adjustRightInd w:val="0"/>
        <w:spacing w:line="276" w:lineRule="auto"/>
        <w:ind w:firstLine="567"/>
        <w:jc w:val="both"/>
        <w:rPr>
          <w:b/>
          <w:sz w:val="22"/>
        </w:rPr>
      </w:pPr>
      <w:r w:rsidRPr="000F0174">
        <w:rPr>
          <w:rFonts w:eastAsiaTheme="minorHAnsi"/>
          <w:szCs w:val="28"/>
          <w:lang w:eastAsia="en-US"/>
        </w:rPr>
        <w:t>Проверочная работа по истории была направлена на проверку знания исторической терминологии, исторических фактов; умений учащихся работать с исторической информацией, представленной в разных знаковых системах (историческая карта (схема), иллюстрация), навыки причинно-следственного анализа; умение строить связное речевое высказывание.</w:t>
      </w:r>
      <w:r w:rsidRPr="000F0174">
        <w:t xml:space="preserve"> </w:t>
      </w:r>
      <w:r w:rsidRPr="00CA0DF3">
        <w:t>Правильно в</w:t>
      </w:r>
      <w:r>
        <w:t>ыполненная работа оценивалась 15</w:t>
      </w:r>
      <w:r w:rsidRPr="00CA0DF3">
        <w:t xml:space="preserve"> баллами.</w:t>
      </w:r>
    </w:p>
    <w:p w:rsidR="0098223F" w:rsidRDefault="0098223F" w:rsidP="00446964">
      <w:pPr>
        <w:spacing w:line="276" w:lineRule="auto"/>
        <w:ind w:firstLine="567"/>
        <w:jc w:val="center"/>
        <w:rPr>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AB3A31" w:rsidRPr="002E5D08" w:rsidTr="007A7CE9">
        <w:trPr>
          <w:trHeight w:val="1265"/>
        </w:trPr>
        <w:tc>
          <w:tcPr>
            <w:tcW w:w="3828" w:type="dxa"/>
            <w:vMerge w:val="restart"/>
            <w:tcBorders>
              <w:top w:val="nil"/>
              <w:left w:val="nil"/>
              <w:bottom w:val="nil"/>
              <w:right w:val="single" w:sz="4" w:space="0" w:color="auto"/>
            </w:tcBorders>
          </w:tcPr>
          <w:p w:rsidR="00AB3A31" w:rsidRDefault="00AB3A31" w:rsidP="007A7CE9">
            <w:pPr>
              <w:spacing w:line="276" w:lineRule="auto"/>
              <w:ind w:firstLine="601"/>
              <w:jc w:val="both"/>
            </w:pPr>
            <w:r w:rsidRPr="00A61E06">
              <w:t xml:space="preserve">В ВПР по </w:t>
            </w:r>
            <w:r>
              <w:t>истории</w:t>
            </w:r>
            <w:r w:rsidRPr="00A61E06">
              <w:t xml:space="preserve"> приняли участие </w:t>
            </w:r>
            <w:r>
              <w:t xml:space="preserve">510 </w:t>
            </w:r>
            <w:proofErr w:type="gramStart"/>
            <w:r w:rsidRPr="00A61E06">
              <w:t>обучающи</w:t>
            </w:r>
            <w:r>
              <w:t>х</w:t>
            </w:r>
            <w:r w:rsidRPr="00A61E06">
              <w:t>ся</w:t>
            </w:r>
            <w:proofErr w:type="gramEnd"/>
            <w:r w:rsidRPr="00A61E06">
              <w:t xml:space="preserve">. </w:t>
            </w:r>
          </w:p>
          <w:p w:rsidR="00AB3A31" w:rsidRDefault="00AB3A31" w:rsidP="007A7CE9">
            <w:pPr>
              <w:spacing w:line="276" w:lineRule="auto"/>
              <w:ind w:firstLine="601"/>
              <w:jc w:val="both"/>
            </w:pPr>
            <w:r>
              <w:t>94,5</w:t>
            </w:r>
            <w:r w:rsidRPr="00CA0DF3">
              <w:t xml:space="preserve">% </w:t>
            </w:r>
            <w:r>
              <w:t>пятиклассников</w:t>
            </w:r>
            <w:r w:rsidRPr="00CA0DF3">
              <w:t xml:space="preserve"> достигли уровня базовой подготовки</w:t>
            </w:r>
            <w:r>
              <w:t>.</w:t>
            </w:r>
          </w:p>
          <w:p w:rsidR="00AB3A31" w:rsidRPr="00A61E06" w:rsidRDefault="00AB3A31" w:rsidP="00AB3A31">
            <w:pPr>
              <w:spacing w:line="276" w:lineRule="auto"/>
              <w:ind w:firstLine="601"/>
              <w:jc w:val="both"/>
              <w:rPr>
                <w:sz w:val="22"/>
              </w:rPr>
            </w:pPr>
            <w:r w:rsidRPr="00A61E06">
              <w:t xml:space="preserve">Максимальный балл набрали </w:t>
            </w:r>
            <w:r>
              <w:t>12</w:t>
            </w:r>
            <w:r w:rsidRPr="00A61E06">
              <w:t xml:space="preserve"> учащихся (</w:t>
            </w:r>
            <w:r>
              <w:t>2,4</w:t>
            </w:r>
            <w:r w:rsidRPr="00A61E06">
              <w:t>%).</w:t>
            </w:r>
          </w:p>
        </w:tc>
        <w:tc>
          <w:tcPr>
            <w:tcW w:w="3260" w:type="dxa"/>
            <w:tcBorders>
              <w:left w:val="single" w:sz="4" w:space="0" w:color="auto"/>
              <w:bottom w:val="single" w:sz="4" w:space="0" w:color="auto"/>
            </w:tcBorders>
            <w:shd w:val="clear" w:color="auto" w:fill="auto"/>
            <w:noWrap/>
            <w:vAlign w:val="center"/>
            <w:hideMark/>
          </w:tcPr>
          <w:p w:rsidR="00AB3A31" w:rsidRPr="00A61E06" w:rsidRDefault="00AB3A31"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AB3A31" w:rsidRPr="00A61E06" w:rsidRDefault="00AB3A31"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AB3A31" w:rsidRPr="00A61E06" w:rsidRDefault="00AB3A31" w:rsidP="00AB3A31">
            <w:pPr>
              <w:jc w:val="center"/>
              <w:rPr>
                <w:color w:val="000000"/>
                <w:sz w:val="22"/>
                <w:szCs w:val="20"/>
              </w:rPr>
            </w:pPr>
            <w:r w:rsidRPr="00A61E06">
              <w:rPr>
                <w:color w:val="000000"/>
                <w:sz w:val="22"/>
                <w:szCs w:val="20"/>
              </w:rPr>
              <w:t xml:space="preserve">средняя </w:t>
            </w:r>
            <w:r>
              <w:rPr>
                <w:color w:val="000000"/>
                <w:sz w:val="22"/>
                <w:szCs w:val="20"/>
              </w:rPr>
              <w:t>отметка</w:t>
            </w:r>
          </w:p>
        </w:tc>
        <w:tc>
          <w:tcPr>
            <w:tcW w:w="1196" w:type="dxa"/>
            <w:tcBorders>
              <w:bottom w:val="single" w:sz="4" w:space="0" w:color="auto"/>
            </w:tcBorders>
            <w:shd w:val="clear" w:color="auto" w:fill="auto"/>
            <w:vAlign w:val="bottom"/>
            <w:hideMark/>
          </w:tcPr>
          <w:p w:rsidR="00AB3A31" w:rsidRPr="00A61E06" w:rsidRDefault="00AB3A31" w:rsidP="007A7CE9">
            <w:pPr>
              <w:jc w:val="center"/>
              <w:rPr>
                <w:color w:val="000000"/>
                <w:sz w:val="22"/>
                <w:szCs w:val="20"/>
              </w:rPr>
            </w:pPr>
            <w:r w:rsidRPr="00A61E06">
              <w:rPr>
                <w:color w:val="000000"/>
                <w:sz w:val="22"/>
                <w:szCs w:val="20"/>
              </w:rPr>
              <w:t xml:space="preserve">средний балл </w:t>
            </w:r>
          </w:p>
          <w:p w:rsidR="00AB3A31" w:rsidRPr="00A61E06" w:rsidRDefault="00AB3A31" w:rsidP="007A7CE9">
            <w:pPr>
              <w:jc w:val="center"/>
              <w:rPr>
                <w:color w:val="000000"/>
                <w:sz w:val="22"/>
                <w:szCs w:val="20"/>
              </w:rPr>
            </w:pPr>
            <w:r>
              <w:rPr>
                <w:color w:val="000000"/>
                <w:sz w:val="22"/>
                <w:szCs w:val="20"/>
              </w:rPr>
              <w:t>(из 15</w:t>
            </w:r>
            <w:r w:rsidRPr="00A61E06">
              <w:rPr>
                <w:color w:val="000000"/>
                <w:sz w:val="22"/>
                <w:szCs w:val="20"/>
              </w:rPr>
              <w:t>)</w:t>
            </w:r>
          </w:p>
          <w:p w:rsidR="00AB3A31" w:rsidRPr="00A61E06" w:rsidRDefault="00AB3A31" w:rsidP="007A7CE9">
            <w:pPr>
              <w:jc w:val="center"/>
              <w:rPr>
                <w:color w:val="000000"/>
                <w:sz w:val="22"/>
                <w:szCs w:val="20"/>
              </w:rPr>
            </w:pPr>
          </w:p>
        </w:tc>
        <w:tc>
          <w:tcPr>
            <w:tcW w:w="4253" w:type="dxa"/>
            <w:tcBorders>
              <w:bottom w:val="single" w:sz="4" w:space="0" w:color="auto"/>
            </w:tcBorders>
            <w:shd w:val="clear" w:color="auto" w:fill="auto"/>
            <w:vAlign w:val="center"/>
            <w:hideMark/>
          </w:tcPr>
          <w:p w:rsidR="00AB3A31" w:rsidRPr="00A61E06" w:rsidRDefault="00AB3A31"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AB3A31"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B3A31" w:rsidRPr="00A61E06" w:rsidRDefault="00AB3A31" w:rsidP="007A7CE9">
            <w:pPr>
              <w:rPr>
                <w:sz w:val="22"/>
                <w:szCs w:val="20"/>
              </w:rPr>
            </w:pPr>
          </w:p>
        </w:tc>
        <w:tc>
          <w:tcPr>
            <w:tcW w:w="3260" w:type="dxa"/>
            <w:tcBorders>
              <w:left w:val="single" w:sz="4" w:space="0" w:color="auto"/>
            </w:tcBorders>
            <w:shd w:val="clear" w:color="auto" w:fill="FFFFFF" w:themeFill="background1"/>
            <w:noWrap/>
            <w:vAlign w:val="center"/>
            <w:hideMark/>
          </w:tcPr>
          <w:p w:rsidR="00AB3A31" w:rsidRPr="00A61E06" w:rsidRDefault="00AB3A31"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AB3A31" w:rsidRPr="00A61E06" w:rsidRDefault="00AB3A31" w:rsidP="007A7CE9">
            <w:pPr>
              <w:jc w:val="center"/>
              <w:rPr>
                <w:color w:val="000000"/>
                <w:sz w:val="22"/>
                <w:szCs w:val="20"/>
              </w:rPr>
            </w:pPr>
            <w:r>
              <w:rPr>
                <w:color w:val="000000"/>
                <w:sz w:val="22"/>
                <w:szCs w:val="20"/>
              </w:rPr>
              <w:t>64</w:t>
            </w:r>
          </w:p>
        </w:tc>
        <w:tc>
          <w:tcPr>
            <w:tcW w:w="1134" w:type="dxa"/>
            <w:shd w:val="clear" w:color="auto" w:fill="FFFFFF" w:themeFill="background1"/>
            <w:noWrap/>
            <w:vAlign w:val="center"/>
          </w:tcPr>
          <w:p w:rsidR="00AB3A31" w:rsidRPr="00A61E06" w:rsidRDefault="00AB3A31" w:rsidP="007A7CE9">
            <w:pPr>
              <w:jc w:val="center"/>
              <w:rPr>
                <w:bCs/>
                <w:color w:val="000000"/>
                <w:sz w:val="22"/>
                <w:szCs w:val="20"/>
              </w:rPr>
            </w:pPr>
            <w:r>
              <w:rPr>
                <w:bCs/>
                <w:color w:val="000000"/>
                <w:sz w:val="22"/>
                <w:szCs w:val="20"/>
              </w:rPr>
              <w:t>3,7</w:t>
            </w:r>
          </w:p>
        </w:tc>
        <w:tc>
          <w:tcPr>
            <w:tcW w:w="1196"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8,2</w:t>
            </w:r>
          </w:p>
        </w:tc>
        <w:tc>
          <w:tcPr>
            <w:tcW w:w="4253"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1</w:t>
            </w:r>
          </w:p>
        </w:tc>
      </w:tr>
      <w:tr w:rsidR="00AB3A31"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B3A31" w:rsidRPr="00A61E06" w:rsidRDefault="00AB3A31" w:rsidP="007A7CE9">
            <w:pPr>
              <w:rPr>
                <w:sz w:val="22"/>
                <w:szCs w:val="20"/>
              </w:rPr>
            </w:pPr>
          </w:p>
        </w:tc>
        <w:tc>
          <w:tcPr>
            <w:tcW w:w="3260" w:type="dxa"/>
            <w:tcBorders>
              <w:left w:val="single" w:sz="4" w:space="0" w:color="auto"/>
            </w:tcBorders>
            <w:shd w:val="clear" w:color="auto" w:fill="FFFFFF" w:themeFill="background1"/>
            <w:noWrap/>
            <w:vAlign w:val="center"/>
            <w:hideMark/>
          </w:tcPr>
          <w:p w:rsidR="00AB3A31" w:rsidRPr="00A61E06" w:rsidRDefault="00AB3A31"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AB3A31" w:rsidRPr="00A61E06" w:rsidRDefault="00AB3A31" w:rsidP="007A7CE9">
            <w:pPr>
              <w:jc w:val="center"/>
              <w:rPr>
                <w:color w:val="000000"/>
                <w:sz w:val="22"/>
                <w:szCs w:val="20"/>
              </w:rPr>
            </w:pPr>
            <w:r>
              <w:rPr>
                <w:color w:val="000000"/>
                <w:sz w:val="22"/>
                <w:szCs w:val="20"/>
              </w:rPr>
              <w:t>174</w:t>
            </w:r>
          </w:p>
        </w:tc>
        <w:tc>
          <w:tcPr>
            <w:tcW w:w="1134" w:type="dxa"/>
            <w:shd w:val="clear" w:color="auto" w:fill="FFFFFF" w:themeFill="background1"/>
            <w:noWrap/>
            <w:vAlign w:val="center"/>
          </w:tcPr>
          <w:p w:rsidR="00AB3A31" w:rsidRPr="00A61E06" w:rsidRDefault="00AB3A31" w:rsidP="007A7CE9">
            <w:pPr>
              <w:jc w:val="center"/>
              <w:rPr>
                <w:bCs/>
                <w:color w:val="000000"/>
                <w:sz w:val="22"/>
                <w:szCs w:val="20"/>
              </w:rPr>
            </w:pPr>
            <w:r>
              <w:rPr>
                <w:bCs/>
                <w:color w:val="000000"/>
                <w:sz w:val="22"/>
                <w:szCs w:val="20"/>
              </w:rPr>
              <w:t>3,6</w:t>
            </w:r>
          </w:p>
        </w:tc>
        <w:tc>
          <w:tcPr>
            <w:tcW w:w="1196"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8</w:t>
            </w:r>
          </w:p>
        </w:tc>
        <w:tc>
          <w:tcPr>
            <w:tcW w:w="4253"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2</w:t>
            </w:r>
          </w:p>
        </w:tc>
      </w:tr>
      <w:tr w:rsidR="00AB3A31"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B3A31" w:rsidRPr="00A61E06" w:rsidRDefault="00AB3A31" w:rsidP="007A7CE9">
            <w:pPr>
              <w:rPr>
                <w:sz w:val="22"/>
                <w:szCs w:val="20"/>
              </w:rPr>
            </w:pPr>
          </w:p>
        </w:tc>
        <w:tc>
          <w:tcPr>
            <w:tcW w:w="3260" w:type="dxa"/>
            <w:tcBorders>
              <w:left w:val="single" w:sz="4" w:space="0" w:color="auto"/>
            </w:tcBorders>
            <w:shd w:val="clear" w:color="auto" w:fill="FFFFFF" w:themeFill="background1"/>
            <w:noWrap/>
            <w:vAlign w:val="center"/>
            <w:hideMark/>
          </w:tcPr>
          <w:p w:rsidR="00AB3A31" w:rsidRPr="00A61E06" w:rsidRDefault="00AB3A31"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AB3A31" w:rsidRPr="00A61E06" w:rsidRDefault="00AB3A31" w:rsidP="007A7CE9">
            <w:pPr>
              <w:jc w:val="center"/>
              <w:rPr>
                <w:color w:val="000000"/>
                <w:sz w:val="22"/>
                <w:szCs w:val="20"/>
              </w:rPr>
            </w:pPr>
            <w:r>
              <w:rPr>
                <w:color w:val="000000"/>
                <w:sz w:val="22"/>
                <w:szCs w:val="20"/>
              </w:rPr>
              <w:t>272</w:t>
            </w:r>
          </w:p>
        </w:tc>
        <w:tc>
          <w:tcPr>
            <w:tcW w:w="1134" w:type="dxa"/>
            <w:shd w:val="clear" w:color="auto" w:fill="FFFFFF" w:themeFill="background1"/>
            <w:noWrap/>
            <w:vAlign w:val="center"/>
          </w:tcPr>
          <w:p w:rsidR="00AB3A31" w:rsidRPr="00A61E06" w:rsidRDefault="00AB3A31" w:rsidP="007A7CE9">
            <w:pPr>
              <w:jc w:val="center"/>
              <w:rPr>
                <w:bCs/>
                <w:color w:val="000000"/>
                <w:sz w:val="22"/>
                <w:szCs w:val="20"/>
              </w:rPr>
            </w:pPr>
            <w:r>
              <w:rPr>
                <w:bCs/>
                <w:color w:val="000000"/>
                <w:sz w:val="22"/>
                <w:szCs w:val="20"/>
              </w:rPr>
              <w:t>3,7</w:t>
            </w:r>
          </w:p>
        </w:tc>
        <w:tc>
          <w:tcPr>
            <w:tcW w:w="1196"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8,3</w:t>
            </w:r>
          </w:p>
        </w:tc>
        <w:tc>
          <w:tcPr>
            <w:tcW w:w="4253" w:type="dxa"/>
            <w:shd w:val="clear" w:color="auto" w:fill="FFFFFF" w:themeFill="background1"/>
            <w:noWrap/>
            <w:vAlign w:val="center"/>
          </w:tcPr>
          <w:p w:rsidR="00AB3A31" w:rsidRPr="00A61E06" w:rsidRDefault="005865E4" w:rsidP="007A7CE9">
            <w:pPr>
              <w:jc w:val="center"/>
              <w:rPr>
                <w:color w:val="000000"/>
                <w:sz w:val="22"/>
                <w:szCs w:val="20"/>
              </w:rPr>
            </w:pPr>
            <w:r>
              <w:rPr>
                <w:color w:val="000000"/>
                <w:sz w:val="22"/>
                <w:szCs w:val="20"/>
              </w:rPr>
              <w:t>9</w:t>
            </w:r>
          </w:p>
        </w:tc>
      </w:tr>
      <w:tr w:rsidR="00AB3A31"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AB3A31" w:rsidRPr="00A61E06" w:rsidRDefault="00AB3A31"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AB3A31" w:rsidRPr="00A61E06" w:rsidRDefault="00AB3A31"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AB3A31" w:rsidRPr="00A61E06" w:rsidRDefault="00AB3A31" w:rsidP="007A7CE9">
            <w:pPr>
              <w:jc w:val="center"/>
              <w:rPr>
                <w:b/>
                <w:bCs/>
                <w:color w:val="000000"/>
                <w:sz w:val="22"/>
                <w:szCs w:val="20"/>
              </w:rPr>
            </w:pPr>
            <w:r>
              <w:rPr>
                <w:b/>
                <w:bCs/>
                <w:color w:val="000000"/>
                <w:sz w:val="22"/>
                <w:szCs w:val="20"/>
              </w:rPr>
              <w:t>510</w:t>
            </w:r>
          </w:p>
        </w:tc>
        <w:tc>
          <w:tcPr>
            <w:tcW w:w="1134" w:type="dxa"/>
            <w:shd w:val="clear" w:color="auto" w:fill="FFFFFF" w:themeFill="background1"/>
            <w:noWrap/>
            <w:vAlign w:val="center"/>
          </w:tcPr>
          <w:p w:rsidR="00AB3A31" w:rsidRPr="00A61E06" w:rsidRDefault="00AB3A31" w:rsidP="007A7CE9">
            <w:pPr>
              <w:jc w:val="center"/>
              <w:rPr>
                <w:b/>
                <w:bCs/>
                <w:color w:val="000000"/>
                <w:sz w:val="22"/>
                <w:szCs w:val="20"/>
              </w:rPr>
            </w:pPr>
            <w:r>
              <w:rPr>
                <w:b/>
                <w:bCs/>
                <w:color w:val="000000"/>
                <w:sz w:val="22"/>
                <w:szCs w:val="20"/>
              </w:rPr>
              <w:t>3,7</w:t>
            </w:r>
          </w:p>
        </w:tc>
        <w:tc>
          <w:tcPr>
            <w:tcW w:w="1196" w:type="dxa"/>
            <w:shd w:val="clear" w:color="auto" w:fill="FFFFFF" w:themeFill="background1"/>
            <w:noWrap/>
            <w:vAlign w:val="center"/>
          </w:tcPr>
          <w:p w:rsidR="00AB3A31" w:rsidRPr="00A61E06" w:rsidRDefault="005865E4" w:rsidP="007A7CE9">
            <w:pPr>
              <w:jc w:val="center"/>
              <w:rPr>
                <w:b/>
                <w:bCs/>
                <w:color w:val="000000"/>
                <w:sz w:val="22"/>
                <w:szCs w:val="20"/>
              </w:rPr>
            </w:pPr>
            <w:r>
              <w:rPr>
                <w:b/>
                <w:bCs/>
                <w:color w:val="000000"/>
                <w:sz w:val="22"/>
                <w:szCs w:val="20"/>
              </w:rPr>
              <w:t>8,2</w:t>
            </w:r>
          </w:p>
        </w:tc>
        <w:tc>
          <w:tcPr>
            <w:tcW w:w="4253" w:type="dxa"/>
            <w:shd w:val="clear" w:color="auto" w:fill="FFFFFF" w:themeFill="background1"/>
            <w:noWrap/>
            <w:vAlign w:val="center"/>
          </w:tcPr>
          <w:p w:rsidR="00AB3A31" w:rsidRPr="00A61E06" w:rsidRDefault="005865E4" w:rsidP="007A7CE9">
            <w:pPr>
              <w:jc w:val="center"/>
              <w:rPr>
                <w:b/>
                <w:color w:val="000000"/>
                <w:sz w:val="22"/>
                <w:szCs w:val="20"/>
              </w:rPr>
            </w:pPr>
            <w:r>
              <w:rPr>
                <w:b/>
                <w:color w:val="000000"/>
                <w:sz w:val="22"/>
                <w:szCs w:val="20"/>
              </w:rPr>
              <w:t>12</w:t>
            </w:r>
          </w:p>
        </w:tc>
      </w:tr>
    </w:tbl>
    <w:p w:rsidR="00AB3A31" w:rsidRDefault="00AB3A31" w:rsidP="00AB3A31">
      <w:pPr>
        <w:jc w:val="both"/>
        <w:rPr>
          <w:b/>
        </w:rPr>
      </w:pPr>
    </w:p>
    <w:p w:rsidR="00AB3A31" w:rsidRDefault="00DE02EC" w:rsidP="00AB3A31">
      <w:pPr>
        <w:spacing w:line="276" w:lineRule="auto"/>
        <w:ind w:firstLine="567"/>
        <w:jc w:val="both"/>
      </w:pPr>
      <w:r>
        <w:t>55,9</w:t>
      </w:r>
      <w:r w:rsidR="00AB3A31" w:rsidRPr="00CA0DF3">
        <w:t xml:space="preserve">% учащихся выполнили проверочную работу на «4» и «5». </w:t>
      </w:r>
      <w:r w:rsidR="00AB3A31">
        <w:t>Учащиеся 4-х классов из 1</w:t>
      </w:r>
      <w:r>
        <w:t>2</w:t>
      </w:r>
      <w:r w:rsidR="00AB3A31">
        <w:t xml:space="preserve"> (</w:t>
      </w:r>
      <w:r>
        <w:t>57</w:t>
      </w:r>
      <w:r w:rsidR="00AB3A31" w:rsidRPr="00CA0DF3">
        <w:t xml:space="preserve">%) общеобразовательных учреждений полностью освоили программы </w:t>
      </w:r>
      <w:r>
        <w:t>основного</w:t>
      </w:r>
      <w:r w:rsidR="00AB3A31" w:rsidRPr="00CA0DF3">
        <w:t xml:space="preserve"> общего образования по </w:t>
      </w:r>
      <w:r>
        <w:t>истории за курс 5 класса</w:t>
      </w:r>
      <w:r w:rsidR="00AB3A31" w:rsidRPr="00CA0DF3">
        <w:t>, пока</w:t>
      </w:r>
      <w:r w:rsidR="00AB3A31">
        <w:t xml:space="preserve">зав 100% уровень </w:t>
      </w:r>
      <w:proofErr w:type="spellStart"/>
      <w:r w:rsidR="00AB3A31">
        <w:t>обученности</w:t>
      </w:r>
      <w:proofErr w:type="spellEnd"/>
      <w:r w:rsidR="00AB3A31">
        <w:t>.</w:t>
      </w:r>
    </w:p>
    <w:p w:rsidR="00AB3A31" w:rsidRDefault="00AB3A31" w:rsidP="00AB3A31">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99"/>
        <w:gridCol w:w="8103"/>
      </w:tblGrid>
      <w:tr w:rsidR="00952930" w:rsidTr="003C29B2">
        <w:tc>
          <w:tcPr>
            <w:tcW w:w="6726" w:type="dxa"/>
          </w:tcPr>
          <w:p w:rsidR="00AB3A31" w:rsidRDefault="003C29B2" w:rsidP="007A7CE9">
            <w:pPr>
              <w:spacing w:line="276" w:lineRule="auto"/>
              <w:jc w:val="both"/>
            </w:pPr>
            <w:r>
              <w:rPr>
                <w:noProof/>
              </w:rPr>
              <w:drawing>
                <wp:inline distT="0" distB="0" distL="0" distR="0" wp14:anchorId="563A1B06" wp14:editId="3B05E2DD">
                  <wp:extent cx="4724400" cy="3067050"/>
                  <wp:effectExtent l="0" t="0" r="19050" b="1905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8976" w:type="dxa"/>
          </w:tcPr>
          <w:p w:rsidR="00AB3A31" w:rsidRDefault="003C29B2" w:rsidP="007A7CE9">
            <w:pPr>
              <w:spacing w:line="276" w:lineRule="auto"/>
              <w:jc w:val="both"/>
            </w:pPr>
            <w:r>
              <w:rPr>
                <w:noProof/>
              </w:rPr>
              <w:drawing>
                <wp:inline distT="0" distB="0" distL="0" distR="0" wp14:anchorId="001113E7" wp14:editId="2A3531E0">
                  <wp:extent cx="5057775" cy="3067050"/>
                  <wp:effectExtent l="0" t="0" r="9525" b="1905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AB3A31" w:rsidRDefault="00AB3A31" w:rsidP="00AB3A31">
      <w:pPr>
        <w:spacing w:line="276" w:lineRule="auto"/>
        <w:ind w:firstLine="567"/>
        <w:jc w:val="both"/>
      </w:pPr>
    </w:p>
    <w:p w:rsidR="00A05BFD" w:rsidRPr="0098223F" w:rsidRDefault="00A05BFD" w:rsidP="00A05BFD">
      <w:pPr>
        <w:pStyle w:val="af0"/>
        <w:numPr>
          <w:ilvl w:val="0"/>
          <w:numId w:val="49"/>
        </w:numPr>
        <w:rPr>
          <w:rFonts w:ascii="Times New Roman" w:hAnsi="Times New Roman"/>
          <w:b/>
        </w:rPr>
      </w:pPr>
      <w:r w:rsidRPr="0098223F">
        <w:rPr>
          <w:rFonts w:ascii="Times New Roman" w:hAnsi="Times New Roman"/>
          <w:b/>
        </w:rPr>
        <w:t xml:space="preserve">по </w:t>
      </w:r>
      <w:r>
        <w:rPr>
          <w:rFonts w:ascii="Times New Roman" w:hAnsi="Times New Roman"/>
          <w:b/>
        </w:rPr>
        <w:t>биологии</w:t>
      </w:r>
    </w:p>
    <w:p w:rsidR="0098223F" w:rsidRPr="00A05BFD" w:rsidRDefault="00A05BFD" w:rsidP="00A05BFD">
      <w:pPr>
        <w:autoSpaceDE w:val="0"/>
        <w:autoSpaceDN w:val="0"/>
        <w:adjustRightInd w:val="0"/>
        <w:spacing w:line="276" w:lineRule="auto"/>
        <w:ind w:firstLine="567"/>
        <w:jc w:val="both"/>
        <w:rPr>
          <w:b/>
          <w:sz w:val="22"/>
        </w:rPr>
      </w:pPr>
      <w:r w:rsidRPr="00A05BFD">
        <w:rPr>
          <w:rFonts w:eastAsiaTheme="minorHAnsi"/>
          <w:szCs w:val="28"/>
          <w:lang w:eastAsia="en-US"/>
        </w:rPr>
        <w:t>Проверочная работа по биологии проверяла понимание учениками основных процессов жизнедеятельности различных организмов; владение понятийным аппаратом биологии; умения различать по схемам, рисункам, описаниям биологические объекты, выявлять их отличительные признаки; умения работать со статистическими данными, с текстами биологического содержания (понимать, сравнивать, обобщать, восполнять пробелы).</w:t>
      </w:r>
      <w:r w:rsidRPr="00A05BFD">
        <w:t xml:space="preserve"> </w:t>
      </w:r>
      <w:r w:rsidRPr="00CA0DF3">
        <w:t>Правильно в</w:t>
      </w:r>
      <w:r>
        <w:t>ыполненная работа оценивалась 28</w:t>
      </w:r>
      <w:r w:rsidRPr="00CA0DF3">
        <w:t xml:space="preserve"> баллами.</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260"/>
        <w:gridCol w:w="1355"/>
        <w:gridCol w:w="1134"/>
        <w:gridCol w:w="1196"/>
        <w:gridCol w:w="4253"/>
      </w:tblGrid>
      <w:tr w:rsidR="00A05BFD" w:rsidRPr="002E5D08" w:rsidTr="007A7CE9">
        <w:trPr>
          <w:trHeight w:val="1265"/>
        </w:trPr>
        <w:tc>
          <w:tcPr>
            <w:tcW w:w="3828" w:type="dxa"/>
            <w:vMerge w:val="restart"/>
            <w:tcBorders>
              <w:top w:val="nil"/>
              <w:left w:val="nil"/>
              <w:bottom w:val="nil"/>
              <w:right w:val="single" w:sz="4" w:space="0" w:color="auto"/>
            </w:tcBorders>
          </w:tcPr>
          <w:p w:rsidR="006A34CF" w:rsidRDefault="006A34CF" w:rsidP="007A7CE9">
            <w:pPr>
              <w:spacing w:line="276" w:lineRule="auto"/>
              <w:ind w:firstLine="601"/>
              <w:jc w:val="both"/>
            </w:pPr>
          </w:p>
          <w:p w:rsidR="00A05BFD" w:rsidRDefault="00A05BFD" w:rsidP="007A7CE9">
            <w:pPr>
              <w:spacing w:line="276" w:lineRule="auto"/>
              <w:ind w:firstLine="601"/>
              <w:jc w:val="both"/>
            </w:pPr>
            <w:r w:rsidRPr="00A61E06">
              <w:t xml:space="preserve">В ВПР по </w:t>
            </w:r>
            <w:r>
              <w:t>биологии</w:t>
            </w:r>
            <w:r w:rsidRPr="00A61E06">
              <w:t xml:space="preserve"> приняли участие </w:t>
            </w:r>
            <w:r>
              <w:t xml:space="preserve">500 </w:t>
            </w:r>
            <w:proofErr w:type="gramStart"/>
            <w:r w:rsidRPr="00A61E06">
              <w:t>обучающи</w:t>
            </w:r>
            <w:r>
              <w:t>х</w:t>
            </w:r>
            <w:r w:rsidRPr="00A61E06">
              <w:t>ся</w:t>
            </w:r>
            <w:proofErr w:type="gramEnd"/>
            <w:r w:rsidRPr="00A61E06">
              <w:t xml:space="preserve">. </w:t>
            </w:r>
          </w:p>
          <w:p w:rsidR="00A05BFD" w:rsidRDefault="00A05BFD" w:rsidP="007A7CE9">
            <w:pPr>
              <w:spacing w:line="276" w:lineRule="auto"/>
              <w:ind w:firstLine="601"/>
              <w:jc w:val="both"/>
            </w:pPr>
            <w:r>
              <w:t>96,8</w:t>
            </w:r>
            <w:r w:rsidRPr="00CA0DF3">
              <w:t xml:space="preserve">% </w:t>
            </w:r>
            <w:r>
              <w:t>пятиклассников</w:t>
            </w:r>
            <w:r w:rsidRPr="00CA0DF3">
              <w:t xml:space="preserve"> достигли уровня базовой подготовки</w:t>
            </w:r>
            <w:r>
              <w:t>.</w:t>
            </w:r>
          </w:p>
          <w:p w:rsidR="00A05BFD" w:rsidRPr="00A61E06" w:rsidRDefault="00A05BFD" w:rsidP="007A7CE9">
            <w:pPr>
              <w:spacing w:line="276" w:lineRule="auto"/>
              <w:ind w:firstLine="601"/>
              <w:jc w:val="both"/>
              <w:rPr>
                <w:sz w:val="22"/>
              </w:rPr>
            </w:pPr>
            <w:r w:rsidRPr="00A61E06">
              <w:t>Максималь</w:t>
            </w:r>
            <w:r>
              <w:t>ный балл набрал</w:t>
            </w:r>
            <w:r w:rsidRPr="00A61E06">
              <w:t xml:space="preserve"> </w:t>
            </w:r>
            <w:r>
              <w:t>1 учащий</w:t>
            </w:r>
            <w:r w:rsidRPr="00A61E06">
              <w:t>ся (</w:t>
            </w:r>
            <w:r>
              <w:t>0,2</w:t>
            </w:r>
            <w:r w:rsidRPr="00A61E06">
              <w:t>%).</w:t>
            </w:r>
          </w:p>
        </w:tc>
        <w:tc>
          <w:tcPr>
            <w:tcW w:w="3260" w:type="dxa"/>
            <w:tcBorders>
              <w:left w:val="single" w:sz="4" w:space="0" w:color="auto"/>
              <w:bottom w:val="single" w:sz="4" w:space="0" w:color="auto"/>
            </w:tcBorders>
            <w:shd w:val="clear" w:color="auto" w:fill="auto"/>
            <w:noWrap/>
            <w:vAlign w:val="center"/>
            <w:hideMark/>
          </w:tcPr>
          <w:p w:rsidR="00A05BFD" w:rsidRPr="00A61E06" w:rsidRDefault="00A05BFD" w:rsidP="007A7CE9">
            <w:pPr>
              <w:jc w:val="center"/>
              <w:rPr>
                <w:color w:val="000000"/>
                <w:sz w:val="22"/>
                <w:szCs w:val="20"/>
              </w:rPr>
            </w:pPr>
            <w:r w:rsidRPr="00A61E06">
              <w:rPr>
                <w:sz w:val="22"/>
              </w:rPr>
              <w:t xml:space="preserve">  </w:t>
            </w:r>
            <w:r w:rsidRPr="00A61E06">
              <w:rPr>
                <w:color w:val="000000"/>
                <w:sz w:val="22"/>
                <w:szCs w:val="20"/>
              </w:rPr>
              <w:t>ГБОУ</w:t>
            </w:r>
          </w:p>
        </w:tc>
        <w:tc>
          <w:tcPr>
            <w:tcW w:w="1355" w:type="dxa"/>
            <w:tcBorders>
              <w:bottom w:val="single" w:sz="4" w:space="0" w:color="auto"/>
            </w:tcBorders>
            <w:shd w:val="clear" w:color="auto" w:fill="auto"/>
            <w:vAlign w:val="center"/>
            <w:hideMark/>
          </w:tcPr>
          <w:p w:rsidR="00A05BFD" w:rsidRPr="00A61E06" w:rsidRDefault="00A05BFD" w:rsidP="007A7CE9">
            <w:pPr>
              <w:jc w:val="center"/>
              <w:rPr>
                <w:color w:val="000000"/>
                <w:sz w:val="22"/>
                <w:szCs w:val="20"/>
              </w:rPr>
            </w:pPr>
            <w:r w:rsidRPr="00A61E06">
              <w:rPr>
                <w:color w:val="000000"/>
                <w:sz w:val="22"/>
                <w:szCs w:val="20"/>
              </w:rPr>
              <w:t>кол-во  участников</w:t>
            </w:r>
          </w:p>
        </w:tc>
        <w:tc>
          <w:tcPr>
            <w:tcW w:w="1134" w:type="dxa"/>
            <w:tcBorders>
              <w:bottom w:val="single" w:sz="4" w:space="0" w:color="auto"/>
            </w:tcBorders>
            <w:shd w:val="clear" w:color="auto" w:fill="auto"/>
            <w:vAlign w:val="center"/>
            <w:hideMark/>
          </w:tcPr>
          <w:p w:rsidR="00A05BFD" w:rsidRPr="00A61E06" w:rsidRDefault="00A05BFD" w:rsidP="007A7CE9">
            <w:pPr>
              <w:jc w:val="center"/>
              <w:rPr>
                <w:color w:val="000000"/>
                <w:sz w:val="22"/>
                <w:szCs w:val="20"/>
              </w:rPr>
            </w:pPr>
            <w:r w:rsidRPr="00A61E06">
              <w:rPr>
                <w:color w:val="000000"/>
                <w:sz w:val="22"/>
                <w:szCs w:val="20"/>
              </w:rPr>
              <w:t xml:space="preserve">средняя </w:t>
            </w:r>
            <w:r>
              <w:rPr>
                <w:color w:val="000000"/>
                <w:sz w:val="22"/>
                <w:szCs w:val="20"/>
              </w:rPr>
              <w:t>отметка</w:t>
            </w:r>
          </w:p>
        </w:tc>
        <w:tc>
          <w:tcPr>
            <w:tcW w:w="1196" w:type="dxa"/>
            <w:tcBorders>
              <w:bottom w:val="single" w:sz="4" w:space="0" w:color="auto"/>
            </w:tcBorders>
            <w:shd w:val="clear" w:color="auto" w:fill="auto"/>
            <w:vAlign w:val="bottom"/>
            <w:hideMark/>
          </w:tcPr>
          <w:p w:rsidR="00A05BFD" w:rsidRPr="00A61E06" w:rsidRDefault="00A05BFD" w:rsidP="007A7CE9">
            <w:pPr>
              <w:jc w:val="center"/>
              <w:rPr>
                <w:color w:val="000000"/>
                <w:sz w:val="22"/>
                <w:szCs w:val="20"/>
              </w:rPr>
            </w:pPr>
            <w:r w:rsidRPr="00A61E06">
              <w:rPr>
                <w:color w:val="000000"/>
                <w:sz w:val="22"/>
                <w:szCs w:val="20"/>
              </w:rPr>
              <w:t xml:space="preserve">средний балл </w:t>
            </w:r>
          </w:p>
          <w:p w:rsidR="00A05BFD" w:rsidRPr="00A61E06" w:rsidRDefault="00A05BFD" w:rsidP="007A7CE9">
            <w:pPr>
              <w:jc w:val="center"/>
              <w:rPr>
                <w:color w:val="000000"/>
                <w:sz w:val="22"/>
                <w:szCs w:val="20"/>
              </w:rPr>
            </w:pPr>
            <w:r>
              <w:rPr>
                <w:color w:val="000000"/>
                <w:sz w:val="22"/>
                <w:szCs w:val="20"/>
              </w:rPr>
              <w:t>(из 15</w:t>
            </w:r>
            <w:r w:rsidRPr="00A61E06">
              <w:rPr>
                <w:color w:val="000000"/>
                <w:sz w:val="22"/>
                <w:szCs w:val="20"/>
              </w:rPr>
              <w:t>)</w:t>
            </w:r>
          </w:p>
          <w:p w:rsidR="00A05BFD" w:rsidRPr="00A61E06" w:rsidRDefault="00A05BFD" w:rsidP="007A7CE9">
            <w:pPr>
              <w:jc w:val="center"/>
              <w:rPr>
                <w:color w:val="000000"/>
                <w:sz w:val="22"/>
                <w:szCs w:val="20"/>
              </w:rPr>
            </w:pPr>
          </w:p>
        </w:tc>
        <w:tc>
          <w:tcPr>
            <w:tcW w:w="4253" w:type="dxa"/>
            <w:tcBorders>
              <w:bottom w:val="single" w:sz="4" w:space="0" w:color="auto"/>
            </w:tcBorders>
            <w:shd w:val="clear" w:color="auto" w:fill="auto"/>
            <w:vAlign w:val="center"/>
            <w:hideMark/>
          </w:tcPr>
          <w:p w:rsidR="00A05BFD" w:rsidRPr="00A61E06" w:rsidRDefault="00A05BFD" w:rsidP="007A7CE9">
            <w:pPr>
              <w:jc w:val="center"/>
              <w:rPr>
                <w:color w:val="000000"/>
                <w:sz w:val="22"/>
                <w:szCs w:val="20"/>
              </w:rPr>
            </w:pPr>
            <w:r w:rsidRPr="00A61E06">
              <w:rPr>
                <w:color w:val="000000"/>
                <w:sz w:val="22"/>
              </w:rPr>
              <w:t>Кол-во учащихся,  справившихся со всеми заданиями работы, набрав максимальное количество баллов</w:t>
            </w:r>
          </w:p>
        </w:tc>
      </w:tr>
      <w:tr w:rsidR="00A05BFD"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05BFD" w:rsidRPr="00A61E06" w:rsidRDefault="00A05BFD" w:rsidP="007A7CE9">
            <w:pPr>
              <w:rPr>
                <w:sz w:val="22"/>
                <w:szCs w:val="20"/>
              </w:rPr>
            </w:pPr>
          </w:p>
        </w:tc>
        <w:tc>
          <w:tcPr>
            <w:tcW w:w="3260" w:type="dxa"/>
            <w:tcBorders>
              <w:left w:val="single" w:sz="4" w:space="0" w:color="auto"/>
            </w:tcBorders>
            <w:shd w:val="clear" w:color="auto" w:fill="FFFFFF" w:themeFill="background1"/>
            <w:noWrap/>
            <w:vAlign w:val="center"/>
            <w:hideMark/>
          </w:tcPr>
          <w:p w:rsidR="00A05BFD" w:rsidRPr="00A61E06" w:rsidRDefault="00A05BFD" w:rsidP="007A7CE9">
            <w:pPr>
              <w:rPr>
                <w:sz w:val="22"/>
                <w:szCs w:val="20"/>
              </w:rPr>
            </w:pPr>
            <w:proofErr w:type="spellStart"/>
            <w:r w:rsidRPr="00A61E06">
              <w:rPr>
                <w:sz w:val="22"/>
                <w:szCs w:val="20"/>
              </w:rPr>
              <w:t>м.р</w:t>
            </w:r>
            <w:proofErr w:type="spellEnd"/>
            <w:r w:rsidRPr="00A61E06">
              <w:rPr>
                <w:sz w:val="22"/>
                <w:szCs w:val="20"/>
              </w:rPr>
              <w:t>. Алексеевский</w:t>
            </w:r>
          </w:p>
        </w:tc>
        <w:tc>
          <w:tcPr>
            <w:tcW w:w="1355"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65</w:t>
            </w:r>
          </w:p>
        </w:tc>
        <w:tc>
          <w:tcPr>
            <w:tcW w:w="1134" w:type="dxa"/>
            <w:shd w:val="clear" w:color="auto" w:fill="FFFFFF" w:themeFill="background1"/>
            <w:noWrap/>
            <w:vAlign w:val="center"/>
          </w:tcPr>
          <w:p w:rsidR="00A05BFD" w:rsidRPr="00A61E06" w:rsidRDefault="00A05BFD" w:rsidP="007A7CE9">
            <w:pPr>
              <w:jc w:val="center"/>
              <w:rPr>
                <w:bCs/>
                <w:color w:val="000000"/>
                <w:sz w:val="22"/>
                <w:szCs w:val="20"/>
              </w:rPr>
            </w:pPr>
            <w:r>
              <w:rPr>
                <w:bCs/>
                <w:color w:val="000000"/>
                <w:sz w:val="22"/>
                <w:szCs w:val="20"/>
              </w:rPr>
              <w:t>3,5</w:t>
            </w:r>
          </w:p>
        </w:tc>
        <w:tc>
          <w:tcPr>
            <w:tcW w:w="1196"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16,2</w:t>
            </w:r>
          </w:p>
        </w:tc>
        <w:tc>
          <w:tcPr>
            <w:tcW w:w="4253"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0</w:t>
            </w:r>
          </w:p>
        </w:tc>
      </w:tr>
      <w:tr w:rsidR="00A05BFD"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05BFD" w:rsidRPr="00A61E06" w:rsidRDefault="00A05BFD" w:rsidP="007A7CE9">
            <w:pPr>
              <w:rPr>
                <w:sz w:val="22"/>
                <w:szCs w:val="20"/>
              </w:rPr>
            </w:pPr>
          </w:p>
        </w:tc>
        <w:tc>
          <w:tcPr>
            <w:tcW w:w="3260" w:type="dxa"/>
            <w:tcBorders>
              <w:left w:val="single" w:sz="4" w:space="0" w:color="auto"/>
            </w:tcBorders>
            <w:shd w:val="clear" w:color="auto" w:fill="FFFFFF" w:themeFill="background1"/>
            <w:noWrap/>
            <w:vAlign w:val="center"/>
            <w:hideMark/>
          </w:tcPr>
          <w:p w:rsidR="00A05BFD" w:rsidRPr="00A61E06" w:rsidRDefault="00A05BFD" w:rsidP="007A7CE9">
            <w:pPr>
              <w:rPr>
                <w:sz w:val="22"/>
                <w:szCs w:val="20"/>
              </w:rPr>
            </w:pPr>
            <w:proofErr w:type="spellStart"/>
            <w:r w:rsidRPr="00A61E06">
              <w:rPr>
                <w:sz w:val="22"/>
                <w:szCs w:val="20"/>
              </w:rPr>
              <w:t>м.р</w:t>
            </w:r>
            <w:proofErr w:type="spellEnd"/>
            <w:r w:rsidRPr="00A61E06">
              <w:rPr>
                <w:sz w:val="22"/>
                <w:szCs w:val="20"/>
              </w:rPr>
              <w:t>. Борский</w:t>
            </w:r>
          </w:p>
        </w:tc>
        <w:tc>
          <w:tcPr>
            <w:tcW w:w="1355"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166</w:t>
            </w:r>
          </w:p>
        </w:tc>
        <w:tc>
          <w:tcPr>
            <w:tcW w:w="1134" w:type="dxa"/>
            <w:shd w:val="clear" w:color="auto" w:fill="FFFFFF" w:themeFill="background1"/>
            <w:noWrap/>
            <w:vAlign w:val="center"/>
          </w:tcPr>
          <w:p w:rsidR="00A05BFD" w:rsidRPr="00A61E06" w:rsidRDefault="00A05BFD" w:rsidP="007A7CE9">
            <w:pPr>
              <w:jc w:val="center"/>
              <w:rPr>
                <w:bCs/>
                <w:color w:val="000000"/>
                <w:sz w:val="22"/>
                <w:szCs w:val="20"/>
              </w:rPr>
            </w:pPr>
            <w:r>
              <w:rPr>
                <w:bCs/>
                <w:color w:val="000000"/>
                <w:sz w:val="22"/>
                <w:szCs w:val="20"/>
              </w:rPr>
              <w:t>3,8</w:t>
            </w:r>
          </w:p>
        </w:tc>
        <w:tc>
          <w:tcPr>
            <w:tcW w:w="1196"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18,7</w:t>
            </w:r>
          </w:p>
        </w:tc>
        <w:tc>
          <w:tcPr>
            <w:tcW w:w="4253"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0</w:t>
            </w:r>
          </w:p>
        </w:tc>
      </w:tr>
      <w:tr w:rsidR="00A05BFD" w:rsidRPr="002E5D08" w:rsidTr="007A7CE9">
        <w:trPr>
          <w:trHeight w:val="300"/>
        </w:trPr>
        <w:tc>
          <w:tcPr>
            <w:tcW w:w="3828" w:type="dxa"/>
            <w:vMerge/>
            <w:tcBorders>
              <w:top w:val="nil"/>
              <w:left w:val="nil"/>
              <w:bottom w:val="nil"/>
              <w:right w:val="single" w:sz="4" w:space="0" w:color="auto"/>
            </w:tcBorders>
            <w:shd w:val="clear" w:color="auto" w:fill="FFFFFF" w:themeFill="background1"/>
          </w:tcPr>
          <w:p w:rsidR="00A05BFD" w:rsidRPr="00A61E06" w:rsidRDefault="00A05BFD" w:rsidP="007A7CE9">
            <w:pPr>
              <w:rPr>
                <w:sz w:val="22"/>
                <w:szCs w:val="20"/>
              </w:rPr>
            </w:pPr>
          </w:p>
        </w:tc>
        <w:tc>
          <w:tcPr>
            <w:tcW w:w="3260" w:type="dxa"/>
            <w:tcBorders>
              <w:left w:val="single" w:sz="4" w:space="0" w:color="auto"/>
            </w:tcBorders>
            <w:shd w:val="clear" w:color="auto" w:fill="FFFFFF" w:themeFill="background1"/>
            <w:noWrap/>
            <w:vAlign w:val="center"/>
            <w:hideMark/>
          </w:tcPr>
          <w:p w:rsidR="00A05BFD" w:rsidRPr="00A61E06" w:rsidRDefault="00A05BFD" w:rsidP="007A7CE9">
            <w:pPr>
              <w:rPr>
                <w:sz w:val="22"/>
                <w:szCs w:val="20"/>
              </w:rPr>
            </w:pPr>
            <w:proofErr w:type="spellStart"/>
            <w:r w:rsidRPr="00A61E06">
              <w:rPr>
                <w:sz w:val="22"/>
                <w:szCs w:val="20"/>
              </w:rPr>
              <w:t>м.р</w:t>
            </w:r>
            <w:proofErr w:type="spellEnd"/>
            <w:r w:rsidRPr="00A61E06">
              <w:rPr>
                <w:sz w:val="22"/>
                <w:szCs w:val="20"/>
              </w:rPr>
              <w:t xml:space="preserve">. </w:t>
            </w:r>
            <w:proofErr w:type="spellStart"/>
            <w:r w:rsidRPr="00A61E06">
              <w:rPr>
                <w:sz w:val="22"/>
                <w:szCs w:val="20"/>
              </w:rPr>
              <w:t>Нефтегорский</w:t>
            </w:r>
            <w:proofErr w:type="spellEnd"/>
          </w:p>
        </w:tc>
        <w:tc>
          <w:tcPr>
            <w:tcW w:w="1355"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269</w:t>
            </w:r>
          </w:p>
        </w:tc>
        <w:tc>
          <w:tcPr>
            <w:tcW w:w="1134" w:type="dxa"/>
            <w:shd w:val="clear" w:color="auto" w:fill="FFFFFF" w:themeFill="background1"/>
            <w:noWrap/>
            <w:vAlign w:val="center"/>
          </w:tcPr>
          <w:p w:rsidR="00A05BFD" w:rsidRPr="00A61E06" w:rsidRDefault="00A05BFD" w:rsidP="007A7CE9">
            <w:pPr>
              <w:jc w:val="center"/>
              <w:rPr>
                <w:bCs/>
                <w:color w:val="000000"/>
                <w:sz w:val="22"/>
                <w:szCs w:val="20"/>
              </w:rPr>
            </w:pPr>
            <w:r>
              <w:rPr>
                <w:bCs/>
                <w:color w:val="000000"/>
                <w:sz w:val="22"/>
                <w:szCs w:val="20"/>
              </w:rPr>
              <w:t>3,9</w:t>
            </w:r>
          </w:p>
        </w:tc>
        <w:tc>
          <w:tcPr>
            <w:tcW w:w="1196"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19</w:t>
            </w:r>
          </w:p>
        </w:tc>
        <w:tc>
          <w:tcPr>
            <w:tcW w:w="4253" w:type="dxa"/>
            <w:shd w:val="clear" w:color="auto" w:fill="FFFFFF" w:themeFill="background1"/>
            <w:noWrap/>
            <w:vAlign w:val="center"/>
          </w:tcPr>
          <w:p w:rsidR="00A05BFD" w:rsidRPr="00A61E06" w:rsidRDefault="00A05BFD" w:rsidP="007A7CE9">
            <w:pPr>
              <w:jc w:val="center"/>
              <w:rPr>
                <w:color w:val="000000"/>
                <w:sz w:val="22"/>
                <w:szCs w:val="20"/>
              </w:rPr>
            </w:pPr>
            <w:r>
              <w:rPr>
                <w:color w:val="000000"/>
                <w:sz w:val="22"/>
                <w:szCs w:val="20"/>
              </w:rPr>
              <w:t>1</w:t>
            </w:r>
          </w:p>
        </w:tc>
      </w:tr>
      <w:tr w:rsidR="00A05BFD" w:rsidRPr="004323E6" w:rsidTr="007A7CE9">
        <w:trPr>
          <w:trHeight w:val="300"/>
        </w:trPr>
        <w:tc>
          <w:tcPr>
            <w:tcW w:w="3828" w:type="dxa"/>
            <w:vMerge/>
            <w:tcBorders>
              <w:top w:val="nil"/>
              <w:left w:val="nil"/>
              <w:bottom w:val="nil"/>
              <w:right w:val="single" w:sz="4" w:space="0" w:color="auto"/>
            </w:tcBorders>
            <w:shd w:val="clear" w:color="auto" w:fill="FFFFFF" w:themeFill="background1"/>
          </w:tcPr>
          <w:p w:rsidR="00A05BFD" w:rsidRPr="00A61E06" w:rsidRDefault="00A05BFD" w:rsidP="007A7CE9">
            <w:pPr>
              <w:jc w:val="center"/>
              <w:rPr>
                <w:b/>
                <w:bCs/>
                <w:sz w:val="22"/>
                <w:szCs w:val="20"/>
              </w:rPr>
            </w:pPr>
          </w:p>
        </w:tc>
        <w:tc>
          <w:tcPr>
            <w:tcW w:w="3260" w:type="dxa"/>
            <w:tcBorders>
              <w:left w:val="single" w:sz="4" w:space="0" w:color="auto"/>
            </w:tcBorders>
            <w:shd w:val="clear" w:color="auto" w:fill="FFFFFF" w:themeFill="background1"/>
            <w:noWrap/>
            <w:vAlign w:val="center"/>
            <w:hideMark/>
          </w:tcPr>
          <w:p w:rsidR="00A05BFD" w:rsidRPr="00A61E06" w:rsidRDefault="00A05BFD" w:rsidP="007A7CE9">
            <w:pPr>
              <w:jc w:val="center"/>
              <w:rPr>
                <w:b/>
                <w:bCs/>
                <w:sz w:val="22"/>
                <w:szCs w:val="20"/>
              </w:rPr>
            </w:pPr>
            <w:r w:rsidRPr="00A61E06">
              <w:rPr>
                <w:b/>
                <w:bCs/>
                <w:sz w:val="22"/>
                <w:szCs w:val="20"/>
              </w:rPr>
              <w:t>Юго-Восточный округ</w:t>
            </w:r>
          </w:p>
        </w:tc>
        <w:tc>
          <w:tcPr>
            <w:tcW w:w="1355" w:type="dxa"/>
            <w:shd w:val="clear" w:color="auto" w:fill="FFFFFF" w:themeFill="background1"/>
            <w:noWrap/>
            <w:vAlign w:val="center"/>
          </w:tcPr>
          <w:p w:rsidR="00A05BFD" w:rsidRPr="00A61E06" w:rsidRDefault="00A05BFD" w:rsidP="007A7CE9">
            <w:pPr>
              <w:jc w:val="center"/>
              <w:rPr>
                <w:b/>
                <w:bCs/>
                <w:color w:val="000000"/>
                <w:sz w:val="22"/>
                <w:szCs w:val="20"/>
              </w:rPr>
            </w:pPr>
            <w:r>
              <w:rPr>
                <w:b/>
                <w:bCs/>
                <w:color w:val="000000"/>
                <w:sz w:val="22"/>
                <w:szCs w:val="20"/>
              </w:rPr>
              <w:t>500</w:t>
            </w:r>
          </w:p>
        </w:tc>
        <w:tc>
          <w:tcPr>
            <w:tcW w:w="1134" w:type="dxa"/>
            <w:shd w:val="clear" w:color="auto" w:fill="FFFFFF" w:themeFill="background1"/>
            <w:noWrap/>
            <w:vAlign w:val="center"/>
          </w:tcPr>
          <w:p w:rsidR="00A05BFD" w:rsidRPr="00A61E06" w:rsidRDefault="00A05BFD" w:rsidP="007A7CE9">
            <w:pPr>
              <w:jc w:val="center"/>
              <w:rPr>
                <w:b/>
                <w:bCs/>
                <w:color w:val="000000"/>
                <w:sz w:val="22"/>
                <w:szCs w:val="20"/>
              </w:rPr>
            </w:pPr>
            <w:r>
              <w:rPr>
                <w:b/>
                <w:bCs/>
                <w:color w:val="000000"/>
                <w:sz w:val="22"/>
                <w:szCs w:val="20"/>
              </w:rPr>
              <w:t>3,8</w:t>
            </w:r>
          </w:p>
        </w:tc>
        <w:tc>
          <w:tcPr>
            <w:tcW w:w="1196" w:type="dxa"/>
            <w:shd w:val="clear" w:color="auto" w:fill="FFFFFF" w:themeFill="background1"/>
            <w:noWrap/>
            <w:vAlign w:val="center"/>
          </w:tcPr>
          <w:p w:rsidR="00A05BFD" w:rsidRPr="00A61E06" w:rsidRDefault="00A05BFD" w:rsidP="007A7CE9">
            <w:pPr>
              <w:jc w:val="center"/>
              <w:rPr>
                <w:b/>
                <w:bCs/>
                <w:color w:val="000000"/>
                <w:sz w:val="22"/>
                <w:szCs w:val="20"/>
              </w:rPr>
            </w:pPr>
            <w:r>
              <w:rPr>
                <w:b/>
                <w:bCs/>
                <w:color w:val="000000"/>
                <w:sz w:val="22"/>
                <w:szCs w:val="20"/>
              </w:rPr>
              <w:t>18,5</w:t>
            </w:r>
          </w:p>
        </w:tc>
        <w:tc>
          <w:tcPr>
            <w:tcW w:w="4253" w:type="dxa"/>
            <w:shd w:val="clear" w:color="auto" w:fill="FFFFFF" w:themeFill="background1"/>
            <w:noWrap/>
            <w:vAlign w:val="center"/>
          </w:tcPr>
          <w:p w:rsidR="00A05BFD" w:rsidRPr="00A61E06" w:rsidRDefault="00A05BFD" w:rsidP="007A7CE9">
            <w:pPr>
              <w:jc w:val="center"/>
              <w:rPr>
                <w:b/>
                <w:color w:val="000000"/>
                <w:sz w:val="22"/>
                <w:szCs w:val="20"/>
              </w:rPr>
            </w:pPr>
            <w:r>
              <w:rPr>
                <w:b/>
                <w:color w:val="000000"/>
                <w:sz w:val="22"/>
                <w:szCs w:val="20"/>
              </w:rPr>
              <w:t>1</w:t>
            </w:r>
          </w:p>
        </w:tc>
      </w:tr>
    </w:tbl>
    <w:p w:rsidR="00A05BFD" w:rsidRDefault="00A05BFD" w:rsidP="00A05BFD">
      <w:pPr>
        <w:jc w:val="both"/>
        <w:rPr>
          <w:b/>
        </w:rPr>
      </w:pPr>
    </w:p>
    <w:p w:rsidR="00A05BFD" w:rsidRDefault="00896C98" w:rsidP="00A05BFD">
      <w:pPr>
        <w:spacing w:line="276" w:lineRule="auto"/>
        <w:ind w:firstLine="567"/>
        <w:jc w:val="both"/>
      </w:pPr>
      <w:r>
        <w:lastRenderedPageBreak/>
        <w:t>72,2</w:t>
      </w:r>
      <w:r w:rsidR="00A05BFD" w:rsidRPr="00CA0DF3">
        <w:t xml:space="preserve">% учащихся выполнили проверочную работу на «4» и «5». </w:t>
      </w:r>
      <w:r w:rsidR="00A05BFD">
        <w:t>Учащиеся 4-х классов из 1</w:t>
      </w:r>
      <w:r>
        <w:t>6</w:t>
      </w:r>
      <w:r w:rsidR="00A05BFD">
        <w:t xml:space="preserve"> (</w:t>
      </w:r>
      <w:r>
        <w:t>76</w:t>
      </w:r>
      <w:r w:rsidR="00A05BFD" w:rsidRPr="00CA0DF3">
        <w:t xml:space="preserve">%) общеобразовательных учреждений полностью освоили программы </w:t>
      </w:r>
      <w:r w:rsidR="00A05BFD">
        <w:t>основного</w:t>
      </w:r>
      <w:r w:rsidR="00A05BFD" w:rsidRPr="00CA0DF3">
        <w:t xml:space="preserve"> общего образования по </w:t>
      </w:r>
      <w:r>
        <w:t>биологии</w:t>
      </w:r>
      <w:r w:rsidR="00A05BFD">
        <w:t xml:space="preserve"> за курс 5 класса</w:t>
      </w:r>
      <w:r w:rsidR="00A05BFD" w:rsidRPr="00CA0DF3">
        <w:t>, пока</w:t>
      </w:r>
      <w:r w:rsidR="00A05BFD">
        <w:t xml:space="preserve">зав 100% уровень </w:t>
      </w:r>
      <w:proofErr w:type="spellStart"/>
      <w:r w:rsidR="00A05BFD">
        <w:t>обученности</w:t>
      </w:r>
      <w:proofErr w:type="spellEnd"/>
      <w:r w:rsidR="00A05BFD">
        <w:t>.</w:t>
      </w:r>
    </w:p>
    <w:p w:rsidR="00A05BFD" w:rsidRDefault="00A05BFD" w:rsidP="00A05BFD">
      <w:pPr>
        <w:spacing w:line="276" w:lineRule="auto"/>
        <w:ind w:firstLine="567"/>
        <w:jc w:val="both"/>
      </w:pPr>
    </w:p>
    <w:tbl>
      <w:tblPr>
        <w:tblStyle w:val="a4"/>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6"/>
        <w:gridCol w:w="8356"/>
      </w:tblGrid>
      <w:tr w:rsidR="00896C98" w:rsidTr="00896C98">
        <w:tc>
          <w:tcPr>
            <w:tcW w:w="7836" w:type="dxa"/>
          </w:tcPr>
          <w:p w:rsidR="00A05BFD" w:rsidRDefault="00896C98" w:rsidP="007A7CE9">
            <w:pPr>
              <w:spacing w:line="276" w:lineRule="auto"/>
              <w:jc w:val="both"/>
            </w:pPr>
            <w:r>
              <w:rPr>
                <w:noProof/>
              </w:rPr>
              <w:drawing>
                <wp:inline distT="0" distB="0" distL="0" distR="0" wp14:anchorId="0E4989C1" wp14:editId="3636645D">
                  <wp:extent cx="4562475" cy="290512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c>
          <w:tcPr>
            <w:tcW w:w="7866" w:type="dxa"/>
          </w:tcPr>
          <w:p w:rsidR="00A05BFD" w:rsidRDefault="00896C98" w:rsidP="007A7CE9">
            <w:pPr>
              <w:spacing w:line="276" w:lineRule="auto"/>
              <w:jc w:val="both"/>
            </w:pPr>
            <w:r>
              <w:rPr>
                <w:noProof/>
              </w:rPr>
              <w:drawing>
                <wp:inline distT="0" distB="0" distL="0" distR="0" wp14:anchorId="7D4E7FC2" wp14:editId="4CDCA446">
                  <wp:extent cx="5210175" cy="2905125"/>
                  <wp:effectExtent l="0" t="0" r="9525"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C34E1E" w:rsidRDefault="00C34E1E" w:rsidP="007A7CE9">
      <w:pPr>
        <w:spacing w:line="276" w:lineRule="auto"/>
        <w:ind w:firstLine="567"/>
        <w:jc w:val="center"/>
        <w:rPr>
          <w:b/>
        </w:rPr>
      </w:pPr>
    </w:p>
    <w:p w:rsidR="007A7CE9" w:rsidRDefault="007A7CE9" w:rsidP="007A7CE9">
      <w:pPr>
        <w:spacing w:line="276" w:lineRule="auto"/>
        <w:ind w:firstLine="567"/>
        <w:jc w:val="center"/>
        <w:rPr>
          <w:b/>
        </w:rPr>
      </w:pPr>
      <w:r w:rsidRPr="00CA0DF3">
        <w:rPr>
          <w:b/>
        </w:rPr>
        <w:t>Результаты ВПР</w:t>
      </w:r>
      <w:r w:rsidRPr="00446964">
        <w:t xml:space="preserve"> </w:t>
      </w:r>
      <w:r>
        <w:rPr>
          <w:b/>
        </w:rPr>
        <w:t>обучающиеся 6</w:t>
      </w:r>
      <w:r w:rsidRPr="00446964">
        <w:rPr>
          <w:b/>
        </w:rPr>
        <w:t>-х классов</w:t>
      </w:r>
    </w:p>
    <w:p w:rsidR="00446964" w:rsidRDefault="00446964" w:rsidP="00FF2C46">
      <w:pPr>
        <w:spacing w:line="276" w:lineRule="auto"/>
        <w:ind w:firstLine="567"/>
        <w:jc w:val="both"/>
        <w:rPr>
          <w:sz w:val="18"/>
        </w:rPr>
      </w:pPr>
    </w:p>
    <w:p w:rsidR="00FF2C46" w:rsidRDefault="0077469D" w:rsidP="00FF2C46">
      <w:pPr>
        <w:spacing w:line="276" w:lineRule="auto"/>
        <w:ind w:firstLine="567"/>
        <w:jc w:val="both"/>
      </w:pPr>
      <w:r>
        <w:t xml:space="preserve">В рамках апробации ВПР в </w:t>
      </w:r>
      <w:r w:rsidR="007A7CE9">
        <w:t>6</w:t>
      </w:r>
      <w:r>
        <w:t xml:space="preserve"> классах проводились по </w:t>
      </w:r>
      <w:r w:rsidR="007A7CE9">
        <w:t>шести</w:t>
      </w:r>
      <w:r>
        <w:t xml:space="preserve"> предметам: русском</w:t>
      </w:r>
      <w:r w:rsidR="007A7CE9">
        <w:t xml:space="preserve">у языку, математике, биологии, </w:t>
      </w:r>
      <w:r>
        <w:t>истории</w:t>
      </w:r>
      <w:r w:rsidR="007A7CE9">
        <w:t>, географии и обществознанию</w:t>
      </w:r>
      <w:r>
        <w:t>.</w:t>
      </w:r>
    </w:p>
    <w:p w:rsidR="0077469D" w:rsidRPr="006A34CF" w:rsidRDefault="0077469D" w:rsidP="00FF2C46">
      <w:pPr>
        <w:spacing w:line="276" w:lineRule="auto"/>
        <w:ind w:firstLine="567"/>
        <w:jc w:val="both"/>
        <w:rPr>
          <w:sz w:val="18"/>
        </w:rPr>
      </w:pPr>
    </w:p>
    <w:tbl>
      <w:tblPr>
        <w:tblW w:w="14283" w:type="dxa"/>
        <w:tblInd w:w="534" w:type="dxa"/>
        <w:tblLook w:val="04A0" w:firstRow="1" w:lastRow="0" w:firstColumn="1" w:lastColumn="0" w:noHBand="0" w:noVBand="1"/>
      </w:tblPr>
      <w:tblGrid>
        <w:gridCol w:w="1984"/>
        <w:gridCol w:w="1285"/>
        <w:gridCol w:w="987"/>
        <w:gridCol w:w="1314"/>
        <w:gridCol w:w="1008"/>
        <w:gridCol w:w="912"/>
        <w:gridCol w:w="875"/>
        <w:gridCol w:w="1045"/>
        <w:gridCol w:w="875"/>
        <w:gridCol w:w="1045"/>
        <w:gridCol w:w="875"/>
        <w:gridCol w:w="1045"/>
        <w:gridCol w:w="1033"/>
      </w:tblGrid>
      <w:tr w:rsidR="00FF2277" w:rsidRPr="0077469D" w:rsidTr="001E198F">
        <w:trPr>
          <w:trHeight w:val="315"/>
        </w:trPr>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 </w:t>
            </w:r>
            <w:r w:rsidRPr="009838F7">
              <w:rPr>
                <w:color w:val="000000"/>
                <w:sz w:val="22"/>
              </w:rPr>
              <w:t>предмет</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9838F7">
              <w:rPr>
                <w:color w:val="000000"/>
                <w:sz w:val="22"/>
                <w:szCs w:val="20"/>
              </w:rPr>
              <w:t>кол-во  участников</w:t>
            </w:r>
          </w:p>
        </w:tc>
        <w:tc>
          <w:tcPr>
            <w:tcW w:w="9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F9" w:rsidRPr="009838F7" w:rsidRDefault="007074F9" w:rsidP="0077469D">
            <w:pPr>
              <w:jc w:val="center"/>
              <w:rPr>
                <w:color w:val="000000"/>
                <w:sz w:val="22"/>
              </w:rPr>
            </w:pPr>
            <w:r w:rsidRPr="009838F7">
              <w:rPr>
                <w:color w:val="000000"/>
                <w:sz w:val="22"/>
              </w:rPr>
              <w:t>средний</w:t>
            </w:r>
          </w:p>
          <w:p w:rsidR="00FF2277" w:rsidRPr="0077469D" w:rsidRDefault="00FF2277" w:rsidP="0077469D">
            <w:pPr>
              <w:jc w:val="center"/>
              <w:rPr>
                <w:color w:val="000000"/>
                <w:sz w:val="22"/>
              </w:rPr>
            </w:pPr>
            <w:r w:rsidRPr="0077469D">
              <w:rPr>
                <w:color w:val="000000"/>
                <w:sz w:val="22"/>
              </w:rPr>
              <w:t>балл</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4F9" w:rsidRPr="009838F7" w:rsidRDefault="007074F9" w:rsidP="0077469D">
            <w:pPr>
              <w:jc w:val="center"/>
              <w:rPr>
                <w:color w:val="000000"/>
                <w:sz w:val="22"/>
              </w:rPr>
            </w:pPr>
            <w:r w:rsidRPr="009838F7">
              <w:rPr>
                <w:color w:val="000000"/>
                <w:sz w:val="22"/>
              </w:rPr>
              <w:t>с</w:t>
            </w:r>
            <w:r w:rsidR="00FF2277" w:rsidRPr="0077469D">
              <w:rPr>
                <w:color w:val="000000"/>
                <w:sz w:val="22"/>
              </w:rPr>
              <w:t>р</w:t>
            </w:r>
            <w:r w:rsidRPr="009838F7">
              <w:rPr>
                <w:color w:val="000000"/>
                <w:sz w:val="22"/>
              </w:rPr>
              <w:t>едняя</w:t>
            </w:r>
          </w:p>
          <w:p w:rsidR="00FF2277" w:rsidRPr="0077469D" w:rsidRDefault="00FF2277" w:rsidP="0077469D">
            <w:pPr>
              <w:jc w:val="center"/>
              <w:rPr>
                <w:color w:val="000000"/>
                <w:sz w:val="22"/>
              </w:rPr>
            </w:pPr>
            <w:r w:rsidRPr="0077469D">
              <w:rPr>
                <w:color w:val="000000"/>
                <w:sz w:val="22"/>
              </w:rPr>
              <w:t>отметка</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"2"</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"3"</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"4"</w:t>
            </w:r>
          </w:p>
        </w:tc>
        <w:tc>
          <w:tcPr>
            <w:tcW w:w="192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"5"</w:t>
            </w:r>
          </w:p>
        </w:tc>
        <w:tc>
          <w:tcPr>
            <w:tcW w:w="1033" w:type="dxa"/>
            <w:vMerge w:val="restart"/>
            <w:tcBorders>
              <w:top w:val="single" w:sz="4" w:space="0" w:color="auto"/>
              <w:left w:val="nil"/>
              <w:right w:val="single" w:sz="4" w:space="0" w:color="auto"/>
            </w:tcBorders>
          </w:tcPr>
          <w:p w:rsidR="00FF2277" w:rsidRPr="009838F7" w:rsidRDefault="00FF2277" w:rsidP="0077469D">
            <w:pPr>
              <w:jc w:val="center"/>
              <w:rPr>
                <w:color w:val="000000"/>
                <w:sz w:val="22"/>
              </w:rPr>
            </w:pPr>
            <w:proofErr w:type="spellStart"/>
            <w:r w:rsidRPr="009838F7">
              <w:rPr>
                <w:color w:val="000000"/>
                <w:sz w:val="22"/>
                <w:szCs w:val="20"/>
              </w:rPr>
              <w:t>max</w:t>
            </w:r>
            <w:proofErr w:type="spellEnd"/>
            <w:r w:rsidRPr="009838F7">
              <w:rPr>
                <w:color w:val="000000"/>
                <w:sz w:val="22"/>
                <w:szCs w:val="20"/>
              </w:rPr>
              <w:br/>
              <w:t>балл</w:t>
            </w:r>
          </w:p>
        </w:tc>
      </w:tr>
      <w:tr w:rsidR="007074F9" w:rsidRPr="0077469D" w:rsidTr="001E198F">
        <w:trPr>
          <w:trHeight w:val="315"/>
        </w:trPr>
        <w:tc>
          <w:tcPr>
            <w:tcW w:w="1984" w:type="dxa"/>
            <w:vMerge/>
            <w:tcBorders>
              <w:top w:val="single" w:sz="4" w:space="0" w:color="auto"/>
              <w:left w:val="single" w:sz="4" w:space="0" w:color="auto"/>
              <w:bottom w:val="single" w:sz="4" w:space="0" w:color="auto"/>
              <w:right w:val="single" w:sz="4" w:space="0" w:color="auto"/>
            </w:tcBorders>
            <w:vAlign w:val="center"/>
            <w:hideMark/>
          </w:tcPr>
          <w:p w:rsidR="00FF2277" w:rsidRPr="0077469D" w:rsidRDefault="00FF2277" w:rsidP="0077469D">
            <w:pPr>
              <w:rPr>
                <w:color w:val="000000"/>
                <w:sz w:val="22"/>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FF2277" w:rsidRPr="0077469D" w:rsidRDefault="00FF2277" w:rsidP="0077469D">
            <w:pPr>
              <w:rPr>
                <w:color w:val="000000"/>
                <w:sz w:val="22"/>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FF2277" w:rsidRPr="0077469D" w:rsidRDefault="00FF2277" w:rsidP="0077469D">
            <w:pPr>
              <w:rPr>
                <w:color w:val="000000"/>
                <w:sz w:val="22"/>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FF2277" w:rsidRPr="0077469D" w:rsidRDefault="00FF2277" w:rsidP="0077469D">
            <w:pPr>
              <w:rPr>
                <w:color w:val="000000"/>
                <w:sz w:val="22"/>
              </w:rPr>
            </w:pPr>
          </w:p>
        </w:tc>
        <w:tc>
          <w:tcPr>
            <w:tcW w:w="1008"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чел</w:t>
            </w:r>
          </w:p>
        </w:tc>
        <w:tc>
          <w:tcPr>
            <w:tcW w:w="912"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w:t>
            </w:r>
          </w:p>
        </w:tc>
        <w:tc>
          <w:tcPr>
            <w:tcW w:w="87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чел</w:t>
            </w:r>
          </w:p>
        </w:tc>
        <w:tc>
          <w:tcPr>
            <w:tcW w:w="104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w:t>
            </w:r>
          </w:p>
        </w:tc>
        <w:tc>
          <w:tcPr>
            <w:tcW w:w="87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чел</w:t>
            </w:r>
          </w:p>
        </w:tc>
        <w:tc>
          <w:tcPr>
            <w:tcW w:w="104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w:t>
            </w:r>
          </w:p>
        </w:tc>
        <w:tc>
          <w:tcPr>
            <w:tcW w:w="87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чел</w:t>
            </w:r>
          </w:p>
        </w:tc>
        <w:tc>
          <w:tcPr>
            <w:tcW w:w="1045" w:type="dxa"/>
            <w:tcBorders>
              <w:top w:val="nil"/>
              <w:left w:val="nil"/>
              <w:bottom w:val="single" w:sz="4" w:space="0" w:color="auto"/>
              <w:right w:val="single" w:sz="4" w:space="0" w:color="auto"/>
            </w:tcBorders>
            <w:shd w:val="clear" w:color="auto" w:fill="auto"/>
            <w:noWrap/>
            <w:vAlign w:val="center"/>
            <w:hideMark/>
          </w:tcPr>
          <w:p w:rsidR="00FF2277" w:rsidRPr="0077469D" w:rsidRDefault="00FF2277" w:rsidP="0077469D">
            <w:pPr>
              <w:jc w:val="center"/>
              <w:rPr>
                <w:color w:val="000000"/>
                <w:sz w:val="22"/>
              </w:rPr>
            </w:pPr>
            <w:r w:rsidRPr="0077469D">
              <w:rPr>
                <w:color w:val="000000"/>
                <w:sz w:val="22"/>
              </w:rPr>
              <w:t>%</w:t>
            </w:r>
          </w:p>
        </w:tc>
        <w:tc>
          <w:tcPr>
            <w:tcW w:w="1033" w:type="dxa"/>
            <w:vMerge/>
            <w:tcBorders>
              <w:left w:val="nil"/>
              <w:bottom w:val="single" w:sz="4" w:space="0" w:color="auto"/>
              <w:right w:val="single" w:sz="4" w:space="0" w:color="auto"/>
            </w:tcBorders>
          </w:tcPr>
          <w:p w:rsidR="00FF2277" w:rsidRPr="009838F7" w:rsidRDefault="00FF2277" w:rsidP="0077469D">
            <w:pPr>
              <w:jc w:val="center"/>
              <w:rPr>
                <w:color w:val="000000"/>
                <w:sz w:val="22"/>
              </w:rPr>
            </w:pPr>
          </w:p>
        </w:tc>
      </w:tr>
      <w:tr w:rsidR="007074F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77" w:rsidRPr="0077469D" w:rsidRDefault="00FF2277" w:rsidP="0077469D">
            <w:pPr>
              <w:rPr>
                <w:color w:val="000000"/>
                <w:sz w:val="22"/>
              </w:rPr>
            </w:pPr>
            <w:r w:rsidRPr="009838F7">
              <w:rPr>
                <w:color w:val="000000"/>
                <w:sz w:val="22"/>
              </w:rPr>
              <w:t>Русский язык</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7A7CE9">
            <w:pPr>
              <w:jc w:val="center"/>
              <w:rPr>
                <w:bCs/>
                <w:color w:val="000000"/>
                <w:sz w:val="22"/>
              </w:rPr>
            </w:pPr>
            <w:r>
              <w:rPr>
                <w:bCs/>
                <w:color w:val="000000"/>
                <w:sz w:val="22"/>
              </w:rPr>
              <w:t>155</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FF2277" w:rsidRDefault="00F50BD7">
            <w:pPr>
              <w:jc w:val="center"/>
              <w:rPr>
                <w:bCs/>
                <w:color w:val="000000"/>
                <w:sz w:val="22"/>
              </w:rPr>
            </w:pPr>
            <w:r>
              <w:rPr>
                <w:bCs/>
                <w:color w:val="000000"/>
                <w:sz w:val="22"/>
              </w:rPr>
              <w:t>28,8</w:t>
            </w:r>
          </w:p>
          <w:p w:rsidR="00F50BD7" w:rsidRPr="009838F7" w:rsidRDefault="00F50BD7">
            <w:pPr>
              <w:jc w:val="center"/>
              <w:rPr>
                <w:bCs/>
                <w:color w:val="000000"/>
                <w:sz w:val="22"/>
              </w:rPr>
            </w:pPr>
            <w:r>
              <w:rPr>
                <w:bCs/>
                <w:color w:val="000000"/>
                <w:sz w:val="22"/>
              </w:rPr>
              <w:t>(из 51</w:t>
            </w:r>
            <w:r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3,1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36</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23,2</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70</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45,2</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40</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25,8</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9</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5,8</w:t>
            </w:r>
          </w:p>
        </w:tc>
        <w:tc>
          <w:tcPr>
            <w:tcW w:w="1033" w:type="dxa"/>
            <w:tcBorders>
              <w:top w:val="single" w:sz="4" w:space="0" w:color="auto"/>
              <w:left w:val="nil"/>
              <w:bottom w:val="single" w:sz="4" w:space="0" w:color="auto"/>
              <w:right w:val="single" w:sz="4" w:space="0" w:color="auto"/>
            </w:tcBorders>
            <w:vAlign w:val="center"/>
          </w:tcPr>
          <w:p w:rsidR="00FF2277" w:rsidRPr="009838F7" w:rsidRDefault="00F50BD7">
            <w:pPr>
              <w:jc w:val="center"/>
              <w:rPr>
                <w:bCs/>
                <w:color w:val="000000"/>
                <w:sz w:val="22"/>
              </w:rPr>
            </w:pPr>
            <w:r>
              <w:rPr>
                <w:bCs/>
                <w:color w:val="000000"/>
                <w:sz w:val="22"/>
              </w:rPr>
              <w:t>0 чел.</w:t>
            </w:r>
          </w:p>
        </w:tc>
      </w:tr>
      <w:tr w:rsidR="007074F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277" w:rsidRPr="009838F7" w:rsidRDefault="00FF2277" w:rsidP="0077469D">
            <w:pPr>
              <w:rPr>
                <w:color w:val="000000"/>
                <w:sz w:val="22"/>
              </w:rPr>
            </w:pPr>
            <w:r w:rsidRPr="009838F7">
              <w:rPr>
                <w:color w:val="000000"/>
                <w:sz w:val="22"/>
              </w:rPr>
              <w:t>Математика</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336</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7,4</w:t>
            </w:r>
          </w:p>
          <w:p w:rsidR="00FF2277" w:rsidRPr="009838F7" w:rsidRDefault="00F50BD7">
            <w:pPr>
              <w:jc w:val="center"/>
              <w:rPr>
                <w:bCs/>
                <w:color w:val="000000"/>
                <w:sz w:val="22"/>
              </w:rPr>
            </w:pPr>
            <w:r>
              <w:rPr>
                <w:bCs/>
                <w:color w:val="000000"/>
                <w:sz w:val="22"/>
              </w:rPr>
              <w:t>(из 16</w:t>
            </w:r>
            <w:r w:rsidR="00FF2277"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3,1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66</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19,6</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183</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54,5</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72</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21,4</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15</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FF2277" w:rsidRPr="009838F7" w:rsidRDefault="00F50BD7">
            <w:pPr>
              <w:jc w:val="center"/>
              <w:rPr>
                <w:bCs/>
                <w:color w:val="000000"/>
                <w:sz w:val="22"/>
              </w:rPr>
            </w:pPr>
            <w:r>
              <w:rPr>
                <w:bCs/>
                <w:color w:val="000000"/>
                <w:sz w:val="22"/>
              </w:rPr>
              <w:t>4,5</w:t>
            </w:r>
          </w:p>
        </w:tc>
        <w:tc>
          <w:tcPr>
            <w:tcW w:w="1033" w:type="dxa"/>
            <w:tcBorders>
              <w:top w:val="single" w:sz="4" w:space="0" w:color="auto"/>
              <w:left w:val="nil"/>
              <w:bottom w:val="single" w:sz="4" w:space="0" w:color="auto"/>
              <w:right w:val="single" w:sz="4" w:space="0" w:color="auto"/>
            </w:tcBorders>
          </w:tcPr>
          <w:p w:rsidR="00FF2277" w:rsidRPr="009838F7" w:rsidRDefault="00FF2277" w:rsidP="0077469D">
            <w:pPr>
              <w:jc w:val="center"/>
              <w:rPr>
                <w:color w:val="000000"/>
                <w:sz w:val="22"/>
              </w:rPr>
            </w:pPr>
            <w:r w:rsidRPr="009838F7">
              <w:rPr>
                <w:color w:val="000000"/>
                <w:sz w:val="22"/>
              </w:rPr>
              <w:t>1 чел.</w:t>
            </w:r>
          </w:p>
          <w:p w:rsidR="00FF2277" w:rsidRPr="009838F7" w:rsidRDefault="00F50BD7" w:rsidP="0077469D">
            <w:pPr>
              <w:jc w:val="center"/>
              <w:rPr>
                <w:color w:val="000000"/>
                <w:sz w:val="22"/>
              </w:rPr>
            </w:pPr>
            <w:r>
              <w:rPr>
                <w:color w:val="000000"/>
                <w:sz w:val="22"/>
              </w:rPr>
              <w:t>(0,3</w:t>
            </w:r>
            <w:r w:rsidR="00FF2277" w:rsidRPr="009838F7">
              <w:rPr>
                <w:color w:val="000000"/>
                <w:sz w:val="22"/>
              </w:rPr>
              <w:t>%)</w:t>
            </w:r>
          </w:p>
        </w:tc>
      </w:tr>
      <w:tr w:rsidR="007A7CE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CE9" w:rsidRPr="009838F7" w:rsidRDefault="007A7CE9" w:rsidP="0077469D">
            <w:pPr>
              <w:rPr>
                <w:color w:val="000000"/>
                <w:sz w:val="22"/>
              </w:rPr>
            </w:pPr>
            <w:r>
              <w:rPr>
                <w:color w:val="000000"/>
                <w:sz w:val="22"/>
              </w:rPr>
              <w:t>География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201</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F50BD7" w:rsidRDefault="00F50BD7">
            <w:pPr>
              <w:jc w:val="center"/>
              <w:rPr>
                <w:bCs/>
                <w:color w:val="000000"/>
                <w:sz w:val="22"/>
              </w:rPr>
            </w:pPr>
            <w:r>
              <w:rPr>
                <w:bCs/>
                <w:color w:val="000000"/>
                <w:sz w:val="22"/>
              </w:rPr>
              <w:t>22,3</w:t>
            </w:r>
          </w:p>
          <w:p w:rsidR="007A7CE9" w:rsidRPr="009838F7" w:rsidRDefault="00F50BD7">
            <w:pPr>
              <w:jc w:val="center"/>
              <w:rPr>
                <w:bCs/>
                <w:color w:val="000000"/>
                <w:sz w:val="22"/>
              </w:rPr>
            </w:pPr>
            <w:r>
              <w:rPr>
                <w:bCs/>
                <w:color w:val="000000"/>
                <w:sz w:val="22"/>
              </w:rPr>
              <w:t>(из 37</w:t>
            </w:r>
            <w:r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3,6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7</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3,5</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81</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40,3</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89</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44,3</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24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11,9</w:t>
            </w:r>
          </w:p>
        </w:tc>
        <w:tc>
          <w:tcPr>
            <w:tcW w:w="1033" w:type="dxa"/>
            <w:tcBorders>
              <w:top w:val="single" w:sz="4" w:space="0" w:color="auto"/>
              <w:left w:val="nil"/>
              <w:bottom w:val="single" w:sz="4" w:space="0" w:color="auto"/>
              <w:right w:val="single" w:sz="4" w:space="0" w:color="auto"/>
            </w:tcBorders>
          </w:tcPr>
          <w:p w:rsidR="00F50BD7" w:rsidRPr="009838F7" w:rsidRDefault="00F50BD7" w:rsidP="00F50BD7">
            <w:pPr>
              <w:jc w:val="center"/>
              <w:rPr>
                <w:color w:val="000000"/>
                <w:sz w:val="22"/>
              </w:rPr>
            </w:pPr>
            <w:r>
              <w:rPr>
                <w:color w:val="000000"/>
                <w:sz w:val="22"/>
              </w:rPr>
              <w:t>2</w:t>
            </w:r>
            <w:r w:rsidRPr="009838F7">
              <w:rPr>
                <w:color w:val="000000"/>
                <w:sz w:val="22"/>
              </w:rPr>
              <w:t xml:space="preserve"> чел.</w:t>
            </w:r>
          </w:p>
          <w:p w:rsidR="007A7CE9" w:rsidRPr="009838F7" w:rsidRDefault="00F50BD7" w:rsidP="00F50BD7">
            <w:pPr>
              <w:jc w:val="center"/>
              <w:rPr>
                <w:color w:val="000000"/>
                <w:sz w:val="22"/>
              </w:rPr>
            </w:pPr>
            <w:r>
              <w:rPr>
                <w:color w:val="000000"/>
                <w:sz w:val="22"/>
              </w:rPr>
              <w:t>(1</w:t>
            </w:r>
            <w:r w:rsidRPr="009838F7">
              <w:rPr>
                <w:color w:val="000000"/>
                <w:sz w:val="22"/>
              </w:rPr>
              <w:t>%)</w:t>
            </w:r>
          </w:p>
        </w:tc>
      </w:tr>
      <w:tr w:rsidR="007074F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F9" w:rsidRPr="009838F7" w:rsidRDefault="007074F9" w:rsidP="0077469D">
            <w:pPr>
              <w:rPr>
                <w:color w:val="000000"/>
                <w:sz w:val="22"/>
              </w:rPr>
            </w:pPr>
            <w:r w:rsidRPr="009838F7">
              <w:rPr>
                <w:color w:val="000000"/>
                <w:sz w:val="22"/>
              </w:rPr>
              <w:t>Биология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81</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19,2</w:t>
            </w:r>
          </w:p>
          <w:p w:rsidR="007074F9" w:rsidRPr="009838F7" w:rsidRDefault="00F50BD7">
            <w:pPr>
              <w:jc w:val="center"/>
              <w:rPr>
                <w:bCs/>
                <w:color w:val="000000"/>
                <w:sz w:val="22"/>
              </w:rPr>
            </w:pPr>
            <w:r>
              <w:rPr>
                <w:bCs/>
                <w:color w:val="000000"/>
                <w:sz w:val="22"/>
              </w:rPr>
              <w:t>(из 33</w:t>
            </w:r>
            <w:r w:rsidR="007074F9"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3,5</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5</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6,2</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34</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42</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41</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50,6</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1,2</w:t>
            </w:r>
          </w:p>
        </w:tc>
        <w:tc>
          <w:tcPr>
            <w:tcW w:w="1033" w:type="dxa"/>
            <w:tcBorders>
              <w:top w:val="single" w:sz="4" w:space="0" w:color="auto"/>
              <w:left w:val="nil"/>
              <w:bottom w:val="single" w:sz="4" w:space="0" w:color="auto"/>
              <w:right w:val="single" w:sz="4" w:space="0" w:color="auto"/>
            </w:tcBorders>
          </w:tcPr>
          <w:p w:rsidR="007074F9" w:rsidRPr="009838F7" w:rsidRDefault="00F50BD7" w:rsidP="0077469D">
            <w:pPr>
              <w:jc w:val="center"/>
              <w:rPr>
                <w:color w:val="000000"/>
                <w:sz w:val="22"/>
              </w:rPr>
            </w:pPr>
            <w:r>
              <w:rPr>
                <w:color w:val="000000"/>
                <w:sz w:val="22"/>
              </w:rPr>
              <w:t>0</w:t>
            </w:r>
            <w:r w:rsidR="007074F9" w:rsidRPr="009838F7">
              <w:rPr>
                <w:color w:val="000000"/>
                <w:sz w:val="22"/>
              </w:rPr>
              <w:t xml:space="preserve"> чел.</w:t>
            </w:r>
          </w:p>
          <w:p w:rsidR="007074F9" w:rsidRPr="009838F7" w:rsidRDefault="007074F9" w:rsidP="0077469D">
            <w:pPr>
              <w:jc w:val="center"/>
              <w:rPr>
                <w:color w:val="000000"/>
                <w:sz w:val="22"/>
              </w:rPr>
            </w:pPr>
          </w:p>
        </w:tc>
      </w:tr>
      <w:tr w:rsidR="007074F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74F9" w:rsidRPr="009838F7" w:rsidRDefault="007074F9" w:rsidP="0077469D">
            <w:pPr>
              <w:rPr>
                <w:color w:val="000000"/>
                <w:sz w:val="22"/>
              </w:rPr>
            </w:pPr>
            <w:r w:rsidRPr="009838F7">
              <w:rPr>
                <w:color w:val="000000"/>
                <w:sz w:val="22"/>
              </w:rPr>
              <w:lastRenderedPageBreak/>
              <w:t>История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92</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11,2</w:t>
            </w:r>
          </w:p>
          <w:p w:rsidR="007074F9" w:rsidRPr="009838F7" w:rsidRDefault="00F50BD7">
            <w:pPr>
              <w:jc w:val="center"/>
              <w:rPr>
                <w:bCs/>
                <w:color w:val="000000"/>
                <w:sz w:val="22"/>
              </w:rPr>
            </w:pPr>
            <w:r>
              <w:rPr>
                <w:bCs/>
                <w:color w:val="000000"/>
                <w:sz w:val="22"/>
              </w:rPr>
              <w:t>(из 20</w:t>
            </w:r>
            <w:r w:rsidR="007074F9"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3,6</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8</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8,7</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36</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39,1</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31</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33,7</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17</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074F9" w:rsidRPr="009838F7" w:rsidRDefault="00F50BD7">
            <w:pPr>
              <w:jc w:val="center"/>
              <w:rPr>
                <w:bCs/>
                <w:color w:val="000000"/>
                <w:sz w:val="22"/>
              </w:rPr>
            </w:pPr>
            <w:r>
              <w:rPr>
                <w:bCs/>
                <w:color w:val="000000"/>
                <w:sz w:val="22"/>
              </w:rPr>
              <w:t>18,5</w:t>
            </w:r>
          </w:p>
        </w:tc>
        <w:tc>
          <w:tcPr>
            <w:tcW w:w="1033" w:type="dxa"/>
            <w:tcBorders>
              <w:top w:val="single" w:sz="4" w:space="0" w:color="auto"/>
              <w:left w:val="nil"/>
              <w:bottom w:val="single" w:sz="4" w:space="0" w:color="auto"/>
              <w:right w:val="single" w:sz="4" w:space="0" w:color="auto"/>
            </w:tcBorders>
          </w:tcPr>
          <w:p w:rsidR="007074F9" w:rsidRPr="009838F7" w:rsidRDefault="00F50BD7" w:rsidP="0077469D">
            <w:pPr>
              <w:jc w:val="center"/>
              <w:rPr>
                <w:color w:val="000000"/>
                <w:sz w:val="22"/>
              </w:rPr>
            </w:pPr>
            <w:r>
              <w:rPr>
                <w:color w:val="000000"/>
                <w:sz w:val="22"/>
              </w:rPr>
              <w:t>1</w:t>
            </w:r>
            <w:r w:rsidR="007074F9" w:rsidRPr="009838F7">
              <w:rPr>
                <w:color w:val="000000"/>
                <w:sz w:val="22"/>
              </w:rPr>
              <w:t xml:space="preserve"> чел.</w:t>
            </w:r>
          </w:p>
          <w:p w:rsidR="007074F9" w:rsidRPr="009838F7" w:rsidRDefault="007074F9" w:rsidP="00F50BD7">
            <w:pPr>
              <w:jc w:val="center"/>
              <w:rPr>
                <w:color w:val="000000"/>
                <w:sz w:val="22"/>
              </w:rPr>
            </w:pPr>
            <w:r w:rsidRPr="009838F7">
              <w:rPr>
                <w:color w:val="000000"/>
                <w:sz w:val="22"/>
              </w:rPr>
              <w:t>(</w:t>
            </w:r>
            <w:r w:rsidR="00F50BD7">
              <w:rPr>
                <w:color w:val="000000"/>
                <w:sz w:val="22"/>
              </w:rPr>
              <w:t>1,1</w:t>
            </w:r>
            <w:r w:rsidRPr="009838F7">
              <w:rPr>
                <w:color w:val="000000"/>
                <w:sz w:val="22"/>
              </w:rPr>
              <w:t>%)</w:t>
            </w:r>
          </w:p>
        </w:tc>
      </w:tr>
      <w:tr w:rsidR="007A7CE9" w:rsidRPr="0077469D" w:rsidTr="001E198F">
        <w:trPr>
          <w:trHeight w:val="315"/>
        </w:trPr>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7CE9" w:rsidRPr="009838F7" w:rsidRDefault="007A7CE9" w:rsidP="0077469D">
            <w:pPr>
              <w:rPr>
                <w:color w:val="000000"/>
                <w:sz w:val="22"/>
              </w:rPr>
            </w:pPr>
            <w:r>
              <w:rPr>
                <w:color w:val="000000"/>
                <w:sz w:val="22"/>
              </w:rPr>
              <w:t>Обществознание</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127</w:t>
            </w:r>
          </w:p>
        </w:tc>
        <w:tc>
          <w:tcPr>
            <w:tcW w:w="987" w:type="dxa"/>
            <w:tcBorders>
              <w:top w:val="single" w:sz="4" w:space="0" w:color="auto"/>
              <w:left w:val="nil"/>
              <w:bottom w:val="single" w:sz="4" w:space="0" w:color="auto"/>
              <w:right w:val="single" w:sz="4" w:space="0" w:color="auto"/>
            </w:tcBorders>
            <w:shd w:val="clear" w:color="auto" w:fill="auto"/>
            <w:noWrap/>
            <w:vAlign w:val="center"/>
          </w:tcPr>
          <w:p w:rsidR="007A7CE9" w:rsidRDefault="00F50BD7">
            <w:pPr>
              <w:jc w:val="center"/>
              <w:rPr>
                <w:bCs/>
                <w:color w:val="000000"/>
                <w:sz w:val="22"/>
              </w:rPr>
            </w:pPr>
            <w:r>
              <w:rPr>
                <w:bCs/>
                <w:color w:val="000000"/>
                <w:sz w:val="22"/>
              </w:rPr>
              <w:t>11,2</w:t>
            </w:r>
          </w:p>
          <w:p w:rsidR="00F50BD7" w:rsidRPr="009838F7" w:rsidRDefault="00F50BD7">
            <w:pPr>
              <w:jc w:val="center"/>
              <w:rPr>
                <w:bCs/>
                <w:color w:val="000000"/>
                <w:sz w:val="22"/>
              </w:rPr>
            </w:pPr>
            <w:r>
              <w:rPr>
                <w:bCs/>
                <w:color w:val="000000"/>
                <w:sz w:val="22"/>
              </w:rPr>
              <w:t>(из 22</w:t>
            </w:r>
            <w:r w:rsidRPr="009838F7">
              <w:rPr>
                <w:bCs/>
                <w:color w:val="000000"/>
                <w:sz w:val="22"/>
              </w:rPr>
              <w:t>)</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3,3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20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15,7</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59</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46,5</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38</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29,9</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10</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7A7CE9" w:rsidRPr="009838F7" w:rsidRDefault="00F50BD7">
            <w:pPr>
              <w:jc w:val="center"/>
              <w:rPr>
                <w:bCs/>
                <w:color w:val="000000"/>
                <w:sz w:val="22"/>
              </w:rPr>
            </w:pPr>
            <w:r>
              <w:rPr>
                <w:bCs/>
                <w:color w:val="000000"/>
                <w:sz w:val="22"/>
              </w:rPr>
              <w:t>7,9</w:t>
            </w:r>
          </w:p>
        </w:tc>
        <w:tc>
          <w:tcPr>
            <w:tcW w:w="1033" w:type="dxa"/>
            <w:tcBorders>
              <w:top w:val="single" w:sz="4" w:space="0" w:color="auto"/>
              <w:left w:val="nil"/>
              <w:bottom w:val="single" w:sz="4" w:space="0" w:color="auto"/>
              <w:right w:val="single" w:sz="4" w:space="0" w:color="auto"/>
            </w:tcBorders>
          </w:tcPr>
          <w:p w:rsidR="00F50BD7" w:rsidRPr="009838F7" w:rsidRDefault="00F50BD7" w:rsidP="00F50BD7">
            <w:pPr>
              <w:jc w:val="center"/>
              <w:rPr>
                <w:color w:val="000000"/>
                <w:sz w:val="22"/>
              </w:rPr>
            </w:pPr>
            <w:r>
              <w:rPr>
                <w:color w:val="000000"/>
                <w:sz w:val="22"/>
              </w:rPr>
              <w:t>0</w:t>
            </w:r>
            <w:r w:rsidRPr="009838F7">
              <w:rPr>
                <w:color w:val="000000"/>
                <w:sz w:val="22"/>
              </w:rPr>
              <w:t xml:space="preserve"> чел.</w:t>
            </w:r>
          </w:p>
          <w:p w:rsidR="007A7CE9" w:rsidRPr="009838F7" w:rsidRDefault="007A7CE9" w:rsidP="00F50BD7">
            <w:pPr>
              <w:jc w:val="center"/>
              <w:rPr>
                <w:color w:val="000000"/>
                <w:sz w:val="22"/>
              </w:rPr>
            </w:pPr>
          </w:p>
        </w:tc>
      </w:tr>
    </w:tbl>
    <w:p w:rsidR="009838F7" w:rsidRDefault="009838F7" w:rsidP="009838F7">
      <w:pPr>
        <w:spacing w:line="276" w:lineRule="auto"/>
        <w:ind w:firstLine="567"/>
        <w:jc w:val="both"/>
      </w:pPr>
    </w:p>
    <w:p w:rsidR="006A34CF" w:rsidRDefault="006A34CF" w:rsidP="006A34CF">
      <w:pPr>
        <w:spacing w:line="276" w:lineRule="auto"/>
        <w:ind w:firstLine="567"/>
        <w:jc w:val="both"/>
        <w:rPr>
          <w:sz w:val="22"/>
        </w:rPr>
      </w:pPr>
      <w:r>
        <w:rPr>
          <w:sz w:val="22"/>
        </w:rPr>
        <w:t xml:space="preserve">По итогам ВПР в 6 классах в 2018 году более высокий  уровень освоения стандарта и качество </w:t>
      </w:r>
      <w:proofErr w:type="spellStart"/>
      <w:r>
        <w:rPr>
          <w:sz w:val="22"/>
        </w:rPr>
        <w:t>обученности</w:t>
      </w:r>
      <w:proofErr w:type="spellEnd"/>
      <w:r>
        <w:rPr>
          <w:sz w:val="22"/>
        </w:rPr>
        <w:t xml:space="preserve"> участники продемонстрировали по географии. Следует отметить, что по всем предметам, кроме географии, </w:t>
      </w:r>
      <w:r w:rsidR="008C37A7">
        <w:rPr>
          <w:sz w:val="22"/>
        </w:rPr>
        <w:t>результаты по округу ниже результатов регионального уровня.</w:t>
      </w:r>
    </w:p>
    <w:p w:rsidR="008C37A7" w:rsidRDefault="008C37A7" w:rsidP="006A34CF">
      <w:pPr>
        <w:spacing w:line="276" w:lineRule="auto"/>
        <w:ind w:firstLine="567"/>
        <w:jc w:val="both"/>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2"/>
        <w:gridCol w:w="7692"/>
      </w:tblGrid>
      <w:tr w:rsidR="008C37A7" w:rsidTr="008C37A7">
        <w:tc>
          <w:tcPr>
            <w:tcW w:w="7692" w:type="dxa"/>
          </w:tcPr>
          <w:p w:rsidR="008C37A7" w:rsidRDefault="008C37A7" w:rsidP="00446964">
            <w:pPr>
              <w:spacing w:line="276" w:lineRule="auto"/>
              <w:jc w:val="center"/>
              <w:rPr>
                <w:b/>
              </w:rPr>
            </w:pPr>
            <w:r>
              <w:rPr>
                <w:noProof/>
              </w:rPr>
              <w:drawing>
                <wp:inline distT="0" distB="0" distL="0" distR="0" wp14:anchorId="202EA441" wp14:editId="38601713">
                  <wp:extent cx="4162425" cy="2343150"/>
                  <wp:effectExtent l="0" t="0" r="9525" b="1905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c>
          <w:tcPr>
            <w:tcW w:w="7692" w:type="dxa"/>
          </w:tcPr>
          <w:p w:rsidR="008C37A7" w:rsidRDefault="008C37A7" w:rsidP="00446964">
            <w:pPr>
              <w:spacing w:line="276" w:lineRule="auto"/>
              <w:jc w:val="center"/>
              <w:rPr>
                <w:b/>
              </w:rPr>
            </w:pPr>
            <w:r>
              <w:rPr>
                <w:noProof/>
              </w:rPr>
              <w:drawing>
                <wp:inline distT="0" distB="0" distL="0" distR="0" wp14:anchorId="5961F5FD" wp14:editId="1E26CCB2">
                  <wp:extent cx="4572000" cy="2343150"/>
                  <wp:effectExtent l="0" t="0" r="19050" b="1905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C34E1E" w:rsidRDefault="00C34E1E" w:rsidP="00446964">
      <w:pPr>
        <w:spacing w:line="276" w:lineRule="auto"/>
        <w:ind w:firstLine="567"/>
        <w:jc w:val="center"/>
        <w:rPr>
          <w:b/>
        </w:rPr>
      </w:pPr>
    </w:p>
    <w:p w:rsidR="00446964" w:rsidRDefault="00446964" w:rsidP="00446964">
      <w:pPr>
        <w:spacing w:line="276" w:lineRule="auto"/>
        <w:ind w:firstLine="567"/>
        <w:jc w:val="center"/>
        <w:rPr>
          <w:b/>
        </w:rPr>
      </w:pPr>
      <w:r w:rsidRPr="00CA0DF3">
        <w:rPr>
          <w:b/>
        </w:rPr>
        <w:t>Результаты ВПР</w:t>
      </w:r>
      <w:r w:rsidRPr="00446964">
        <w:t xml:space="preserve"> </w:t>
      </w:r>
      <w:r>
        <w:rPr>
          <w:b/>
        </w:rPr>
        <w:t>обучающиеся 11</w:t>
      </w:r>
      <w:r w:rsidRPr="00446964">
        <w:rPr>
          <w:b/>
        </w:rPr>
        <w:t>-х классов</w:t>
      </w:r>
    </w:p>
    <w:p w:rsidR="00446964" w:rsidRPr="00446964" w:rsidRDefault="00446964" w:rsidP="009838F7">
      <w:pPr>
        <w:spacing w:line="276" w:lineRule="auto"/>
        <w:ind w:firstLine="567"/>
        <w:jc w:val="both"/>
        <w:rPr>
          <w:sz w:val="18"/>
        </w:rPr>
      </w:pPr>
    </w:p>
    <w:p w:rsidR="009838F7" w:rsidRDefault="009838F7" w:rsidP="009838F7">
      <w:pPr>
        <w:spacing w:line="276" w:lineRule="auto"/>
        <w:ind w:firstLine="567"/>
        <w:jc w:val="both"/>
        <w:rPr>
          <w:sz w:val="22"/>
        </w:rPr>
      </w:pPr>
      <w:r>
        <w:t xml:space="preserve">В рамках апробации ВПР в </w:t>
      </w:r>
      <w:r w:rsidR="00B439E7">
        <w:t>11</w:t>
      </w:r>
      <w:r>
        <w:t xml:space="preserve"> классах </w:t>
      </w:r>
      <w:r w:rsidR="009E1AD5">
        <w:t>в</w:t>
      </w:r>
      <w:r w:rsidR="005E3295" w:rsidRPr="005E3295">
        <w:rPr>
          <w:szCs w:val="28"/>
        </w:rPr>
        <w:t xml:space="preserve">ыполняли работы обучающиеся, не планирующие сдавать ЕГЭ по соответствующему предмету. В содержание заданий ВПР включены наиболее значимые элементы по каждому учебному предмету, </w:t>
      </w:r>
      <w:r w:rsidR="00E70409">
        <w:rPr>
          <w:szCs w:val="28"/>
        </w:rPr>
        <w:t>проверяющие овладение выпускниками определенными умениями и способами действий, которые отвечают требованиям к уровню подготовки выпускников</w:t>
      </w:r>
      <w:r w:rsidR="005E3295" w:rsidRPr="005E3295">
        <w:rPr>
          <w:szCs w:val="28"/>
        </w:rPr>
        <w:t xml:space="preserve">. </w:t>
      </w:r>
      <w:r w:rsidR="009400A3">
        <w:rPr>
          <w:szCs w:val="28"/>
        </w:rPr>
        <w:t>Работы</w:t>
      </w:r>
      <w:r w:rsidR="00E70409">
        <w:rPr>
          <w:szCs w:val="28"/>
        </w:rPr>
        <w:t xml:space="preserve"> содержа</w:t>
      </w:r>
      <w:r w:rsidR="009400A3">
        <w:rPr>
          <w:szCs w:val="28"/>
        </w:rPr>
        <w:t>ли</w:t>
      </w:r>
      <w:r w:rsidR="00E70409">
        <w:rPr>
          <w:szCs w:val="28"/>
        </w:rPr>
        <w:t xml:space="preserve"> задания базового и повышенного уровней сложности. ВПР по иностранному языку</w:t>
      </w:r>
      <w:r w:rsidR="009400A3">
        <w:rPr>
          <w:szCs w:val="28"/>
        </w:rPr>
        <w:t xml:space="preserve"> включала в себя письменную и у</w:t>
      </w:r>
      <w:r w:rsidR="00E70409">
        <w:rPr>
          <w:szCs w:val="28"/>
        </w:rPr>
        <w:t xml:space="preserve">стную части, общеобразовательные учреждения имели право выбора – выполнять всю работу полностью или только ее письменную часть. </w:t>
      </w:r>
      <w:r w:rsidR="005E3295">
        <w:rPr>
          <w:szCs w:val="28"/>
        </w:rPr>
        <w:t xml:space="preserve">Одиннадцатиклассники </w:t>
      </w:r>
      <w:r w:rsidR="005E3295" w:rsidRPr="005E3295">
        <w:rPr>
          <w:szCs w:val="28"/>
        </w:rPr>
        <w:t xml:space="preserve"> </w:t>
      </w:r>
      <w:r w:rsidR="005E3295">
        <w:rPr>
          <w:szCs w:val="28"/>
        </w:rPr>
        <w:t xml:space="preserve">школ округа приняли участие в </w:t>
      </w:r>
      <w:r w:rsidR="005E3295">
        <w:t xml:space="preserve">ВПР по </w:t>
      </w:r>
      <w:r w:rsidR="009E1AD5">
        <w:t xml:space="preserve">пяти </w:t>
      </w:r>
      <w:r w:rsidR="005E3295">
        <w:t xml:space="preserve">предметам: </w:t>
      </w:r>
      <w:r w:rsidR="009E1AD5">
        <w:rPr>
          <w:szCs w:val="28"/>
        </w:rPr>
        <w:t xml:space="preserve">физике, химии, биологии, </w:t>
      </w:r>
      <w:r w:rsidR="005E3295" w:rsidRPr="005E3295">
        <w:rPr>
          <w:szCs w:val="28"/>
        </w:rPr>
        <w:t>истории</w:t>
      </w:r>
      <w:r w:rsidR="009E1AD5">
        <w:rPr>
          <w:szCs w:val="28"/>
        </w:rPr>
        <w:t xml:space="preserve"> и иностранному языку (по английскому и немецкому)</w:t>
      </w:r>
      <w:r w:rsidR="005E3295" w:rsidRPr="005E3295">
        <w:rPr>
          <w:sz w:val="22"/>
        </w:rPr>
        <w:t>.</w:t>
      </w:r>
    </w:p>
    <w:p w:rsidR="009400A3" w:rsidRDefault="009400A3" w:rsidP="009838F7">
      <w:pPr>
        <w:spacing w:line="276" w:lineRule="auto"/>
        <w:ind w:firstLine="567"/>
        <w:jc w:val="both"/>
        <w:rPr>
          <w:sz w:val="22"/>
        </w:rPr>
      </w:pPr>
    </w:p>
    <w:p w:rsidR="00C34E1E" w:rsidRDefault="00C34E1E" w:rsidP="009838F7">
      <w:pPr>
        <w:spacing w:line="276" w:lineRule="auto"/>
        <w:ind w:firstLine="567"/>
        <w:jc w:val="both"/>
        <w:rPr>
          <w:sz w:val="22"/>
        </w:rPr>
      </w:pPr>
    </w:p>
    <w:p w:rsidR="00C34E1E" w:rsidRDefault="00C34E1E" w:rsidP="009838F7">
      <w:pPr>
        <w:spacing w:line="276" w:lineRule="auto"/>
        <w:ind w:firstLine="567"/>
        <w:jc w:val="both"/>
        <w:rPr>
          <w:sz w:val="22"/>
        </w:rPr>
      </w:pPr>
    </w:p>
    <w:p w:rsidR="00C34E1E" w:rsidRDefault="00C34E1E" w:rsidP="009838F7">
      <w:pPr>
        <w:spacing w:line="276" w:lineRule="auto"/>
        <w:ind w:firstLine="567"/>
        <w:jc w:val="both"/>
        <w:rPr>
          <w:sz w:val="22"/>
        </w:rPr>
      </w:pPr>
    </w:p>
    <w:p w:rsidR="00C34E1E" w:rsidRDefault="00C34E1E" w:rsidP="009838F7">
      <w:pPr>
        <w:spacing w:line="276" w:lineRule="auto"/>
        <w:ind w:firstLine="567"/>
        <w:jc w:val="both"/>
        <w:rPr>
          <w:sz w:val="22"/>
        </w:rPr>
      </w:pPr>
    </w:p>
    <w:tbl>
      <w:tblPr>
        <w:tblW w:w="14599" w:type="dxa"/>
        <w:tblInd w:w="534" w:type="dxa"/>
        <w:tblLook w:val="04A0" w:firstRow="1" w:lastRow="0" w:firstColumn="1" w:lastColumn="0" w:noHBand="0" w:noVBand="1"/>
      </w:tblPr>
      <w:tblGrid>
        <w:gridCol w:w="2409"/>
        <w:gridCol w:w="1285"/>
        <w:gridCol w:w="2259"/>
        <w:gridCol w:w="1134"/>
        <w:gridCol w:w="1314"/>
        <w:gridCol w:w="1008"/>
        <w:gridCol w:w="912"/>
        <w:gridCol w:w="875"/>
        <w:gridCol w:w="1045"/>
        <w:gridCol w:w="2358"/>
      </w:tblGrid>
      <w:tr w:rsidR="00E70409" w:rsidRPr="009838F7" w:rsidTr="009400A3">
        <w:trPr>
          <w:trHeight w:val="315"/>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409" w:rsidRPr="0077469D" w:rsidRDefault="00E70409" w:rsidP="00D172B6">
            <w:pPr>
              <w:jc w:val="center"/>
              <w:rPr>
                <w:color w:val="000000"/>
                <w:sz w:val="22"/>
              </w:rPr>
            </w:pPr>
            <w:r w:rsidRPr="0077469D">
              <w:rPr>
                <w:color w:val="000000"/>
                <w:sz w:val="22"/>
              </w:rPr>
              <w:lastRenderedPageBreak/>
              <w:t> </w:t>
            </w:r>
            <w:r w:rsidRPr="009838F7">
              <w:rPr>
                <w:color w:val="000000"/>
                <w:sz w:val="22"/>
              </w:rPr>
              <w:t>предмет</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409" w:rsidRPr="0077469D" w:rsidRDefault="00E70409" w:rsidP="00D172B6">
            <w:pPr>
              <w:jc w:val="center"/>
              <w:rPr>
                <w:color w:val="000000"/>
                <w:sz w:val="22"/>
              </w:rPr>
            </w:pPr>
            <w:r w:rsidRPr="009838F7">
              <w:rPr>
                <w:color w:val="000000"/>
                <w:sz w:val="22"/>
                <w:szCs w:val="20"/>
              </w:rPr>
              <w:t>кол-во  участников</w:t>
            </w:r>
          </w:p>
        </w:tc>
        <w:tc>
          <w:tcPr>
            <w:tcW w:w="2259" w:type="dxa"/>
            <w:vMerge w:val="restart"/>
            <w:tcBorders>
              <w:top w:val="single" w:sz="4" w:space="0" w:color="auto"/>
              <w:left w:val="single" w:sz="4" w:space="0" w:color="auto"/>
              <w:right w:val="single" w:sz="4" w:space="0" w:color="auto"/>
            </w:tcBorders>
          </w:tcPr>
          <w:p w:rsidR="00E70409" w:rsidRPr="009838F7" w:rsidRDefault="00E70409" w:rsidP="00E70409">
            <w:pPr>
              <w:jc w:val="center"/>
              <w:rPr>
                <w:color w:val="000000"/>
                <w:sz w:val="22"/>
              </w:rPr>
            </w:pPr>
            <w:r w:rsidRPr="00BF2D39">
              <w:rPr>
                <w:color w:val="000000"/>
                <w:sz w:val="22"/>
                <w:szCs w:val="22"/>
              </w:rPr>
              <w:t>доля  учащихся, принявших участие</w:t>
            </w:r>
            <w:r>
              <w:rPr>
                <w:color w:val="000000"/>
                <w:sz w:val="22"/>
                <w:szCs w:val="22"/>
              </w:rPr>
              <w:t xml:space="preserve"> в ВПР, от общего количества обучающихся ОУ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409" w:rsidRPr="009838F7" w:rsidRDefault="00E70409" w:rsidP="00D172B6">
            <w:pPr>
              <w:jc w:val="center"/>
              <w:rPr>
                <w:color w:val="000000"/>
                <w:sz w:val="22"/>
              </w:rPr>
            </w:pPr>
            <w:r w:rsidRPr="009838F7">
              <w:rPr>
                <w:color w:val="000000"/>
                <w:sz w:val="22"/>
              </w:rPr>
              <w:t>средний</w:t>
            </w:r>
          </w:p>
          <w:p w:rsidR="00E70409" w:rsidRPr="0077469D" w:rsidRDefault="00E70409" w:rsidP="00D172B6">
            <w:pPr>
              <w:jc w:val="center"/>
              <w:rPr>
                <w:color w:val="000000"/>
                <w:sz w:val="22"/>
              </w:rPr>
            </w:pPr>
            <w:r w:rsidRPr="0077469D">
              <w:rPr>
                <w:color w:val="000000"/>
                <w:sz w:val="22"/>
              </w:rPr>
              <w:t>балл</w:t>
            </w:r>
          </w:p>
        </w:tc>
        <w:tc>
          <w:tcPr>
            <w:tcW w:w="13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0409" w:rsidRPr="009838F7" w:rsidRDefault="00E70409" w:rsidP="00D172B6">
            <w:pPr>
              <w:jc w:val="center"/>
              <w:rPr>
                <w:color w:val="000000"/>
                <w:sz w:val="22"/>
              </w:rPr>
            </w:pPr>
            <w:r w:rsidRPr="009838F7">
              <w:rPr>
                <w:color w:val="000000"/>
                <w:sz w:val="22"/>
              </w:rPr>
              <w:t>с</w:t>
            </w:r>
            <w:r w:rsidRPr="0077469D">
              <w:rPr>
                <w:color w:val="000000"/>
                <w:sz w:val="22"/>
              </w:rPr>
              <w:t>р</w:t>
            </w:r>
            <w:r w:rsidRPr="009838F7">
              <w:rPr>
                <w:color w:val="000000"/>
                <w:sz w:val="22"/>
              </w:rPr>
              <w:t>едняя</w:t>
            </w:r>
          </w:p>
          <w:p w:rsidR="00E70409" w:rsidRPr="0077469D" w:rsidRDefault="00E70409" w:rsidP="00D172B6">
            <w:pPr>
              <w:jc w:val="center"/>
              <w:rPr>
                <w:color w:val="000000"/>
                <w:sz w:val="22"/>
              </w:rPr>
            </w:pPr>
            <w:r w:rsidRPr="0077469D">
              <w:rPr>
                <w:color w:val="000000"/>
                <w:sz w:val="22"/>
              </w:rPr>
              <w:t>отметка</w:t>
            </w:r>
          </w:p>
        </w:tc>
        <w:tc>
          <w:tcPr>
            <w:tcW w:w="3840" w:type="dxa"/>
            <w:gridSpan w:val="4"/>
            <w:tcBorders>
              <w:top w:val="single" w:sz="4" w:space="0" w:color="auto"/>
              <w:left w:val="nil"/>
              <w:bottom w:val="single" w:sz="4" w:space="0" w:color="auto"/>
              <w:right w:val="single" w:sz="4" w:space="0" w:color="auto"/>
            </w:tcBorders>
            <w:shd w:val="clear" w:color="auto" w:fill="auto"/>
            <w:noWrap/>
            <w:vAlign w:val="center"/>
          </w:tcPr>
          <w:p w:rsidR="00E70409" w:rsidRPr="0077469D" w:rsidRDefault="00E70409" w:rsidP="00D172B6">
            <w:pPr>
              <w:jc w:val="center"/>
              <w:rPr>
                <w:color w:val="000000"/>
                <w:sz w:val="22"/>
              </w:rPr>
            </w:pPr>
            <w:r>
              <w:rPr>
                <w:color w:val="000000"/>
                <w:sz w:val="22"/>
              </w:rPr>
              <w:t xml:space="preserve">Распределение отметок </w:t>
            </w:r>
            <w:proofErr w:type="gramStart"/>
            <w:r>
              <w:rPr>
                <w:color w:val="000000"/>
                <w:sz w:val="22"/>
              </w:rPr>
              <w:t>в</w:t>
            </w:r>
            <w:proofErr w:type="gramEnd"/>
            <w:r>
              <w:rPr>
                <w:color w:val="000000"/>
                <w:sz w:val="22"/>
              </w:rPr>
              <w:t xml:space="preserve"> %</w:t>
            </w:r>
          </w:p>
        </w:tc>
        <w:tc>
          <w:tcPr>
            <w:tcW w:w="2358" w:type="dxa"/>
            <w:vMerge w:val="restart"/>
            <w:tcBorders>
              <w:top w:val="single" w:sz="4" w:space="0" w:color="auto"/>
              <w:left w:val="nil"/>
              <w:right w:val="single" w:sz="4" w:space="0" w:color="auto"/>
            </w:tcBorders>
          </w:tcPr>
          <w:p w:rsidR="00E70409" w:rsidRPr="009838F7" w:rsidRDefault="009400A3" w:rsidP="00D172B6">
            <w:pPr>
              <w:jc w:val="center"/>
              <w:rPr>
                <w:color w:val="000000"/>
                <w:sz w:val="22"/>
              </w:rPr>
            </w:pPr>
            <w:r w:rsidRPr="00BF2D39">
              <w:rPr>
                <w:color w:val="000000"/>
                <w:sz w:val="22"/>
                <w:szCs w:val="22"/>
              </w:rPr>
              <w:t>доля учащихся,  справившихся со всеми заданиями работы, набрав максимальное количество баллов</w:t>
            </w:r>
          </w:p>
        </w:tc>
      </w:tr>
      <w:tr w:rsidR="00E70409" w:rsidRPr="009838F7" w:rsidTr="00AE3232">
        <w:trPr>
          <w:trHeight w:val="315"/>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E70409" w:rsidRPr="0077469D" w:rsidRDefault="00E70409" w:rsidP="00D172B6">
            <w:pPr>
              <w:rPr>
                <w:color w:val="000000"/>
                <w:sz w:val="22"/>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E70409" w:rsidRPr="0077469D" w:rsidRDefault="00E70409" w:rsidP="00D172B6">
            <w:pPr>
              <w:rPr>
                <w:color w:val="000000"/>
                <w:sz w:val="22"/>
              </w:rPr>
            </w:pPr>
          </w:p>
        </w:tc>
        <w:tc>
          <w:tcPr>
            <w:tcW w:w="2259" w:type="dxa"/>
            <w:vMerge/>
            <w:tcBorders>
              <w:left w:val="single" w:sz="4" w:space="0" w:color="auto"/>
              <w:bottom w:val="single" w:sz="4" w:space="0" w:color="auto"/>
              <w:right w:val="single" w:sz="4" w:space="0" w:color="auto"/>
            </w:tcBorders>
          </w:tcPr>
          <w:p w:rsidR="00E70409" w:rsidRPr="0077469D" w:rsidRDefault="00E70409" w:rsidP="00D172B6">
            <w:pPr>
              <w:rPr>
                <w:color w:val="000000"/>
                <w:sz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0409" w:rsidRPr="0077469D" w:rsidRDefault="00E70409" w:rsidP="00D172B6">
            <w:pPr>
              <w:rPr>
                <w:color w:val="000000"/>
                <w:sz w:val="22"/>
              </w:rPr>
            </w:pPr>
          </w:p>
        </w:tc>
        <w:tc>
          <w:tcPr>
            <w:tcW w:w="1314" w:type="dxa"/>
            <w:vMerge/>
            <w:tcBorders>
              <w:top w:val="single" w:sz="4" w:space="0" w:color="auto"/>
              <w:left w:val="single" w:sz="4" w:space="0" w:color="auto"/>
              <w:bottom w:val="single" w:sz="4" w:space="0" w:color="auto"/>
              <w:right w:val="single" w:sz="4" w:space="0" w:color="auto"/>
            </w:tcBorders>
            <w:vAlign w:val="center"/>
            <w:hideMark/>
          </w:tcPr>
          <w:p w:rsidR="00E70409" w:rsidRPr="0077469D" w:rsidRDefault="00E70409" w:rsidP="00D172B6">
            <w:pPr>
              <w:rPr>
                <w:color w:val="000000"/>
                <w:sz w:val="22"/>
              </w:rPr>
            </w:pPr>
          </w:p>
        </w:tc>
        <w:tc>
          <w:tcPr>
            <w:tcW w:w="1008" w:type="dxa"/>
            <w:tcBorders>
              <w:top w:val="nil"/>
              <w:left w:val="nil"/>
              <w:bottom w:val="single" w:sz="4" w:space="0" w:color="auto"/>
              <w:right w:val="single" w:sz="4" w:space="0" w:color="auto"/>
            </w:tcBorders>
            <w:shd w:val="clear" w:color="auto" w:fill="auto"/>
            <w:noWrap/>
            <w:vAlign w:val="center"/>
          </w:tcPr>
          <w:p w:rsidR="00E70409" w:rsidRPr="0077469D" w:rsidRDefault="00E70409" w:rsidP="00D172B6">
            <w:pPr>
              <w:jc w:val="center"/>
              <w:rPr>
                <w:color w:val="000000"/>
                <w:sz w:val="22"/>
              </w:rPr>
            </w:pPr>
            <w:r w:rsidRPr="0077469D">
              <w:rPr>
                <w:color w:val="000000"/>
                <w:sz w:val="22"/>
              </w:rPr>
              <w:t>"2"</w:t>
            </w:r>
          </w:p>
        </w:tc>
        <w:tc>
          <w:tcPr>
            <w:tcW w:w="912" w:type="dxa"/>
            <w:tcBorders>
              <w:top w:val="nil"/>
              <w:left w:val="nil"/>
              <w:bottom w:val="single" w:sz="4" w:space="0" w:color="auto"/>
              <w:right w:val="single" w:sz="4" w:space="0" w:color="auto"/>
            </w:tcBorders>
            <w:shd w:val="clear" w:color="auto" w:fill="auto"/>
            <w:noWrap/>
            <w:vAlign w:val="center"/>
          </w:tcPr>
          <w:p w:rsidR="00E70409" w:rsidRPr="0077469D" w:rsidRDefault="00E70409" w:rsidP="00D172B6">
            <w:pPr>
              <w:jc w:val="center"/>
              <w:rPr>
                <w:color w:val="000000"/>
                <w:sz w:val="22"/>
              </w:rPr>
            </w:pPr>
            <w:r w:rsidRPr="0077469D">
              <w:rPr>
                <w:color w:val="000000"/>
                <w:sz w:val="22"/>
              </w:rPr>
              <w:t>"3"</w:t>
            </w:r>
          </w:p>
        </w:tc>
        <w:tc>
          <w:tcPr>
            <w:tcW w:w="875" w:type="dxa"/>
            <w:tcBorders>
              <w:top w:val="nil"/>
              <w:left w:val="nil"/>
              <w:bottom w:val="single" w:sz="4" w:space="0" w:color="auto"/>
              <w:right w:val="single" w:sz="4" w:space="0" w:color="auto"/>
            </w:tcBorders>
            <w:shd w:val="clear" w:color="auto" w:fill="auto"/>
            <w:noWrap/>
            <w:vAlign w:val="center"/>
          </w:tcPr>
          <w:p w:rsidR="00E70409" w:rsidRPr="0077469D" w:rsidRDefault="00E70409" w:rsidP="00D172B6">
            <w:pPr>
              <w:jc w:val="center"/>
              <w:rPr>
                <w:color w:val="000000"/>
                <w:sz w:val="22"/>
              </w:rPr>
            </w:pPr>
            <w:r w:rsidRPr="0077469D">
              <w:rPr>
                <w:color w:val="000000"/>
                <w:sz w:val="22"/>
              </w:rPr>
              <w:t>"4"</w:t>
            </w:r>
          </w:p>
        </w:tc>
        <w:tc>
          <w:tcPr>
            <w:tcW w:w="1045" w:type="dxa"/>
            <w:tcBorders>
              <w:top w:val="nil"/>
              <w:left w:val="nil"/>
              <w:bottom w:val="single" w:sz="4" w:space="0" w:color="auto"/>
              <w:right w:val="single" w:sz="4" w:space="0" w:color="auto"/>
            </w:tcBorders>
            <w:shd w:val="clear" w:color="auto" w:fill="auto"/>
            <w:noWrap/>
            <w:vAlign w:val="center"/>
          </w:tcPr>
          <w:p w:rsidR="00E70409" w:rsidRPr="0077469D" w:rsidRDefault="00E70409" w:rsidP="00D172B6">
            <w:pPr>
              <w:jc w:val="center"/>
              <w:rPr>
                <w:color w:val="000000"/>
                <w:sz w:val="22"/>
              </w:rPr>
            </w:pPr>
            <w:r w:rsidRPr="0077469D">
              <w:rPr>
                <w:color w:val="000000"/>
                <w:sz w:val="22"/>
              </w:rPr>
              <w:t>"5"</w:t>
            </w:r>
          </w:p>
        </w:tc>
        <w:tc>
          <w:tcPr>
            <w:tcW w:w="2358" w:type="dxa"/>
            <w:vMerge/>
            <w:tcBorders>
              <w:left w:val="nil"/>
              <w:bottom w:val="single" w:sz="4" w:space="0" w:color="auto"/>
              <w:right w:val="single" w:sz="4" w:space="0" w:color="auto"/>
            </w:tcBorders>
          </w:tcPr>
          <w:p w:rsidR="00E70409" w:rsidRPr="009838F7" w:rsidRDefault="00E70409" w:rsidP="00D172B6">
            <w:pPr>
              <w:jc w:val="center"/>
              <w:rPr>
                <w:color w:val="000000"/>
                <w:sz w:val="22"/>
              </w:rPr>
            </w:pP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Pr="0077469D" w:rsidRDefault="009400A3" w:rsidP="00D172B6">
            <w:pPr>
              <w:rPr>
                <w:color w:val="000000"/>
                <w:sz w:val="22"/>
                <w:szCs w:val="22"/>
              </w:rPr>
            </w:pPr>
            <w:r w:rsidRPr="00BF2D39">
              <w:rPr>
                <w:color w:val="000000"/>
                <w:sz w:val="22"/>
                <w:szCs w:val="22"/>
              </w:rPr>
              <w:t>Физика</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52</w:t>
            </w:r>
          </w:p>
        </w:tc>
        <w:tc>
          <w:tcPr>
            <w:tcW w:w="2259" w:type="dxa"/>
            <w:tcBorders>
              <w:top w:val="single" w:sz="4" w:space="0" w:color="auto"/>
              <w:left w:val="nil"/>
              <w:bottom w:val="single" w:sz="4" w:space="0" w:color="auto"/>
              <w:right w:val="single" w:sz="4" w:space="0" w:color="auto"/>
            </w:tcBorders>
          </w:tcPr>
          <w:p w:rsidR="009400A3" w:rsidRPr="009838F7" w:rsidRDefault="00AE3232" w:rsidP="00D172B6">
            <w:pPr>
              <w:jc w:val="center"/>
              <w:rPr>
                <w:bCs/>
                <w:color w:val="000000"/>
                <w:sz w:val="22"/>
              </w:rPr>
            </w:pPr>
            <w:r>
              <w:rPr>
                <w:bCs/>
                <w:color w:val="000000"/>
                <w:sz w:val="22"/>
              </w:rPr>
              <w:t>26,5%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17,3</w:t>
            </w:r>
          </w:p>
          <w:p w:rsidR="00AE3232" w:rsidRPr="009838F7" w:rsidRDefault="00AE3232" w:rsidP="00D172B6">
            <w:pPr>
              <w:jc w:val="center"/>
              <w:rPr>
                <w:bCs/>
                <w:color w:val="000000"/>
                <w:sz w:val="22"/>
              </w:rPr>
            </w:pPr>
            <w:r>
              <w:rPr>
                <w:bCs/>
                <w:color w:val="000000"/>
                <w:sz w:val="22"/>
              </w:rPr>
              <w:t>(из 27)</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3,8</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38,4</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48,1</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13,5</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2%</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Pr="00BF2D39" w:rsidRDefault="009400A3" w:rsidP="00D172B6">
            <w:pPr>
              <w:rPr>
                <w:color w:val="000000"/>
                <w:sz w:val="22"/>
                <w:szCs w:val="22"/>
              </w:rPr>
            </w:pPr>
            <w:r w:rsidRPr="00BF2D39">
              <w:rPr>
                <w:color w:val="000000"/>
                <w:sz w:val="22"/>
                <w:szCs w:val="22"/>
              </w:rPr>
              <w:t>Химия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51</w:t>
            </w:r>
          </w:p>
        </w:tc>
        <w:tc>
          <w:tcPr>
            <w:tcW w:w="2259" w:type="dxa"/>
            <w:tcBorders>
              <w:top w:val="single" w:sz="4" w:space="0" w:color="auto"/>
              <w:left w:val="nil"/>
              <w:bottom w:val="single" w:sz="4" w:space="0" w:color="auto"/>
              <w:right w:val="single" w:sz="4" w:space="0" w:color="auto"/>
            </w:tcBorders>
          </w:tcPr>
          <w:p w:rsidR="009400A3" w:rsidRPr="009838F7" w:rsidRDefault="00AE3232" w:rsidP="00D172B6">
            <w:pPr>
              <w:jc w:val="center"/>
              <w:rPr>
                <w:bCs/>
                <w:color w:val="000000"/>
                <w:sz w:val="22"/>
              </w:rPr>
            </w:pPr>
            <w:r>
              <w:rPr>
                <w:bCs/>
                <w:color w:val="000000"/>
                <w:sz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20,3</w:t>
            </w:r>
          </w:p>
          <w:p w:rsidR="00AE3232" w:rsidRPr="009838F7" w:rsidRDefault="00AE3232" w:rsidP="00D172B6">
            <w:pPr>
              <w:jc w:val="center"/>
              <w:rPr>
                <w:bCs/>
                <w:color w:val="000000"/>
                <w:sz w:val="22"/>
              </w:rPr>
            </w:pPr>
            <w:r>
              <w:rPr>
                <w:bCs/>
                <w:color w:val="000000"/>
                <w:sz w:val="22"/>
              </w:rPr>
              <w:t>(из 33)</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3,7</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37,2</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56,9</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5,9</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0</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Pr="00BF2D39" w:rsidRDefault="009400A3" w:rsidP="00D172B6">
            <w:pPr>
              <w:rPr>
                <w:color w:val="000000"/>
                <w:sz w:val="22"/>
                <w:szCs w:val="22"/>
              </w:rPr>
            </w:pPr>
            <w:r w:rsidRPr="00BF2D39">
              <w:rPr>
                <w:color w:val="000000"/>
                <w:sz w:val="22"/>
                <w:szCs w:val="22"/>
              </w:rPr>
              <w:t>Биология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51</w:t>
            </w:r>
          </w:p>
        </w:tc>
        <w:tc>
          <w:tcPr>
            <w:tcW w:w="2259" w:type="dxa"/>
            <w:tcBorders>
              <w:top w:val="single" w:sz="4" w:space="0" w:color="auto"/>
              <w:left w:val="nil"/>
              <w:bottom w:val="single" w:sz="4" w:space="0" w:color="auto"/>
              <w:right w:val="single" w:sz="4" w:space="0" w:color="auto"/>
            </w:tcBorders>
          </w:tcPr>
          <w:p w:rsidR="009400A3" w:rsidRPr="009838F7" w:rsidRDefault="00AE3232" w:rsidP="00D172B6">
            <w:pPr>
              <w:jc w:val="center"/>
              <w:rPr>
                <w:bCs/>
                <w:color w:val="000000"/>
                <w:sz w:val="22"/>
              </w:rPr>
            </w:pPr>
            <w:r>
              <w:rPr>
                <w:bCs/>
                <w:color w:val="000000"/>
                <w:sz w:val="22"/>
              </w:rPr>
              <w:t>26%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21,3</w:t>
            </w:r>
          </w:p>
          <w:p w:rsidR="00AE3232" w:rsidRPr="009838F7" w:rsidRDefault="00AE3232" w:rsidP="00D172B6">
            <w:pPr>
              <w:jc w:val="center"/>
              <w:rPr>
                <w:bCs/>
                <w:color w:val="000000"/>
                <w:sz w:val="22"/>
              </w:rPr>
            </w:pPr>
            <w:r>
              <w:rPr>
                <w:bCs/>
                <w:color w:val="000000"/>
                <w:sz w:val="22"/>
              </w:rPr>
              <w:t>(из 32)</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4,1</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17,6</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52,9</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29,4</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0</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Pr="00BF2D39" w:rsidRDefault="009400A3" w:rsidP="00D172B6">
            <w:pPr>
              <w:rPr>
                <w:color w:val="000000"/>
                <w:sz w:val="22"/>
                <w:szCs w:val="22"/>
              </w:rPr>
            </w:pPr>
            <w:r w:rsidRPr="00BF2D39">
              <w:rPr>
                <w:color w:val="000000"/>
                <w:sz w:val="22"/>
                <w:szCs w:val="22"/>
              </w:rPr>
              <w:t>История</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96</w:t>
            </w:r>
          </w:p>
        </w:tc>
        <w:tc>
          <w:tcPr>
            <w:tcW w:w="2259" w:type="dxa"/>
            <w:tcBorders>
              <w:top w:val="single" w:sz="4" w:space="0" w:color="auto"/>
              <w:left w:val="nil"/>
              <w:bottom w:val="single" w:sz="4" w:space="0" w:color="auto"/>
              <w:right w:val="single" w:sz="4" w:space="0" w:color="auto"/>
            </w:tcBorders>
          </w:tcPr>
          <w:p w:rsidR="009400A3" w:rsidRPr="009838F7" w:rsidRDefault="00AE3232" w:rsidP="00D172B6">
            <w:pPr>
              <w:jc w:val="center"/>
              <w:rPr>
                <w:bCs/>
                <w:color w:val="000000"/>
                <w:sz w:val="22"/>
              </w:rPr>
            </w:pPr>
            <w:r>
              <w:rPr>
                <w:bCs/>
                <w:color w:val="000000"/>
                <w:sz w:val="22"/>
              </w:rPr>
              <w:t>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14,8</w:t>
            </w:r>
          </w:p>
          <w:p w:rsidR="00AE3232" w:rsidRPr="009838F7" w:rsidRDefault="00AE3232" w:rsidP="00D172B6">
            <w:pPr>
              <w:jc w:val="center"/>
              <w:rPr>
                <w:bCs/>
                <w:color w:val="000000"/>
                <w:sz w:val="22"/>
              </w:rPr>
            </w:pPr>
            <w:r>
              <w:rPr>
                <w:bCs/>
                <w:color w:val="000000"/>
                <w:sz w:val="22"/>
              </w:rPr>
              <w:t>(из 21)</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3,9</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24</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55,2</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19,8</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2%</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9400A3" w:rsidP="00D172B6">
            <w:pPr>
              <w:rPr>
                <w:color w:val="000000"/>
                <w:sz w:val="22"/>
              </w:rPr>
            </w:pPr>
            <w:r>
              <w:rPr>
                <w:color w:val="000000"/>
                <w:sz w:val="22"/>
              </w:rPr>
              <w:t xml:space="preserve">Английский язык </w:t>
            </w:r>
          </w:p>
          <w:p w:rsidR="009400A3" w:rsidRPr="0077469D" w:rsidRDefault="009400A3" w:rsidP="00D172B6">
            <w:pPr>
              <w:rPr>
                <w:color w:val="000000"/>
                <w:sz w:val="22"/>
              </w:rPr>
            </w:pPr>
            <w:r>
              <w:rPr>
                <w:color w:val="000000"/>
                <w:sz w:val="22"/>
              </w:rPr>
              <w:t>(письменная часть)</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47</w:t>
            </w:r>
          </w:p>
        </w:tc>
        <w:tc>
          <w:tcPr>
            <w:tcW w:w="2259" w:type="dxa"/>
            <w:tcBorders>
              <w:top w:val="single" w:sz="4" w:space="0" w:color="auto"/>
              <w:left w:val="nil"/>
              <w:bottom w:val="single" w:sz="4" w:space="0" w:color="auto"/>
              <w:right w:val="single" w:sz="4" w:space="0" w:color="auto"/>
            </w:tcBorders>
          </w:tcPr>
          <w:p w:rsidR="009400A3" w:rsidRPr="009838F7" w:rsidRDefault="00AE3232" w:rsidP="00D172B6">
            <w:pPr>
              <w:jc w:val="center"/>
              <w:rPr>
                <w:bCs/>
                <w:color w:val="000000"/>
                <w:sz w:val="22"/>
              </w:rPr>
            </w:pPr>
            <w:r>
              <w:rPr>
                <w:bCs/>
                <w:color w:val="000000"/>
                <w:sz w:val="22"/>
              </w:rPr>
              <w:t>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16,9</w:t>
            </w:r>
          </w:p>
          <w:p w:rsidR="00AE3232" w:rsidRPr="009838F7" w:rsidRDefault="00AE3232" w:rsidP="00D172B6">
            <w:pPr>
              <w:jc w:val="center"/>
              <w:rPr>
                <w:bCs/>
                <w:color w:val="000000"/>
                <w:sz w:val="22"/>
              </w:rPr>
            </w:pPr>
            <w:r>
              <w:rPr>
                <w:bCs/>
                <w:color w:val="000000"/>
                <w:sz w:val="22"/>
              </w:rPr>
              <w:t>(из 22)</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204D60" w:rsidP="00D172B6">
            <w:pPr>
              <w:jc w:val="center"/>
              <w:rPr>
                <w:bCs/>
                <w:color w:val="000000"/>
                <w:sz w:val="22"/>
              </w:rPr>
            </w:pPr>
            <w:r>
              <w:rPr>
                <w:bCs/>
                <w:color w:val="000000"/>
                <w:sz w:val="22"/>
              </w:rPr>
              <w:t>4,4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204D60"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204D60" w:rsidP="00D172B6">
            <w:pPr>
              <w:jc w:val="center"/>
              <w:rPr>
                <w:bCs/>
                <w:color w:val="000000"/>
                <w:sz w:val="22"/>
              </w:rPr>
            </w:pPr>
            <w:r>
              <w:rPr>
                <w:bCs/>
                <w:color w:val="000000"/>
                <w:sz w:val="22"/>
              </w:rPr>
              <w:t>4,3</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204D60" w:rsidP="00D172B6">
            <w:pPr>
              <w:jc w:val="center"/>
              <w:rPr>
                <w:bCs/>
                <w:color w:val="000000"/>
                <w:sz w:val="22"/>
              </w:rPr>
            </w:pPr>
            <w:r>
              <w:rPr>
                <w:bCs/>
                <w:color w:val="000000"/>
                <w:sz w:val="22"/>
              </w:rPr>
              <w:t>53,2</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204D60" w:rsidP="00D172B6">
            <w:pPr>
              <w:jc w:val="center"/>
              <w:rPr>
                <w:bCs/>
                <w:color w:val="000000"/>
                <w:sz w:val="22"/>
              </w:rPr>
            </w:pPr>
            <w:r>
              <w:rPr>
                <w:bCs/>
                <w:color w:val="000000"/>
                <w:sz w:val="22"/>
              </w:rPr>
              <w:t>42,6</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204D60" w:rsidP="00D172B6">
            <w:pPr>
              <w:jc w:val="center"/>
              <w:rPr>
                <w:bCs/>
                <w:color w:val="000000"/>
                <w:sz w:val="22"/>
              </w:rPr>
            </w:pPr>
            <w:r>
              <w:rPr>
                <w:bCs/>
                <w:color w:val="000000"/>
                <w:sz w:val="22"/>
              </w:rPr>
              <w:t>0</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9400A3" w:rsidP="009400A3">
            <w:pPr>
              <w:rPr>
                <w:color w:val="000000"/>
                <w:sz w:val="22"/>
              </w:rPr>
            </w:pPr>
            <w:r>
              <w:rPr>
                <w:color w:val="000000"/>
                <w:sz w:val="22"/>
              </w:rPr>
              <w:t xml:space="preserve">Английский язык </w:t>
            </w:r>
          </w:p>
          <w:p w:rsidR="009400A3" w:rsidRPr="0077469D" w:rsidRDefault="009400A3" w:rsidP="009400A3">
            <w:pPr>
              <w:rPr>
                <w:color w:val="000000"/>
                <w:sz w:val="22"/>
              </w:rPr>
            </w:pPr>
            <w:r>
              <w:rPr>
                <w:color w:val="000000"/>
                <w:sz w:val="22"/>
              </w:rPr>
              <w:t>(</w:t>
            </w:r>
            <w:r>
              <w:rPr>
                <w:szCs w:val="28"/>
              </w:rPr>
              <w:t>письменная и устная части)</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12</w:t>
            </w:r>
          </w:p>
        </w:tc>
        <w:tc>
          <w:tcPr>
            <w:tcW w:w="2259" w:type="dxa"/>
            <w:tcBorders>
              <w:top w:val="single" w:sz="4" w:space="0" w:color="auto"/>
              <w:left w:val="nil"/>
              <w:bottom w:val="single" w:sz="4" w:space="0" w:color="auto"/>
              <w:right w:val="single" w:sz="4" w:space="0" w:color="auto"/>
            </w:tcBorders>
          </w:tcPr>
          <w:p w:rsidR="00AE3232" w:rsidRDefault="00AE3232" w:rsidP="00D172B6">
            <w:pPr>
              <w:jc w:val="center"/>
              <w:rPr>
                <w:bCs/>
                <w:color w:val="000000"/>
                <w:sz w:val="22"/>
              </w:rPr>
            </w:pPr>
          </w:p>
          <w:p w:rsidR="009400A3" w:rsidRPr="009838F7" w:rsidRDefault="00AE3232" w:rsidP="00D172B6">
            <w:pPr>
              <w:jc w:val="center"/>
              <w:rPr>
                <w:bCs/>
                <w:color w:val="000000"/>
                <w:sz w:val="22"/>
              </w:rPr>
            </w:pPr>
            <w:r>
              <w:rPr>
                <w:bCs/>
                <w:color w:val="000000"/>
                <w:sz w:val="22"/>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20,6</w:t>
            </w:r>
          </w:p>
          <w:p w:rsidR="00AE3232" w:rsidRPr="009838F7" w:rsidRDefault="00AE3232" w:rsidP="00D172B6">
            <w:pPr>
              <w:jc w:val="center"/>
              <w:rPr>
                <w:bCs/>
                <w:color w:val="000000"/>
                <w:sz w:val="22"/>
              </w:rPr>
            </w:pPr>
            <w:r>
              <w:rPr>
                <w:bCs/>
                <w:color w:val="000000"/>
                <w:sz w:val="22"/>
              </w:rPr>
              <w:t>(из 32)</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4</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25</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50</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25</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0</w:t>
            </w:r>
          </w:p>
        </w:tc>
      </w:tr>
      <w:tr w:rsidR="009400A3" w:rsidRPr="009838F7" w:rsidTr="00AE3232">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9400A3" w:rsidP="00D172B6">
            <w:pPr>
              <w:rPr>
                <w:color w:val="000000"/>
                <w:sz w:val="22"/>
              </w:rPr>
            </w:pPr>
            <w:r>
              <w:rPr>
                <w:color w:val="000000"/>
                <w:sz w:val="22"/>
              </w:rPr>
              <w:t xml:space="preserve">Немецкий язык </w:t>
            </w:r>
          </w:p>
          <w:p w:rsidR="009400A3" w:rsidRPr="0077469D" w:rsidRDefault="009400A3" w:rsidP="00D172B6">
            <w:pPr>
              <w:rPr>
                <w:color w:val="000000"/>
                <w:sz w:val="22"/>
              </w:rPr>
            </w:pPr>
            <w:r>
              <w:rPr>
                <w:color w:val="000000"/>
                <w:sz w:val="22"/>
              </w:rPr>
              <w:t>(</w:t>
            </w:r>
            <w:r>
              <w:rPr>
                <w:szCs w:val="28"/>
              </w:rPr>
              <w:t>письменная и устная части)</w:t>
            </w:r>
          </w:p>
        </w:tc>
        <w:tc>
          <w:tcPr>
            <w:tcW w:w="128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2</w:t>
            </w:r>
          </w:p>
        </w:tc>
        <w:tc>
          <w:tcPr>
            <w:tcW w:w="2259" w:type="dxa"/>
            <w:tcBorders>
              <w:top w:val="single" w:sz="4" w:space="0" w:color="auto"/>
              <w:left w:val="nil"/>
              <w:bottom w:val="single" w:sz="4" w:space="0" w:color="auto"/>
              <w:right w:val="single" w:sz="4" w:space="0" w:color="auto"/>
            </w:tcBorders>
          </w:tcPr>
          <w:p w:rsidR="00AE3232" w:rsidRDefault="00AE3232" w:rsidP="00D172B6">
            <w:pPr>
              <w:jc w:val="center"/>
              <w:rPr>
                <w:bCs/>
                <w:color w:val="000000"/>
                <w:sz w:val="22"/>
              </w:rPr>
            </w:pPr>
          </w:p>
          <w:p w:rsidR="009400A3" w:rsidRPr="009838F7" w:rsidRDefault="00AE3232" w:rsidP="00D172B6">
            <w:pPr>
              <w:jc w:val="center"/>
              <w:rPr>
                <w:bCs/>
                <w:color w:val="000000"/>
                <w:sz w:val="22"/>
              </w:rPr>
            </w:pPr>
            <w:r>
              <w:rPr>
                <w:bCs/>
                <w:color w:val="000000"/>
                <w:sz w:val="22"/>
              </w:rPr>
              <w:t>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A3" w:rsidRDefault="00AE3232" w:rsidP="00D172B6">
            <w:pPr>
              <w:jc w:val="center"/>
              <w:rPr>
                <w:bCs/>
                <w:color w:val="000000"/>
                <w:sz w:val="22"/>
              </w:rPr>
            </w:pPr>
            <w:r>
              <w:rPr>
                <w:bCs/>
                <w:color w:val="000000"/>
                <w:sz w:val="22"/>
              </w:rPr>
              <w:t>14,5</w:t>
            </w:r>
          </w:p>
          <w:p w:rsidR="00AE3232" w:rsidRPr="009838F7" w:rsidRDefault="00AE3232" w:rsidP="00D172B6">
            <w:pPr>
              <w:jc w:val="center"/>
              <w:rPr>
                <w:bCs/>
                <w:color w:val="000000"/>
                <w:sz w:val="22"/>
              </w:rPr>
            </w:pPr>
            <w:r>
              <w:rPr>
                <w:bCs/>
                <w:color w:val="000000"/>
                <w:sz w:val="22"/>
              </w:rPr>
              <w:t>(из 32)</w:t>
            </w:r>
          </w:p>
        </w:tc>
        <w:tc>
          <w:tcPr>
            <w:tcW w:w="1314"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3</w:t>
            </w:r>
          </w:p>
        </w:tc>
        <w:tc>
          <w:tcPr>
            <w:tcW w:w="1008"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912"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100</w:t>
            </w:r>
          </w:p>
        </w:tc>
        <w:tc>
          <w:tcPr>
            <w:tcW w:w="87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1045" w:type="dxa"/>
            <w:tcBorders>
              <w:top w:val="single" w:sz="4" w:space="0" w:color="auto"/>
              <w:left w:val="nil"/>
              <w:bottom w:val="single" w:sz="4" w:space="0" w:color="auto"/>
              <w:right w:val="single" w:sz="4" w:space="0" w:color="auto"/>
            </w:tcBorders>
            <w:shd w:val="clear" w:color="auto" w:fill="auto"/>
            <w:noWrap/>
            <w:vAlign w:val="center"/>
          </w:tcPr>
          <w:p w:rsidR="009400A3" w:rsidRPr="009838F7" w:rsidRDefault="00AE3232" w:rsidP="00D172B6">
            <w:pPr>
              <w:jc w:val="center"/>
              <w:rPr>
                <w:bCs/>
                <w:color w:val="000000"/>
                <w:sz w:val="22"/>
              </w:rPr>
            </w:pPr>
            <w:r>
              <w:rPr>
                <w:bCs/>
                <w:color w:val="000000"/>
                <w:sz w:val="22"/>
              </w:rPr>
              <w:t>0</w:t>
            </w:r>
          </w:p>
        </w:tc>
        <w:tc>
          <w:tcPr>
            <w:tcW w:w="2358" w:type="dxa"/>
            <w:tcBorders>
              <w:top w:val="single" w:sz="4" w:space="0" w:color="auto"/>
              <w:left w:val="nil"/>
              <w:bottom w:val="single" w:sz="4" w:space="0" w:color="auto"/>
              <w:right w:val="single" w:sz="4" w:space="0" w:color="auto"/>
            </w:tcBorders>
            <w:vAlign w:val="center"/>
          </w:tcPr>
          <w:p w:rsidR="009400A3" w:rsidRPr="009838F7" w:rsidRDefault="00AE3232" w:rsidP="00D172B6">
            <w:pPr>
              <w:jc w:val="center"/>
              <w:rPr>
                <w:bCs/>
                <w:color w:val="000000"/>
                <w:sz w:val="22"/>
              </w:rPr>
            </w:pPr>
            <w:r>
              <w:rPr>
                <w:bCs/>
                <w:color w:val="000000"/>
                <w:sz w:val="22"/>
              </w:rPr>
              <w:t>0</w:t>
            </w:r>
          </w:p>
        </w:tc>
      </w:tr>
    </w:tbl>
    <w:p w:rsidR="00E70409" w:rsidRDefault="00E70409" w:rsidP="009838F7">
      <w:pPr>
        <w:spacing w:line="276" w:lineRule="auto"/>
        <w:ind w:firstLine="567"/>
        <w:jc w:val="both"/>
        <w:rPr>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1316"/>
      </w:tblGrid>
      <w:tr w:rsidR="0016793B" w:rsidTr="0016793B">
        <w:tc>
          <w:tcPr>
            <w:tcW w:w="3936" w:type="dxa"/>
          </w:tcPr>
          <w:p w:rsidR="0016793B" w:rsidRDefault="0016793B" w:rsidP="0016793B">
            <w:pPr>
              <w:spacing w:line="276" w:lineRule="auto"/>
              <w:ind w:firstLine="567"/>
              <w:jc w:val="both"/>
              <w:rPr>
                <w:sz w:val="20"/>
              </w:rPr>
            </w:pPr>
            <w:r>
              <w:rPr>
                <w:sz w:val="22"/>
              </w:rPr>
              <w:t xml:space="preserve">По итогам ВПР в 11 классах в 2018 году на базовом уровне все участники полностью овладели всеми предметами, кроме истории. Наиболее высокий уровень качества отмечен по английскому языку (письменная часть), наименьший показатель выявлен по физике (без учета немецкого языка, так как  </w:t>
            </w:r>
            <w:r w:rsidRPr="00BF2D39">
              <w:rPr>
                <w:color w:val="000000"/>
                <w:sz w:val="22"/>
                <w:szCs w:val="22"/>
              </w:rPr>
              <w:t xml:space="preserve">доля  </w:t>
            </w:r>
            <w:proofErr w:type="gramStart"/>
            <w:r w:rsidRPr="00BF2D39">
              <w:rPr>
                <w:color w:val="000000"/>
                <w:sz w:val="22"/>
                <w:szCs w:val="22"/>
              </w:rPr>
              <w:t>учащихся, принявших участие</w:t>
            </w:r>
            <w:r>
              <w:rPr>
                <w:color w:val="000000"/>
                <w:sz w:val="22"/>
                <w:szCs w:val="22"/>
              </w:rPr>
              <w:t xml:space="preserve"> в ВПР</w:t>
            </w:r>
            <w:r>
              <w:rPr>
                <w:sz w:val="20"/>
              </w:rPr>
              <w:t xml:space="preserve"> составляет</w:t>
            </w:r>
            <w:proofErr w:type="gramEnd"/>
            <w:r>
              <w:rPr>
                <w:sz w:val="20"/>
              </w:rPr>
              <w:t xml:space="preserve"> только 1% (2 чел.))</w:t>
            </w:r>
          </w:p>
        </w:tc>
        <w:tc>
          <w:tcPr>
            <w:tcW w:w="11198" w:type="dxa"/>
          </w:tcPr>
          <w:p w:rsidR="0016793B" w:rsidRDefault="0016793B" w:rsidP="009838F7">
            <w:pPr>
              <w:spacing w:line="276" w:lineRule="auto"/>
              <w:jc w:val="both"/>
              <w:rPr>
                <w:sz w:val="20"/>
              </w:rPr>
            </w:pPr>
            <w:r>
              <w:rPr>
                <w:noProof/>
              </w:rPr>
              <w:drawing>
                <wp:inline distT="0" distB="0" distL="0" distR="0" wp14:anchorId="12CC0A85" wp14:editId="38BC52B4">
                  <wp:extent cx="7029450" cy="1981200"/>
                  <wp:effectExtent l="0" t="0" r="19050" b="190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E70409" w:rsidRPr="005E3295" w:rsidRDefault="00E70409" w:rsidP="009838F7">
      <w:pPr>
        <w:spacing w:line="276" w:lineRule="auto"/>
        <w:ind w:firstLine="567"/>
        <w:jc w:val="both"/>
        <w:rPr>
          <w:sz w:val="20"/>
        </w:rPr>
      </w:pPr>
    </w:p>
    <w:p w:rsidR="00C34E1E" w:rsidRDefault="00C34E1E" w:rsidP="00AC3939">
      <w:pPr>
        <w:spacing w:line="360" w:lineRule="auto"/>
        <w:ind w:firstLine="426"/>
        <w:jc w:val="center"/>
        <w:rPr>
          <w:b/>
        </w:rPr>
      </w:pPr>
    </w:p>
    <w:p w:rsidR="00C34E1E" w:rsidRDefault="00C34E1E" w:rsidP="00AC3939">
      <w:pPr>
        <w:spacing w:line="360" w:lineRule="auto"/>
        <w:ind w:firstLine="426"/>
        <w:jc w:val="center"/>
        <w:rPr>
          <w:b/>
        </w:rPr>
      </w:pPr>
    </w:p>
    <w:p w:rsidR="00075943" w:rsidRDefault="00AC3939" w:rsidP="00C34E1E">
      <w:pPr>
        <w:spacing w:line="360" w:lineRule="auto"/>
        <w:jc w:val="center"/>
        <w:rPr>
          <w:sz w:val="28"/>
          <w:szCs w:val="28"/>
        </w:rPr>
      </w:pPr>
      <w:r>
        <w:rPr>
          <w:b/>
        </w:rPr>
        <w:lastRenderedPageBreak/>
        <w:t>Объективность результатов</w:t>
      </w:r>
      <w:r w:rsidRPr="00CA0DF3">
        <w:rPr>
          <w:b/>
        </w:rPr>
        <w:t xml:space="preserve"> ВПР</w:t>
      </w:r>
    </w:p>
    <w:p w:rsidR="00075943" w:rsidRPr="00075943" w:rsidRDefault="00075943" w:rsidP="00075943">
      <w:pPr>
        <w:spacing w:line="276" w:lineRule="auto"/>
        <w:ind w:firstLine="426"/>
        <w:jc w:val="both"/>
        <w:rPr>
          <w:szCs w:val="28"/>
        </w:rPr>
      </w:pPr>
      <w:r w:rsidRPr="00075943">
        <w:rPr>
          <w:szCs w:val="28"/>
        </w:rPr>
        <w:t xml:space="preserve">Важная составляющая оценки качества образования - это стабильность получаемых результатов и их достоверность. В настоящее время стоит задача добиться максимальной объективности </w:t>
      </w:r>
      <w:r>
        <w:rPr>
          <w:szCs w:val="28"/>
        </w:rPr>
        <w:t>всех мониторинговых процедур</w:t>
      </w:r>
      <w:r w:rsidRPr="00075943">
        <w:rPr>
          <w:szCs w:val="28"/>
        </w:rPr>
        <w:t>, чтобы можно было корректно использовать данные результаты.</w:t>
      </w:r>
    </w:p>
    <w:p w:rsidR="00075943" w:rsidRPr="00075943" w:rsidRDefault="00075943" w:rsidP="00075943">
      <w:pPr>
        <w:spacing w:line="276" w:lineRule="auto"/>
        <w:ind w:firstLine="426"/>
        <w:jc w:val="both"/>
      </w:pPr>
      <w:r w:rsidRPr="00075943">
        <w:t>Так, одним из критериев, гарантирующих достоверность полученных результатов</w:t>
      </w:r>
      <w:r>
        <w:t>,</w:t>
      </w:r>
      <w:r w:rsidRPr="00075943">
        <w:t xml:space="preserve"> является соответствие результатов независимой диагностики итоговым оценкам.</w:t>
      </w:r>
    </w:p>
    <w:p w:rsidR="00075943" w:rsidRPr="00075943" w:rsidRDefault="00075943" w:rsidP="00075943">
      <w:pPr>
        <w:pStyle w:val="af0"/>
        <w:ind w:left="0" w:firstLine="360"/>
        <w:jc w:val="both"/>
        <w:rPr>
          <w:rFonts w:ascii="Times New Roman" w:hAnsi="Times New Roman"/>
          <w:sz w:val="24"/>
        </w:rPr>
      </w:pPr>
      <w:r w:rsidRPr="00075943">
        <w:rPr>
          <w:rFonts w:ascii="Times New Roman" w:hAnsi="Times New Roman"/>
          <w:sz w:val="24"/>
        </w:rPr>
        <w:t xml:space="preserve">Сравнительный анализ результатов ВПР в 4-х, 5-х классах и 6-х классах  в 2017 и 2018 годах и сравнение итогов проверочных работ и итоговых отметок по русскому языку и математике показало, что результаты ВПР в 4-х классах завышены. Доля учащихся, чья оценка за ВПР выше </w:t>
      </w:r>
      <w:proofErr w:type="gramStart"/>
      <w:r w:rsidRPr="00075943">
        <w:rPr>
          <w:rFonts w:ascii="Times New Roman" w:hAnsi="Times New Roman"/>
          <w:sz w:val="24"/>
        </w:rPr>
        <w:t>годовой</w:t>
      </w:r>
      <w:proofErr w:type="gramEnd"/>
      <w:r w:rsidRPr="00075943">
        <w:rPr>
          <w:rFonts w:ascii="Times New Roman" w:hAnsi="Times New Roman"/>
          <w:sz w:val="24"/>
        </w:rPr>
        <w:t xml:space="preserve"> по русскому языку в 4 классах</w:t>
      </w:r>
      <w:r w:rsidR="00C34E1E">
        <w:rPr>
          <w:rFonts w:ascii="Times New Roman" w:hAnsi="Times New Roman"/>
          <w:sz w:val="24"/>
        </w:rPr>
        <w:t>,</w:t>
      </w:r>
      <w:r w:rsidRPr="00075943">
        <w:rPr>
          <w:rFonts w:ascii="Times New Roman" w:hAnsi="Times New Roman"/>
          <w:sz w:val="24"/>
        </w:rPr>
        <w:t xml:space="preserve"> </w:t>
      </w:r>
      <w:r w:rsidR="00C34E1E">
        <w:rPr>
          <w:rFonts w:ascii="Times New Roman" w:hAnsi="Times New Roman"/>
          <w:sz w:val="24"/>
        </w:rPr>
        <w:t xml:space="preserve">составила в 2017 году 43,7%,  </w:t>
      </w:r>
      <w:r w:rsidRPr="00075943">
        <w:rPr>
          <w:rFonts w:ascii="Times New Roman" w:hAnsi="Times New Roman"/>
          <w:sz w:val="24"/>
        </w:rPr>
        <w:t>а в 5 классах только 7,8%. Данная тенденция сохранилась и в 2018</w:t>
      </w:r>
      <w:r w:rsidR="00C34E1E">
        <w:rPr>
          <w:rFonts w:ascii="Times New Roman" w:hAnsi="Times New Roman"/>
          <w:sz w:val="24"/>
        </w:rPr>
        <w:t xml:space="preserve"> </w:t>
      </w:r>
      <w:r w:rsidRPr="00075943">
        <w:rPr>
          <w:rFonts w:ascii="Times New Roman" w:hAnsi="Times New Roman"/>
          <w:sz w:val="24"/>
        </w:rPr>
        <w:t>году. Аналогичная картина и по математике, при этом также следует отметить завышение оценок учителями математики.</w:t>
      </w:r>
    </w:p>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34"/>
        <w:gridCol w:w="1417"/>
        <w:gridCol w:w="1418"/>
        <w:gridCol w:w="1276"/>
        <w:gridCol w:w="1417"/>
        <w:gridCol w:w="1418"/>
        <w:gridCol w:w="1276"/>
        <w:gridCol w:w="1418"/>
        <w:gridCol w:w="1277"/>
        <w:gridCol w:w="1275"/>
      </w:tblGrid>
      <w:tr w:rsidR="00E36CF9" w:rsidRPr="00AD3271" w:rsidTr="00AC3939">
        <w:trPr>
          <w:trHeight w:val="836"/>
        </w:trPr>
        <w:tc>
          <w:tcPr>
            <w:tcW w:w="1985" w:type="dxa"/>
            <w:vMerge w:val="restart"/>
            <w:shd w:val="clear" w:color="auto" w:fill="auto"/>
            <w:noWrap/>
            <w:vAlign w:val="center"/>
            <w:hideMark/>
          </w:tcPr>
          <w:p w:rsidR="00075943" w:rsidRPr="00AD3271" w:rsidRDefault="00075943" w:rsidP="00E36CF9">
            <w:pPr>
              <w:jc w:val="center"/>
              <w:rPr>
                <w:color w:val="000000"/>
              </w:rPr>
            </w:pPr>
            <w:r w:rsidRPr="00AD3271">
              <w:rPr>
                <w:color w:val="000000"/>
              </w:rPr>
              <w:t>Предмет</w:t>
            </w:r>
          </w:p>
        </w:tc>
        <w:tc>
          <w:tcPr>
            <w:tcW w:w="1134" w:type="dxa"/>
            <w:vMerge w:val="restart"/>
          </w:tcPr>
          <w:p w:rsidR="00075943" w:rsidRDefault="00075943" w:rsidP="00E36CF9">
            <w:pPr>
              <w:jc w:val="center"/>
              <w:rPr>
                <w:color w:val="000000"/>
              </w:rPr>
            </w:pPr>
          </w:p>
          <w:p w:rsidR="00075943" w:rsidRDefault="00075943" w:rsidP="00E36CF9">
            <w:pPr>
              <w:jc w:val="center"/>
              <w:rPr>
                <w:color w:val="000000"/>
              </w:rPr>
            </w:pPr>
          </w:p>
          <w:p w:rsidR="00075943" w:rsidRPr="00AD3271" w:rsidRDefault="00075943" w:rsidP="00E36CF9">
            <w:pPr>
              <w:jc w:val="center"/>
              <w:rPr>
                <w:color w:val="000000"/>
              </w:rPr>
            </w:pPr>
            <w:r>
              <w:rPr>
                <w:color w:val="000000"/>
              </w:rPr>
              <w:t>год</w:t>
            </w:r>
          </w:p>
        </w:tc>
        <w:tc>
          <w:tcPr>
            <w:tcW w:w="4111" w:type="dxa"/>
            <w:gridSpan w:val="3"/>
            <w:shd w:val="clear" w:color="auto" w:fill="auto"/>
            <w:vAlign w:val="center"/>
            <w:hideMark/>
          </w:tcPr>
          <w:p w:rsidR="00075943" w:rsidRPr="00AC3939" w:rsidRDefault="00075943" w:rsidP="00AC3939">
            <w:pPr>
              <w:jc w:val="center"/>
              <w:rPr>
                <w:color w:val="000000"/>
                <w:sz w:val="22"/>
                <w:szCs w:val="22"/>
              </w:rPr>
            </w:pPr>
            <w:r w:rsidRPr="00AC3939">
              <w:rPr>
                <w:color w:val="000000"/>
                <w:sz w:val="22"/>
                <w:szCs w:val="22"/>
              </w:rPr>
              <w:t>Доля</w:t>
            </w:r>
            <w:proofErr w:type="gramStart"/>
            <w:r w:rsidRPr="00AC3939">
              <w:rPr>
                <w:color w:val="000000"/>
                <w:sz w:val="22"/>
                <w:szCs w:val="22"/>
              </w:rPr>
              <w:t xml:space="preserve"> (%) </w:t>
            </w:r>
            <w:proofErr w:type="gramEnd"/>
            <w:r w:rsidRPr="00AC3939">
              <w:rPr>
                <w:color w:val="000000"/>
                <w:sz w:val="22"/>
                <w:szCs w:val="22"/>
              </w:rPr>
              <w:t xml:space="preserve">учащихся, чья оценка по ВПР </w:t>
            </w:r>
            <w:r w:rsidRPr="00AC3939">
              <w:rPr>
                <w:b/>
                <w:color w:val="000000"/>
                <w:sz w:val="22"/>
                <w:szCs w:val="22"/>
                <w:u w:val="single"/>
              </w:rPr>
              <w:t xml:space="preserve">соответствует </w:t>
            </w:r>
            <w:r w:rsidRPr="00AC3939">
              <w:rPr>
                <w:color w:val="000000"/>
                <w:sz w:val="22"/>
                <w:szCs w:val="22"/>
              </w:rPr>
              <w:t xml:space="preserve">итоговым </w:t>
            </w:r>
            <w:r w:rsidRPr="00AC3939">
              <w:rPr>
                <w:bCs/>
                <w:color w:val="000000"/>
                <w:sz w:val="22"/>
                <w:szCs w:val="22"/>
              </w:rPr>
              <w:t xml:space="preserve">отметкам </w:t>
            </w:r>
          </w:p>
        </w:tc>
        <w:tc>
          <w:tcPr>
            <w:tcW w:w="4111" w:type="dxa"/>
            <w:gridSpan w:val="3"/>
            <w:shd w:val="clear" w:color="auto" w:fill="D6E3BC" w:themeFill="accent3" w:themeFillTint="66"/>
            <w:vAlign w:val="center"/>
            <w:hideMark/>
          </w:tcPr>
          <w:p w:rsidR="00075943" w:rsidRPr="00AC3939" w:rsidRDefault="00075943" w:rsidP="00AC3939">
            <w:pPr>
              <w:jc w:val="center"/>
              <w:rPr>
                <w:color w:val="000000"/>
                <w:sz w:val="22"/>
                <w:szCs w:val="22"/>
              </w:rPr>
            </w:pPr>
            <w:r w:rsidRPr="00AC3939">
              <w:rPr>
                <w:color w:val="000000"/>
                <w:sz w:val="22"/>
                <w:szCs w:val="22"/>
              </w:rPr>
              <w:t>Доля</w:t>
            </w:r>
            <w:proofErr w:type="gramStart"/>
            <w:r w:rsidRPr="00AC3939">
              <w:rPr>
                <w:color w:val="000000"/>
                <w:sz w:val="22"/>
                <w:szCs w:val="22"/>
              </w:rPr>
              <w:t xml:space="preserve"> (%) </w:t>
            </w:r>
            <w:proofErr w:type="gramEnd"/>
            <w:r w:rsidRPr="00AC3939">
              <w:rPr>
                <w:color w:val="000000"/>
                <w:sz w:val="22"/>
                <w:szCs w:val="22"/>
              </w:rPr>
              <w:t xml:space="preserve">учащихся, чья оценка по ВПР </w:t>
            </w:r>
            <w:r w:rsidRPr="00AC3939">
              <w:rPr>
                <w:b/>
                <w:color w:val="000000"/>
                <w:sz w:val="22"/>
                <w:szCs w:val="22"/>
                <w:u w:val="single"/>
              </w:rPr>
              <w:t>выше</w:t>
            </w:r>
            <w:r w:rsidR="00AC3939">
              <w:rPr>
                <w:color w:val="000000"/>
                <w:sz w:val="22"/>
                <w:szCs w:val="22"/>
              </w:rPr>
              <w:t xml:space="preserve"> </w:t>
            </w:r>
            <w:r w:rsidRPr="00AC3939">
              <w:rPr>
                <w:color w:val="000000"/>
                <w:sz w:val="22"/>
                <w:szCs w:val="22"/>
              </w:rPr>
              <w:t xml:space="preserve"> итоговы</w:t>
            </w:r>
            <w:r w:rsidR="00AC3939">
              <w:rPr>
                <w:color w:val="000000"/>
                <w:sz w:val="22"/>
                <w:szCs w:val="22"/>
              </w:rPr>
              <w:t>х</w:t>
            </w:r>
            <w:r w:rsidRPr="00AC3939">
              <w:rPr>
                <w:color w:val="000000"/>
                <w:sz w:val="22"/>
                <w:szCs w:val="22"/>
              </w:rPr>
              <w:t xml:space="preserve"> </w:t>
            </w:r>
            <w:r w:rsidR="00AC3939">
              <w:rPr>
                <w:color w:val="000000"/>
                <w:sz w:val="22"/>
                <w:szCs w:val="22"/>
              </w:rPr>
              <w:t>отметок</w:t>
            </w:r>
          </w:p>
        </w:tc>
        <w:tc>
          <w:tcPr>
            <w:tcW w:w="3970" w:type="dxa"/>
            <w:gridSpan w:val="3"/>
            <w:shd w:val="clear" w:color="auto" w:fill="auto"/>
            <w:vAlign w:val="center"/>
            <w:hideMark/>
          </w:tcPr>
          <w:p w:rsidR="00075943" w:rsidRPr="00AC3939" w:rsidRDefault="00075943" w:rsidP="00AC3939">
            <w:pPr>
              <w:jc w:val="center"/>
              <w:rPr>
                <w:color w:val="000000"/>
                <w:sz w:val="22"/>
                <w:szCs w:val="22"/>
              </w:rPr>
            </w:pPr>
            <w:r w:rsidRPr="00AC3939">
              <w:rPr>
                <w:color w:val="000000"/>
                <w:sz w:val="22"/>
                <w:szCs w:val="22"/>
              </w:rPr>
              <w:t>Доля</w:t>
            </w:r>
            <w:proofErr w:type="gramStart"/>
            <w:r w:rsidRPr="00AC3939">
              <w:rPr>
                <w:color w:val="000000"/>
                <w:sz w:val="22"/>
                <w:szCs w:val="22"/>
              </w:rPr>
              <w:t xml:space="preserve"> (%) </w:t>
            </w:r>
            <w:proofErr w:type="gramEnd"/>
            <w:r w:rsidRPr="00AC3939">
              <w:rPr>
                <w:color w:val="000000"/>
                <w:sz w:val="22"/>
                <w:szCs w:val="22"/>
              </w:rPr>
              <w:t xml:space="preserve">учащихся, чья оценка по ВПР </w:t>
            </w:r>
            <w:r w:rsidRPr="00AC3939">
              <w:rPr>
                <w:b/>
                <w:color w:val="000000"/>
                <w:sz w:val="22"/>
                <w:szCs w:val="22"/>
                <w:u w:val="single"/>
              </w:rPr>
              <w:t>ниже</w:t>
            </w:r>
            <w:r w:rsidRPr="00AC3939">
              <w:rPr>
                <w:color w:val="000000"/>
                <w:sz w:val="22"/>
                <w:szCs w:val="22"/>
              </w:rPr>
              <w:t xml:space="preserve"> итоговы</w:t>
            </w:r>
            <w:r w:rsidR="00AC3939">
              <w:rPr>
                <w:color w:val="000000"/>
                <w:sz w:val="22"/>
                <w:szCs w:val="22"/>
              </w:rPr>
              <w:t>х</w:t>
            </w:r>
            <w:r w:rsidRPr="00AC3939">
              <w:rPr>
                <w:color w:val="000000"/>
                <w:sz w:val="22"/>
                <w:szCs w:val="22"/>
              </w:rPr>
              <w:t xml:space="preserve"> </w:t>
            </w:r>
            <w:r w:rsidR="00AC3939">
              <w:rPr>
                <w:bCs/>
                <w:color w:val="000000"/>
                <w:sz w:val="22"/>
                <w:szCs w:val="22"/>
              </w:rPr>
              <w:t>отметок</w:t>
            </w:r>
          </w:p>
        </w:tc>
      </w:tr>
      <w:tr w:rsidR="00E36CF9" w:rsidRPr="00AD3271" w:rsidTr="00AC3939">
        <w:trPr>
          <w:trHeight w:val="542"/>
        </w:trPr>
        <w:tc>
          <w:tcPr>
            <w:tcW w:w="1985" w:type="dxa"/>
            <w:vMerge/>
            <w:shd w:val="clear" w:color="auto" w:fill="auto"/>
            <w:noWrap/>
            <w:vAlign w:val="center"/>
          </w:tcPr>
          <w:p w:rsidR="00075943" w:rsidRPr="0050646E" w:rsidRDefault="00075943" w:rsidP="00E36CF9">
            <w:pPr>
              <w:jc w:val="center"/>
              <w:rPr>
                <w:color w:val="000000"/>
              </w:rPr>
            </w:pPr>
          </w:p>
        </w:tc>
        <w:tc>
          <w:tcPr>
            <w:tcW w:w="1134" w:type="dxa"/>
            <w:vMerge/>
            <w:tcBorders>
              <w:bottom w:val="single" w:sz="4" w:space="0" w:color="auto"/>
            </w:tcBorders>
          </w:tcPr>
          <w:p w:rsidR="00075943" w:rsidRPr="00AD3271" w:rsidRDefault="00075943" w:rsidP="00E36CF9">
            <w:pPr>
              <w:jc w:val="center"/>
              <w:rPr>
                <w:color w:val="000000"/>
              </w:rPr>
            </w:pPr>
          </w:p>
        </w:tc>
        <w:tc>
          <w:tcPr>
            <w:tcW w:w="1417" w:type="dxa"/>
            <w:tcBorders>
              <w:bottom w:val="single" w:sz="4" w:space="0" w:color="auto"/>
            </w:tcBorders>
            <w:shd w:val="clear" w:color="auto" w:fill="auto"/>
            <w:vAlign w:val="center"/>
          </w:tcPr>
          <w:p w:rsidR="00075943" w:rsidRPr="00FC01EA" w:rsidRDefault="00075943" w:rsidP="00E36CF9">
            <w:pPr>
              <w:jc w:val="center"/>
              <w:rPr>
                <w:b/>
                <w:color w:val="000000"/>
              </w:rPr>
            </w:pPr>
            <w:r w:rsidRPr="00FC01EA">
              <w:rPr>
                <w:b/>
                <w:color w:val="000000"/>
              </w:rPr>
              <w:t>4 класс</w:t>
            </w:r>
          </w:p>
        </w:tc>
        <w:tc>
          <w:tcPr>
            <w:tcW w:w="1418" w:type="dxa"/>
            <w:tcBorders>
              <w:bottom w:val="single" w:sz="4" w:space="0" w:color="auto"/>
            </w:tcBorders>
            <w:shd w:val="clear" w:color="auto" w:fill="auto"/>
            <w:vAlign w:val="center"/>
          </w:tcPr>
          <w:p w:rsidR="00075943" w:rsidRPr="0050646E" w:rsidRDefault="00075943" w:rsidP="00E36CF9">
            <w:pPr>
              <w:jc w:val="center"/>
              <w:rPr>
                <w:color w:val="000000"/>
              </w:rPr>
            </w:pPr>
            <w:r w:rsidRPr="00AD3271">
              <w:rPr>
                <w:color w:val="000000"/>
              </w:rPr>
              <w:t>5 класс</w:t>
            </w:r>
          </w:p>
        </w:tc>
        <w:tc>
          <w:tcPr>
            <w:tcW w:w="1276" w:type="dxa"/>
            <w:tcBorders>
              <w:bottom w:val="single" w:sz="4" w:space="0" w:color="auto"/>
            </w:tcBorders>
          </w:tcPr>
          <w:p w:rsidR="00075943" w:rsidRDefault="00075943" w:rsidP="00E36CF9">
            <w:pPr>
              <w:jc w:val="center"/>
              <w:rPr>
                <w:color w:val="000000"/>
              </w:rPr>
            </w:pPr>
          </w:p>
          <w:p w:rsidR="00075943" w:rsidRPr="00AD3271" w:rsidRDefault="00075943" w:rsidP="00E36CF9">
            <w:pPr>
              <w:jc w:val="center"/>
              <w:rPr>
                <w:color w:val="000000"/>
              </w:rPr>
            </w:pPr>
            <w:r>
              <w:rPr>
                <w:color w:val="000000"/>
              </w:rPr>
              <w:t>6</w:t>
            </w:r>
            <w:r w:rsidRPr="00AD3271">
              <w:rPr>
                <w:color w:val="000000"/>
              </w:rPr>
              <w:t xml:space="preserve"> класс</w:t>
            </w:r>
          </w:p>
        </w:tc>
        <w:tc>
          <w:tcPr>
            <w:tcW w:w="1417" w:type="dxa"/>
            <w:tcBorders>
              <w:bottom w:val="single" w:sz="4" w:space="0" w:color="auto"/>
            </w:tcBorders>
            <w:shd w:val="clear" w:color="auto" w:fill="D6E3BC" w:themeFill="accent3" w:themeFillTint="66"/>
            <w:vAlign w:val="center"/>
          </w:tcPr>
          <w:p w:rsidR="00075943" w:rsidRPr="00FC01EA" w:rsidRDefault="00075943" w:rsidP="00E36CF9">
            <w:pPr>
              <w:jc w:val="center"/>
              <w:rPr>
                <w:b/>
                <w:color w:val="000000"/>
              </w:rPr>
            </w:pPr>
            <w:r w:rsidRPr="00FC01EA">
              <w:rPr>
                <w:b/>
                <w:color w:val="000000"/>
              </w:rPr>
              <w:t>4 класс</w:t>
            </w:r>
          </w:p>
        </w:tc>
        <w:tc>
          <w:tcPr>
            <w:tcW w:w="1418" w:type="dxa"/>
            <w:tcBorders>
              <w:bottom w:val="single" w:sz="4" w:space="0" w:color="auto"/>
            </w:tcBorders>
            <w:shd w:val="clear" w:color="auto" w:fill="D6E3BC" w:themeFill="accent3" w:themeFillTint="66"/>
            <w:vAlign w:val="center"/>
          </w:tcPr>
          <w:p w:rsidR="00075943" w:rsidRPr="0050646E" w:rsidRDefault="00075943" w:rsidP="00E36CF9">
            <w:pPr>
              <w:jc w:val="center"/>
              <w:rPr>
                <w:color w:val="000000"/>
              </w:rPr>
            </w:pPr>
            <w:r w:rsidRPr="00AD3271">
              <w:rPr>
                <w:color w:val="000000"/>
              </w:rPr>
              <w:t>5 класс</w:t>
            </w:r>
          </w:p>
        </w:tc>
        <w:tc>
          <w:tcPr>
            <w:tcW w:w="1276" w:type="dxa"/>
            <w:tcBorders>
              <w:bottom w:val="single" w:sz="4" w:space="0" w:color="auto"/>
            </w:tcBorders>
          </w:tcPr>
          <w:p w:rsidR="00075943" w:rsidRDefault="00075943" w:rsidP="00E36CF9">
            <w:pPr>
              <w:jc w:val="center"/>
              <w:rPr>
                <w:color w:val="000000"/>
              </w:rPr>
            </w:pPr>
          </w:p>
          <w:p w:rsidR="00075943" w:rsidRDefault="00075943" w:rsidP="00E36CF9">
            <w:pPr>
              <w:jc w:val="center"/>
              <w:rPr>
                <w:color w:val="000000"/>
              </w:rPr>
            </w:pPr>
            <w:r>
              <w:rPr>
                <w:color w:val="000000"/>
              </w:rPr>
              <w:t>6</w:t>
            </w:r>
            <w:r w:rsidR="00E36CF9">
              <w:rPr>
                <w:color w:val="000000"/>
              </w:rPr>
              <w:t xml:space="preserve"> </w:t>
            </w:r>
            <w:r>
              <w:rPr>
                <w:color w:val="000000"/>
              </w:rPr>
              <w:t>класс</w:t>
            </w:r>
          </w:p>
          <w:p w:rsidR="00075943" w:rsidRPr="00AD3271" w:rsidRDefault="00075943" w:rsidP="00E36CF9">
            <w:pPr>
              <w:jc w:val="center"/>
              <w:rPr>
                <w:color w:val="000000"/>
              </w:rPr>
            </w:pPr>
          </w:p>
        </w:tc>
        <w:tc>
          <w:tcPr>
            <w:tcW w:w="1418" w:type="dxa"/>
            <w:tcBorders>
              <w:bottom w:val="single" w:sz="4" w:space="0" w:color="auto"/>
            </w:tcBorders>
            <w:shd w:val="clear" w:color="auto" w:fill="auto"/>
            <w:vAlign w:val="center"/>
          </w:tcPr>
          <w:p w:rsidR="00075943" w:rsidRPr="00FC01EA" w:rsidRDefault="00075943" w:rsidP="00E36CF9">
            <w:pPr>
              <w:jc w:val="center"/>
              <w:rPr>
                <w:b/>
                <w:color w:val="000000"/>
              </w:rPr>
            </w:pPr>
            <w:r w:rsidRPr="00FC01EA">
              <w:rPr>
                <w:b/>
                <w:color w:val="000000"/>
              </w:rPr>
              <w:t>4 класс</w:t>
            </w:r>
          </w:p>
        </w:tc>
        <w:tc>
          <w:tcPr>
            <w:tcW w:w="1277" w:type="dxa"/>
            <w:tcBorders>
              <w:bottom w:val="single" w:sz="4" w:space="0" w:color="auto"/>
            </w:tcBorders>
            <w:shd w:val="clear" w:color="auto" w:fill="auto"/>
            <w:vAlign w:val="center"/>
          </w:tcPr>
          <w:p w:rsidR="00075943" w:rsidRPr="0050646E" w:rsidRDefault="00075943" w:rsidP="00E36CF9">
            <w:pPr>
              <w:jc w:val="center"/>
              <w:rPr>
                <w:color w:val="000000"/>
              </w:rPr>
            </w:pPr>
            <w:r w:rsidRPr="00AD3271">
              <w:rPr>
                <w:color w:val="000000"/>
              </w:rPr>
              <w:t>5 класс</w:t>
            </w:r>
          </w:p>
        </w:tc>
        <w:tc>
          <w:tcPr>
            <w:tcW w:w="1275" w:type="dxa"/>
            <w:tcBorders>
              <w:bottom w:val="single" w:sz="4" w:space="0" w:color="auto"/>
            </w:tcBorders>
          </w:tcPr>
          <w:p w:rsidR="00075943" w:rsidRDefault="00075943" w:rsidP="00E36CF9">
            <w:pPr>
              <w:jc w:val="center"/>
              <w:rPr>
                <w:color w:val="000000"/>
              </w:rPr>
            </w:pPr>
          </w:p>
          <w:p w:rsidR="00075943" w:rsidRPr="00AD3271" w:rsidRDefault="00075943" w:rsidP="00E36CF9">
            <w:pPr>
              <w:jc w:val="center"/>
              <w:rPr>
                <w:color w:val="000000"/>
              </w:rPr>
            </w:pPr>
            <w:r>
              <w:rPr>
                <w:color w:val="000000"/>
              </w:rPr>
              <w:t>6 класс</w:t>
            </w:r>
          </w:p>
        </w:tc>
      </w:tr>
      <w:tr w:rsidR="00E36CF9" w:rsidRPr="00AD3271" w:rsidTr="00AC3939">
        <w:trPr>
          <w:trHeight w:val="251"/>
        </w:trPr>
        <w:tc>
          <w:tcPr>
            <w:tcW w:w="1985" w:type="dxa"/>
            <w:vMerge w:val="restart"/>
            <w:tcBorders>
              <w:right w:val="single" w:sz="4" w:space="0" w:color="auto"/>
            </w:tcBorders>
            <w:shd w:val="clear" w:color="auto" w:fill="auto"/>
            <w:noWrap/>
            <w:vAlign w:val="center"/>
          </w:tcPr>
          <w:p w:rsidR="00E36CF9" w:rsidRPr="00AD3271" w:rsidRDefault="00E36CF9" w:rsidP="00E36CF9">
            <w:pPr>
              <w:rPr>
                <w:color w:val="000000"/>
              </w:rPr>
            </w:pPr>
            <w:r w:rsidRPr="00AD3271">
              <w:rPr>
                <w:color w:val="000000"/>
              </w:rPr>
              <w:t xml:space="preserve">Русский язык </w:t>
            </w:r>
          </w:p>
        </w:tc>
        <w:tc>
          <w:tcPr>
            <w:tcW w:w="1134"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E36CF9">
            <w:pPr>
              <w:jc w:val="center"/>
              <w:rPr>
                <w:b/>
                <w:color w:val="000000"/>
              </w:rPr>
            </w:pPr>
            <w:r w:rsidRPr="00FC01EA">
              <w:rPr>
                <w:b/>
                <w:color w:val="000000"/>
              </w:rPr>
              <w:t>52,6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E36CF9">
            <w:pPr>
              <w:jc w:val="center"/>
              <w:rPr>
                <w:color w:val="000000"/>
              </w:rPr>
            </w:pPr>
            <w:r w:rsidRPr="00AD3271">
              <w:rPr>
                <w:color w:val="000000"/>
              </w:rPr>
              <w:t>54,4</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FC01EA" w:rsidRDefault="00E36CF9" w:rsidP="00E36CF9">
            <w:pPr>
              <w:jc w:val="center"/>
              <w:rPr>
                <w:b/>
                <w:color w:val="000000"/>
              </w:rPr>
            </w:pPr>
            <w:r w:rsidRPr="00FC01EA">
              <w:rPr>
                <w:b/>
                <w:color w:val="000000"/>
              </w:rPr>
              <w:t>43,7</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AD3271" w:rsidRDefault="00E36CF9" w:rsidP="00E36CF9">
            <w:pPr>
              <w:jc w:val="center"/>
              <w:rPr>
                <w:color w:val="000000"/>
              </w:rPr>
            </w:pPr>
            <w:r w:rsidRPr="00AD3271">
              <w:rPr>
                <w:color w:val="000000"/>
              </w:rPr>
              <w:t>7,8</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E36CF9">
            <w:pPr>
              <w:jc w:val="center"/>
              <w:rPr>
                <w:b/>
                <w:color w:val="000000"/>
              </w:rPr>
            </w:pPr>
            <w:r w:rsidRPr="00FC01EA">
              <w:rPr>
                <w:b/>
                <w:color w:val="000000"/>
              </w:rPr>
              <w:t>3,7</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E36CF9">
            <w:pPr>
              <w:jc w:val="center"/>
              <w:rPr>
                <w:color w:val="000000"/>
              </w:rPr>
            </w:pPr>
            <w:r w:rsidRPr="00AD3271">
              <w:rPr>
                <w:color w:val="000000"/>
              </w:rPr>
              <w:t>37,8</w:t>
            </w:r>
          </w:p>
        </w:tc>
        <w:tc>
          <w:tcPr>
            <w:tcW w:w="1275"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r>
      <w:tr w:rsidR="00E36CF9" w:rsidRPr="00AD3271" w:rsidTr="00AC3939">
        <w:trPr>
          <w:trHeight w:val="251"/>
        </w:trPr>
        <w:tc>
          <w:tcPr>
            <w:tcW w:w="1985" w:type="dxa"/>
            <w:vMerge/>
            <w:tcBorders>
              <w:right w:val="single" w:sz="4" w:space="0" w:color="auto"/>
            </w:tcBorders>
            <w:shd w:val="clear" w:color="auto" w:fill="auto"/>
            <w:noWrap/>
            <w:vAlign w:val="center"/>
          </w:tcPr>
          <w:p w:rsidR="00E36CF9" w:rsidRPr="00AD3271" w:rsidRDefault="00E36CF9" w:rsidP="00E36CF9">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E36CF9">
            <w:pPr>
              <w:jc w:val="center"/>
              <w:rPr>
                <w:b/>
                <w:color w:val="000000"/>
              </w:rPr>
            </w:pPr>
            <w:r w:rsidRPr="00FC01EA">
              <w:rPr>
                <w:b/>
                <w:color w:val="000000"/>
              </w:rPr>
              <w:t>58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E36CF9">
            <w:pPr>
              <w:jc w:val="center"/>
              <w:rPr>
                <w:color w:val="000000"/>
              </w:rPr>
            </w:pPr>
            <w:r>
              <w:rPr>
                <w:color w:val="000000"/>
              </w:rPr>
              <w:t>54</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52</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FC01EA" w:rsidRDefault="00E36CF9" w:rsidP="00E36CF9">
            <w:pPr>
              <w:jc w:val="center"/>
              <w:rPr>
                <w:b/>
                <w:color w:val="000000"/>
              </w:rPr>
            </w:pPr>
            <w:r w:rsidRPr="00FC01EA">
              <w:rPr>
                <w:b/>
                <w:color w:val="000000"/>
              </w:rPr>
              <w:t>34</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AD3271" w:rsidRDefault="00E36CF9" w:rsidP="00E36CF9">
            <w:pPr>
              <w:jc w:val="center"/>
              <w:rPr>
                <w:color w:val="000000"/>
              </w:rPr>
            </w:pPr>
            <w:r>
              <w:rPr>
                <w:color w:val="000000"/>
              </w:rPr>
              <w:t>10</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E36CF9">
            <w:pPr>
              <w:jc w:val="center"/>
              <w:rPr>
                <w:b/>
                <w:color w:val="000000"/>
              </w:rPr>
            </w:pPr>
            <w:r w:rsidRPr="00FC01EA">
              <w:rPr>
                <w:b/>
                <w:color w:val="000000"/>
              </w:rPr>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E36CF9">
            <w:pPr>
              <w:jc w:val="center"/>
              <w:rPr>
                <w:color w:val="000000"/>
              </w:rPr>
            </w:pPr>
            <w:r>
              <w:rPr>
                <w:color w:val="000000"/>
              </w:rPr>
              <w:t>36</w:t>
            </w:r>
          </w:p>
        </w:tc>
        <w:tc>
          <w:tcPr>
            <w:tcW w:w="1275"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41</w:t>
            </w:r>
          </w:p>
        </w:tc>
      </w:tr>
      <w:tr w:rsidR="00E36CF9" w:rsidRPr="00AD3271" w:rsidTr="00AC3939">
        <w:trPr>
          <w:trHeight w:val="251"/>
        </w:trPr>
        <w:tc>
          <w:tcPr>
            <w:tcW w:w="1985" w:type="dxa"/>
            <w:vMerge w:val="restart"/>
            <w:tcBorders>
              <w:right w:val="single" w:sz="4" w:space="0" w:color="auto"/>
            </w:tcBorders>
            <w:shd w:val="clear" w:color="auto" w:fill="auto"/>
            <w:noWrap/>
            <w:vAlign w:val="center"/>
          </w:tcPr>
          <w:p w:rsidR="00E36CF9" w:rsidRPr="00AD3271" w:rsidRDefault="00E36CF9" w:rsidP="00E36CF9">
            <w:pPr>
              <w:rPr>
                <w:color w:val="000000"/>
              </w:rPr>
            </w:pPr>
            <w:r w:rsidRPr="00AD3271">
              <w:rPr>
                <w:color w:val="000000"/>
              </w:rPr>
              <w:t>Математика</w:t>
            </w:r>
          </w:p>
        </w:tc>
        <w:tc>
          <w:tcPr>
            <w:tcW w:w="1134"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2017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E36CF9">
            <w:pPr>
              <w:jc w:val="center"/>
              <w:rPr>
                <w:b/>
                <w:color w:val="000000"/>
              </w:rPr>
            </w:pPr>
            <w:r w:rsidRPr="00FC01EA">
              <w:rPr>
                <w:b/>
                <w:color w:val="000000"/>
              </w:rPr>
              <w:t>61,8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E36CF9">
            <w:pPr>
              <w:jc w:val="center"/>
              <w:rPr>
                <w:color w:val="000000"/>
              </w:rPr>
            </w:pPr>
            <w:r w:rsidRPr="00AD3271">
              <w:rPr>
                <w:color w:val="000000"/>
              </w:rPr>
              <w:t>49,7</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FC01EA" w:rsidRDefault="00E36CF9" w:rsidP="00D172B6">
            <w:pPr>
              <w:jc w:val="center"/>
              <w:rPr>
                <w:b/>
                <w:color w:val="000000"/>
              </w:rPr>
            </w:pPr>
            <w:r w:rsidRPr="00FC01EA">
              <w:rPr>
                <w:b/>
                <w:color w:val="000000"/>
              </w:rPr>
              <w:t>28,7</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AD3271" w:rsidRDefault="00E36CF9" w:rsidP="00D172B6">
            <w:pPr>
              <w:jc w:val="center"/>
              <w:rPr>
                <w:color w:val="000000"/>
              </w:rPr>
            </w:pPr>
            <w:r w:rsidRPr="00AD3271">
              <w:rPr>
                <w:color w:val="000000"/>
              </w:rPr>
              <w:t>13,4</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D172B6">
            <w:pPr>
              <w:jc w:val="center"/>
              <w:rPr>
                <w:b/>
                <w:color w:val="000000"/>
              </w:rPr>
            </w:pPr>
            <w:r w:rsidRPr="00FC01EA">
              <w:rPr>
                <w:b/>
                <w:color w:val="000000"/>
              </w:rPr>
              <w:t>9,5</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D172B6">
            <w:pPr>
              <w:jc w:val="center"/>
              <w:rPr>
                <w:color w:val="000000"/>
              </w:rPr>
            </w:pPr>
            <w:r w:rsidRPr="00AD3271">
              <w:rPr>
                <w:color w:val="000000"/>
              </w:rPr>
              <w:t>36,9</w:t>
            </w:r>
          </w:p>
        </w:tc>
        <w:tc>
          <w:tcPr>
            <w:tcW w:w="1275"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w:t>
            </w:r>
          </w:p>
        </w:tc>
      </w:tr>
      <w:tr w:rsidR="00E36CF9" w:rsidRPr="00AD3271" w:rsidTr="00AC3939">
        <w:trPr>
          <w:trHeight w:val="251"/>
        </w:trPr>
        <w:tc>
          <w:tcPr>
            <w:tcW w:w="1985" w:type="dxa"/>
            <w:vMerge/>
            <w:tcBorders>
              <w:right w:val="single" w:sz="4" w:space="0" w:color="auto"/>
            </w:tcBorders>
            <w:shd w:val="clear" w:color="auto" w:fill="auto"/>
            <w:noWrap/>
            <w:vAlign w:val="center"/>
          </w:tcPr>
          <w:p w:rsidR="00E36CF9" w:rsidRPr="00AD3271" w:rsidRDefault="00E36CF9" w:rsidP="00E36CF9">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D172B6">
            <w:pPr>
              <w:jc w:val="center"/>
              <w:rPr>
                <w:b/>
                <w:color w:val="000000"/>
              </w:rPr>
            </w:pPr>
            <w:r w:rsidRPr="00FC01EA">
              <w:rPr>
                <w:b/>
                <w:color w:val="000000"/>
              </w:rPr>
              <w:t>46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D172B6">
            <w:pPr>
              <w:jc w:val="center"/>
              <w:rPr>
                <w:color w:val="000000"/>
              </w:rPr>
            </w:pPr>
            <w:r>
              <w:rPr>
                <w:color w:val="000000"/>
              </w:rPr>
              <w:t>38</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41</w:t>
            </w:r>
          </w:p>
        </w:tc>
        <w:tc>
          <w:tcPr>
            <w:tcW w:w="141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FC01EA" w:rsidRDefault="00E36CF9" w:rsidP="00D172B6">
            <w:pPr>
              <w:jc w:val="center"/>
              <w:rPr>
                <w:b/>
                <w:color w:val="000000"/>
              </w:rPr>
            </w:pPr>
            <w:r w:rsidRPr="00FC01EA">
              <w:rPr>
                <w:b/>
                <w:color w:val="000000"/>
              </w:rPr>
              <w:t>46</w:t>
            </w:r>
          </w:p>
        </w:tc>
        <w:tc>
          <w:tcPr>
            <w:tcW w:w="141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E36CF9" w:rsidRPr="00AD3271" w:rsidRDefault="00E36CF9" w:rsidP="00D172B6">
            <w:pPr>
              <w:jc w:val="center"/>
              <w:rPr>
                <w:color w:val="000000"/>
              </w:rPr>
            </w:pPr>
            <w:r>
              <w:rPr>
                <w:color w:val="000000"/>
              </w:rPr>
              <w:t>9</w:t>
            </w:r>
          </w:p>
        </w:tc>
        <w:tc>
          <w:tcPr>
            <w:tcW w:w="1276"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FC01EA" w:rsidRDefault="00E36CF9" w:rsidP="00D172B6">
            <w:pPr>
              <w:jc w:val="center"/>
              <w:rPr>
                <w:b/>
                <w:color w:val="000000"/>
              </w:rPr>
            </w:pPr>
            <w:r w:rsidRPr="00FC01EA">
              <w:rPr>
                <w:b/>
                <w:color w:val="000000"/>
              </w:rPr>
              <w:t>8</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E36CF9" w:rsidRPr="00AD3271" w:rsidRDefault="00E36CF9" w:rsidP="00D172B6">
            <w:pPr>
              <w:jc w:val="center"/>
              <w:rPr>
                <w:color w:val="000000"/>
              </w:rPr>
            </w:pPr>
            <w:r>
              <w:rPr>
                <w:color w:val="000000"/>
              </w:rPr>
              <w:t>53</w:t>
            </w:r>
          </w:p>
        </w:tc>
        <w:tc>
          <w:tcPr>
            <w:tcW w:w="1275" w:type="dxa"/>
            <w:tcBorders>
              <w:top w:val="single" w:sz="4" w:space="0" w:color="auto"/>
              <w:left w:val="single" w:sz="4" w:space="0" w:color="auto"/>
              <w:bottom w:val="single" w:sz="4" w:space="0" w:color="auto"/>
              <w:right w:val="single" w:sz="4" w:space="0" w:color="auto"/>
            </w:tcBorders>
          </w:tcPr>
          <w:p w:rsidR="00E36CF9" w:rsidRDefault="00E36CF9" w:rsidP="00E36CF9">
            <w:pPr>
              <w:jc w:val="center"/>
              <w:rPr>
                <w:color w:val="000000"/>
              </w:rPr>
            </w:pPr>
            <w:r>
              <w:rPr>
                <w:color w:val="000000"/>
              </w:rPr>
              <w:t>55</w:t>
            </w:r>
          </w:p>
        </w:tc>
      </w:tr>
    </w:tbl>
    <w:p w:rsidR="00C34E1E" w:rsidRDefault="00C34E1E" w:rsidP="00E36CF9">
      <w:pPr>
        <w:spacing w:line="276" w:lineRule="auto"/>
        <w:ind w:firstLine="567"/>
        <w:jc w:val="both"/>
        <w:rPr>
          <w:szCs w:val="28"/>
        </w:rPr>
      </w:pPr>
    </w:p>
    <w:p w:rsidR="006A27AA" w:rsidRPr="006A27AA" w:rsidRDefault="006A27AA" w:rsidP="006A27AA">
      <w:pPr>
        <w:spacing w:line="276" w:lineRule="auto"/>
        <w:ind w:firstLine="426"/>
        <w:jc w:val="both"/>
        <w:rPr>
          <w:szCs w:val="28"/>
        </w:rPr>
      </w:pPr>
      <w:r w:rsidRPr="006A27AA">
        <w:rPr>
          <w:szCs w:val="28"/>
        </w:rPr>
        <w:t>Проведенный в прошедшем учебном году анализ несоответствия текущих, итоговых оценок и результатов диагностических работ выявил проблему отсутствия единых и согласованных требований в оценке учебных достижений учащихся и объективности выставления отмето</w:t>
      </w:r>
      <w:r>
        <w:rPr>
          <w:szCs w:val="28"/>
        </w:rPr>
        <w:t>к в ряде школ, а о</w:t>
      </w:r>
      <w:r w:rsidRPr="006A27AA">
        <w:rPr>
          <w:szCs w:val="28"/>
        </w:rPr>
        <w:t>сновной   причиной завышенных результатов ВПР обучающихся 4-х классов является присутствие элемента «натаскивания».</w:t>
      </w:r>
    </w:p>
    <w:p w:rsidR="00075943" w:rsidRPr="00E36CF9" w:rsidRDefault="00075943" w:rsidP="006A27AA">
      <w:pPr>
        <w:spacing w:line="276" w:lineRule="auto"/>
        <w:ind w:firstLine="426"/>
        <w:jc w:val="both"/>
        <w:rPr>
          <w:szCs w:val="28"/>
        </w:rPr>
      </w:pPr>
      <w:r w:rsidRPr="00E36CF9">
        <w:rPr>
          <w:szCs w:val="28"/>
        </w:rPr>
        <w:t xml:space="preserve">Каждой образовательной организации необходимо обратить внимание на подтверждение итоговых оценок результатами независимой диагностики и сделать соответствующие выводы. </w:t>
      </w:r>
    </w:p>
    <w:p w:rsidR="006A27AA" w:rsidRPr="006A27AA" w:rsidRDefault="006A27AA" w:rsidP="006A27AA">
      <w:pPr>
        <w:autoSpaceDE w:val="0"/>
        <w:autoSpaceDN w:val="0"/>
        <w:adjustRightInd w:val="0"/>
        <w:spacing w:line="276" w:lineRule="auto"/>
        <w:ind w:firstLine="426"/>
        <w:jc w:val="both"/>
        <w:rPr>
          <w:szCs w:val="28"/>
          <w:u w:val="single"/>
        </w:rPr>
      </w:pPr>
      <w:r>
        <w:rPr>
          <w:szCs w:val="28"/>
        </w:rPr>
        <w:t>Д</w:t>
      </w:r>
      <w:r w:rsidRPr="006A27AA">
        <w:rPr>
          <w:szCs w:val="28"/>
        </w:rPr>
        <w:t>ля получения высоких результатов на уровне образовательных учреждений необходимо:</w:t>
      </w:r>
      <w:r w:rsidRPr="006A27AA">
        <w:rPr>
          <w:szCs w:val="28"/>
          <w:u w:val="single"/>
        </w:rPr>
        <w:t xml:space="preserve"> </w:t>
      </w:r>
    </w:p>
    <w:p w:rsidR="006A27AA" w:rsidRPr="006A27AA" w:rsidRDefault="006A27AA" w:rsidP="006A27AA">
      <w:pPr>
        <w:autoSpaceDE w:val="0"/>
        <w:autoSpaceDN w:val="0"/>
        <w:adjustRightInd w:val="0"/>
        <w:spacing w:line="276" w:lineRule="auto"/>
        <w:ind w:firstLine="426"/>
        <w:jc w:val="both"/>
        <w:rPr>
          <w:szCs w:val="28"/>
        </w:rPr>
      </w:pPr>
      <w:r w:rsidRPr="006A27AA">
        <w:rPr>
          <w:szCs w:val="28"/>
        </w:rPr>
        <w:t xml:space="preserve">- организовать освоение в полной мере той образовательной программы, которая принята, и на каждом этапе ее освоения каждым обучающимся проводить оценку объективно, принимая соответствующие меры, которые будут способствовать корректировки индивидуальных учебных </w:t>
      </w:r>
      <w:proofErr w:type="gramStart"/>
      <w:r w:rsidRPr="006A27AA">
        <w:rPr>
          <w:szCs w:val="28"/>
        </w:rPr>
        <w:t>планов</w:t>
      </w:r>
      <w:proofErr w:type="gramEnd"/>
      <w:r w:rsidRPr="006A27AA">
        <w:rPr>
          <w:szCs w:val="28"/>
        </w:rPr>
        <w:t xml:space="preserve"> и обеспечивать постепенное достижение достаточно высоких результатов у каждого ученика</w:t>
      </w:r>
      <w:r>
        <w:rPr>
          <w:szCs w:val="28"/>
        </w:rPr>
        <w:t>;</w:t>
      </w:r>
    </w:p>
    <w:p w:rsidR="006A27AA" w:rsidRPr="006A27AA" w:rsidRDefault="006A27AA" w:rsidP="006A27AA">
      <w:pPr>
        <w:autoSpaceDE w:val="0"/>
        <w:autoSpaceDN w:val="0"/>
        <w:adjustRightInd w:val="0"/>
        <w:spacing w:line="276" w:lineRule="auto"/>
        <w:ind w:firstLine="426"/>
        <w:jc w:val="both"/>
        <w:rPr>
          <w:rFonts w:eastAsiaTheme="minorHAnsi"/>
          <w:szCs w:val="28"/>
          <w:lang w:eastAsia="en-US"/>
        </w:rPr>
      </w:pPr>
      <w:r w:rsidRPr="006A27AA">
        <w:rPr>
          <w:szCs w:val="28"/>
        </w:rPr>
        <w:t>-</w:t>
      </w:r>
      <w:r>
        <w:rPr>
          <w:szCs w:val="28"/>
        </w:rPr>
        <w:t xml:space="preserve"> </w:t>
      </w:r>
      <w:r w:rsidRPr="006A27AA">
        <w:rPr>
          <w:szCs w:val="28"/>
        </w:rPr>
        <w:t xml:space="preserve">обеспечить наличие </w:t>
      </w:r>
      <w:r w:rsidRPr="006A27AA">
        <w:rPr>
          <w:rFonts w:eastAsiaTheme="minorHAnsi"/>
          <w:szCs w:val="28"/>
          <w:lang w:eastAsia="en-US"/>
        </w:rPr>
        <w:t>системы внутренней независимой оценки качества обучения, в рамках которой проводятся строгие оценочные процедуры с обеспечением объективности результатов</w:t>
      </w:r>
      <w:r>
        <w:rPr>
          <w:rFonts w:eastAsiaTheme="minorHAnsi"/>
          <w:szCs w:val="28"/>
          <w:lang w:eastAsia="en-US"/>
        </w:rPr>
        <w:t>;</w:t>
      </w:r>
    </w:p>
    <w:p w:rsidR="009838F7" w:rsidRPr="00CA0DF3" w:rsidRDefault="006A27AA" w:rsidP="008F38CF">
      <w:pPr>
        <w:autoSpaceDE w:val="0"/>
        <w:autoSpaceDN w:val="0"/>
        <w:adjustRightInd w:val="0"/>
        <w:spacing w:line="276" w:lineRule="auto"/>
        <w:ind w:firstLine="426"/>
        <w:jc w:val="both"/>
      </w:pPr>
      <w:r w:rsidRPr="006A27AA">
        <w:rPr>
          <w:rFonts w:eastAsiaTheme="minorHAnsi"/>
          <w:lang w:eastAsia="en-US"/>
        </w:rPr>
        <w:t>- спланировать мероприятия по повышению адресности и эффективно</w:t>
      </w:r>
      <w:bookmarkStart w:id="0" w:name="_GoBack"/>
      <w:bookmarkEnd w:id="0"/>
      <w:r w:rsidRPr="006A27AA">
        <w:rPr>
          <w:rFonts w:eastAsiaTheme="minorHAnsi"/>
          <w:lang w:eastAsia="en-US"/>
        </w:rPr>
        <w:t>сти системы повышения квалификации педагогов</w:t>
      </w:r>
      <w:r>
        <w:rPr>
          <w:rFonts w:eastAsiaTheme="minorHAnsi"/>
          <w:lang w:eastAsia="en-US"/>
        </w:rPr>
        <w:t>.</w:t>
      </w:r>
    </w:p>
    <w:sectPr w:rsidR="009838F7" w:rsidRPr="00CA0DF3" w:rsidSect="007A2431">
      <w:pgSz w:w="16838" w:h="11906" w:orient="landscape"/>
      <w:pgMar w:top="993" w:right="53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ejaVu Sans">
    <w:altName w:val="Arial"/>
    <w:charset w:val="CC"/>
    <w:family w:val="swiss"/>
    <w:pitch w:val="variable"/>
    <w:sig w:usb0="00000000" w:usb1="D200FDFF" w:usb2="0A04602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 w:name="Droid Sans Fallback">
    <w:charset w:val="80"/>
    <w:family w:val="auto"/>
    <w:pitch w:val="variable"/>
  </w:font>
  <w:font w:name="FreeSans">
    <w:altName w:val="MS Mincho"/>
    <w:charset w:val="80"/>
    <w:family w:val="auto"/>
    <w:pitch w:val="variable"/>
  </w:font>
  <w:font w:name="Helios">
    <w:altName w:val="Courier New"/>
    <w:panose1 w:val="00000000000000000000"/>
    <w:charset w:val="00"/>
    <w:family w:val="decorative"/>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644"/>
        </w:tabs>
        <w:ind w:left="644" w:hanging="360"/>
      </w:pPr>
    </w:lvl>
  </w:abstractNum>
  <w:abstractNum w:abstractNumId="1">
    <w:nsid w:val="03D53799"/>
    <w:multiLevelType w:val="hybridMultilevel"/>
    <w:tmpl w:val="847ABE0E"/>
    <w:lvl w:ilvl="0" w:tplc="04190001">
      <w:start w:val="1"/>
      <w:numFmt w:val="bullet"/>
      <w:lvlText w:val=""/>
      <w:lvlJc w:val="left"/>
      <w:pPr>
        <w:ind w:left="905" w:hanging="360"/>
      </w:pPr>
      <w:rPr>
        <w:rFonts w:ascii="Symbol" w:hAnsi="Symbol" w:hint="default"/>
      </w:rPr>
    </w:lvl>
    <w:lvl w:ilvl="1" w:tplc="04190003" w:tentative="1">
      <w:start w:val="1"/>
      <w:numFmt w:val="bullet"/>
      <w:lvlText w:val="o"/>
      <w:lvlJc w:val="left"/>
      <w:pPr>
        <w:ind w:left="1625" w:hanging="360"/>
      </w:pPr>
      <w:rPr>
        <w:rFonts w:ascii="Courier New" w:hAnsi="Courier New" w:cs="Courier New" w:hint="default"/>
      </w:rPr>
    </w:lvl>
    <w:lvl w:ilvl="2" w:tplc="04190005" w:tentative="1">
      <w:start w:val="1"/>
      <w:numFmt w:val="bullet"/>
      <w:lvlText w:val=""/>
      <w:lvlJc w:val="left"/>
      <w:pPr>
        <w:ind w:left="2345" w:hanging="360"/>
      </w:pPr>
      <w:rPr>
        <w:rFonts w:ascii="Wingdings" w:hAnsi="Wingdings" w:hint="default"/>
      </w:rPr>
    </w:lvl>
    <w:lvl w:ilvl="3" w:tplc="04190001" w:tentative="1">
      <w:start w:val="1"/>
      <w:numFmt w:val="bullet"/>
      <w:lvlText w:val=""/>
      <w:lvlJc w:val="left"/>
      <w:pPr>
        <w:ind w:left="3065" w:hanging="360"/>
      </w:pPr>
      <w:rPr>
        <w:rFonts w:ascii="Symbol" w:hAnsi="Symbol" w:hint="default"/>
      </w:rPr>
    </w:lvl>
    <w:lvl w:ilvl="4" w:tplc="04190003" w:tentative="1">
      <w:start w:val="1"/>
      <w:numFmt w:val="bullet"/>
      <w:lvlText w:val="o"/>
      <w:lvlJc w:val="left"/>
      <w:pPr>
        <w:ind w:left="3785" w:hanging="360"/>
      </w:pPr>
      <w:rPr>
        <w:rFonts w:ascii="Courier New" w:hAnsi="Courier New" w:cs="Courier New" w:hint="default"/>
      </w:rPr>
    </w:lvl>
    <w:lvl w:ilvl="5" w:tplc="04190005" w:tentative="1">
      <w:start w:val="1"/>
      <w:numFmt w:val="bullet"/>
      <w:lvlText w:val=""/>
      <w:lvlJc w:val="left"/>
      <w:pPr>
        <w:ind w:left="4505" w:hanging="360"/>
      </w:pPr>
      <w:rPr>
        <w:rFonts w:ascii="Wingdings" w:hAnsi="Wingdings" w:hint="default"/>
      </w:rPr>
    </w:lvl>
    <w:lvl w:ilvl="6" w:tplc="04190001" w:tentative="1">
      <w:start w:val="1"/>
      <w:numFmt w:val="bullet"/>
      <w:lvlText w:val=""/>
      <w:lvlJc w:val="left"/>
      <w:pPr>
        <w:ind w:left="5225" w:hanging="360"/>
      </w:pPr>
      <w:rPr>
        <w:rFonts w:ascii="Symbol" w:hAnsi="Symbol" w:hint="default"/>
      </w:rPr>
    </w:lvl>
    <w:lvl w:ilvl="7" w:tplc="04190003" w:tentative="1">
      <w:start w:val="1"/>
      <w:numFmt w:val="bullet"/>
      <w:lvlText w:val="o"/>
      <w:lvlJc w:val="left"/>
      <w:pPr>
        <w:ind w:left="5945" w:hanging="360"/>
      </w:pPr>
      <w:rPr>
        <w:rFonts w:ascii="Courier New" w:hAnsi="Courier New" w:cs="Courier New" w:hint="default"/>
      </w:rPr>
    </w:lvl>
    <w:lvl w:ilvl="8" w:tplc="04190005" w:tentative="1">
      <w:start w:val="1"/>
      <w:numFmt w:val="bullet"/>
      <w:lvlText w:val=""/>
      <w:lvlJc w:val="left"/>
      <w:pPr>
        <w:ind w:left="6665" w:hanging="360"/>
      </w:pPr>
      <w:rPr>
        <w:rFonts w:ascii="Wingdings" w:hAnsi="Wingdings" w:hint="default"/>
      </w:rPr>
    </w:lvl>
  </w:abstractNum>
  <w:abstractNum w:abstractNumId="2">
    <w:nsid w:val="03D83529"/>
    <w:multiLevelType w:val="hybridMultilevel"/>
    <w:tmpl w:val="55586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A64AD"/>
    <w:multiLevelType w:val="hybridMultilevel"/>
    <w:tmpl w:val="534E5E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2C3ADE"/>
    <w:multiLevelType w:val="hybridMultilevel"/>
    <w:tmpl w:val="8282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5602E"/>
    <w:multiLevelType w:val="hybridMultilevel"/>
    <w:tmpl w:val="C99E6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83807"/>
    <w:multiLevelType w:val="hybridMultilevel"/>
    <w:tmpl w:val="53C65138"/>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09924CC7"/>
    <w:multiLevelType w:val="hybridMultilevel"/>
    <w:tmpl w:val="D256C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00193C"/>
    <w:multiLevelType w:val="hybridMultilevel"/>
    <w:tmpl w:val="08EEDB2E"/>
    <w:lvl w:ilvl="0" w:tplc="0419000F">
      <w:start w:val="1"/>
      <w:numFmt w:val="decimal"/>
      <w:lvlText w:val="%1."/>
      <w:lvlJc w:val="left"/>
      <w:pPr>
        <w:ind w:left="1506" w:hanging="360"/>
      </w:p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9">
    <w:nsid w:val="0F5E2FA3"/>
    <w:multiLevelType w:val="hybridMultilevel"/>
    <w:tmpl w:val="69B85732"/>
    <w:lvl w:ilvl="0" w:tplc="0419000F">
      <w:start w:val="1"/>
      <w:numFmt w:val="decimal"/>
      <w:lvlText w:val="%1."/>
      <w:lvlJc w:val="left"/>
      <w:pPr>
        <w:ind w:left="1637"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nsid w:val="10105752"/>
    <w:multiLevelType w:val="hybridMultilevel"/>
    <w:tmpl w:val="6B90EB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50776C"/>
    <w:multiLevelType w:val="hybridMultilevel"/>
    <w:tmpl w:val="FADC4D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2D47B1C"/>
    <w:multiLevelType w:val="multilevel"/>
    <w:tmpl w:val="5CA6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413BA1"/>
    <w:multiLevelType w:val="hybridMultilevel"/>
    <w:tmpl w:val="B8B20C1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4">
    <w:nsid w:val="211306AE"/>
    <w:multiLevelType w:val="hybridMultilevel"/>
    <w:tmpl w:val="C32039A6"/>
    <w:lvl w:ilvl="0" w:tplc="65AE366C">
      <w:start w:val="1"/>
      <w:numFmt w:val="decimal"/>
      <w:lvlText w:val="%1."/>
      <w:lvlJc w:val="left"/>
      <w:pPr>
        <w:ind w:left="1759" w:hanging="1050"/>
      </w:pPr>
      <w:rPr>
        <w:rFonts w:cs="Times New Roman" w:hint="default"/>
        <w:sz w:val="27"/>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182308D"/>
    <w:multiLevelType w:val="hybridMultilevel"/>
    <w:tmpl w:val="D7EC14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5247EAB"/>
    <w:multiLevelType w:val="hybridMultilevel"/>
    <w:tmpl w:val="7F4E5FE4"/>
    <w:lvl w:ilvl="0" w:tplc="3A18322A">
      <w:start w:val="1"/>
      <w:numFmt w:val="bullet"/>
      <w:lvlText w:val=""/>
      <w:lvlJc w:val="left"/>
      <w:pPr>
        <w:tabs>
          <w:tab w:val="num" w:pos="720"/>
        </w:tabs>
        <w:ind w:left="720" w:hanging="360"/>
      </w:pPr>
      <w:rPr>
        <w:rFonts w:ascii="Wingdings" w:hAnsi="Wingdings" w:hint="default"/>
      </w:rPr>
    </w:lvl>
    <w:lvl w:ilvl="1" w:tplc="DDA6CC34" w:tentative="1">
      <w:start w:val="1"/>
      <w:numFmt w:val="bullet"/>
      <w:lvlText w:val=""/>
      <w:lvlJc w:val="left"/>
      <w:pPr>
        <w:tabs>
          <w:tab w:val="num" w:pos="1440"/>
        </w:tabs>
        <w:ind w:left="1440" w:hanging="360"/>
      </w:pPr>
      <w:rPr>
        <w:rFonts w:ascii="Wingdings" w:hAnsi="Wingdings" w:hint="default"/>
      </w:rPr>
    </w:lvl>
    <w:lvl w:ilvl="2" w:tplc="948C6530" w:tentative="1">
      <w:start w:val="1"/>
      <w:numFmt w:val="bullet"/>
      <w:lvlText w:val=""/>
      <w:lvlJc w:val="left"/>
      <w:pPr>
        <w:tabs>
          <w:tab w:val="num" w:pos="2160"/>
        </w:tabs>
        <w:ind w:left="2160" w:hanging="360"/>
      </w:pPr>
      <w:rPr>
        <w:rFonts w:ascii="Wingdings" w:hAnsi="Wingdings" w:hint="default"/>
      </w:rPr>
    </w:lvl>
    <w:lvl w:ilvl="3" w:tplc="39ACF078" w:tentative="1">
      <w:start w:val="1"/>
      <w:numFmt w:val="bullet"/>
      <w:lvlText w:val=""/>
      <w:lvlJc w:val="left"/>
      <w:pPr>
        <w:tabs>
          <w:tab w:val="num" w:pos="2880"/>
        </w:tabs>
        <w:ind w:left="2880" w:hanging="360"/>
      </w:pPr>
      <w:rPr>
        <w:rFonts w:ascii="Wingdings" w:hAnsi="Wingdings" w:hint="default"/>
      </w:rPr>
    </w:lvl>
    <w:lvl w:ilvl="4" w:tplc="C1BE4256" w:tentative="1">
      <w:start w:val="1"/>
      <w:numFmt w:val="bullet"/>
      <w:lvlText w:val=""/>
      <w:lvlJc w:val="left"/>
      <w:pPr>
        <w:tabs>
          <w:tab w:val="num" w:pos="3600"/>
        </w:tabs>
        <w:ind w:left="3600" w:hanging="360"/>
      </w:pPr>
      <w:rPr>
        <w:rFonts w:ascii="Wingdings" w:hAnsi="Wingdings" w:hint="default"/>
      </w:rPr>
    </w:lvl>
    <w:lvl w:ilvl="5" w:tplc="2BB4E3F2" w:tentative="1">
      <w:start w:val="1"/>
      <w:numFmt w:val="bullet"/>
      <w:lvlText w:val=""/>
      <w:lvlJc w:val="left"/>
      <w:pPr>
        <w:tabs>
          <w:tab w:val="num" w:pos="4320"/>
        </w:tabs>
        <w:ind w:left="4320" w:hanging="360"/>
      </w:pPr>
      <w:rPr>
        <w:rFonts w:ascii="Wingdings" w:hAnsi="Wingdings" w:hint="default"/>
      </w:rPr>
    </w:lvl>
    <w:lvl w:ilvl="6" w:tplc="58B8F666" w:tentative="1">
      <w:start w:val="1"/>
      <w:numFmt w:val="bullet"/>
      <w:lvlText w:val=""/>
      <w:lvlJc w:val="left"/>
      <w:pPr>
        <w:tabs>
          <w:tab w:val="num" w:pos="5040"/>
        </w:tabs>
        <w:ind w:left="5040" w:hanging="360"/>
      </w:pPr>
      <w:rPr>
        <w:rFonts w:ascii="Wingdings" w:hAnsi="Wingdings" w:hint="default"/>
      </w:rPr>
    </w:lvl>
    <w:lvl w:ilvl="7" w:tplc="373A2198" w:tentative="1">
      <w:start w:val="1"/>
      <w:numFmt w:val="bullet"/>
      <w:lvlText w:val=""/>
      <w:lvlJc w:val="left"/>
      <w:pPr>
        <w:tabs>
          <w:tab w:val="num" w:pos="5760"/>
        </w:tabs>
        <w:ind w:left="5760" w:hanging="360"/>
      </w:pPr>
      <w:rPr>
        <w:rFonts w:ascii="Wingdings" w:hAnsi="Wingdings" w:hint="default"/>
      </w:rPr>
    </w:lvl>
    <w:lvl w:ilvl="8" w:tplc="123CE006" w:tentative="1">
      <w:start w:val="1"/>
      <w:numFmt w:val="bullet"/>
      <w:lvlText w:val=""/>
      <w:lvlJc w:val="left"/>
      <w:pPr>
        <w:tabs>
          <w:tab w:val="num" w:pos="6480"/>
        </w:tabs>
        <w:ind w:left="6480" w:hanging="360"/>
      </w:pPr>
      <w:rPr>
        <w:rFonts w:ascii="Wingdings" w:hAnsi="Wingdings" w:hint="default"/>
      </w:rPr>
    </w:lvl>
  </w:abstractNum>
  <w:abstractNum w:abstractNumId="17">
    <w:nsid w:val="265C61F8"/>
    <w:multiLevelType w:val="hybridMultilevel"/>
    <w:tmpl w:val="83DC1A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5F5D19"/>
    <w:multiLevelType w:val="hybridMultilevel"/>
    <w:tmpl w:val="82661442"/>
    <w:lvl w:ilvl="0" w:tplc="6D9C8A74">
      <w:start w:val="1"/>
      <w:numFmt w:val="bullet"/>
      <w:lvlText w:val=""/>
      <w:lvlJc w:val="left"/>
      <w:pPr>
        <w:tabs>
          <w:tab w:val="num" w:pos="720"/>
        </w:tabs>
        <w:ind w:left="720" w:hanging="360"/>
      </w:pPr>
      <w:rPr>
        <w:rFonts w:ascii="Wingdings" w:hAnsi="Wingdings" w:hint="default"/>
      </w:rPr>
    </w:lvl>
    <w:lvl w:ilvl="1" w:tplc="ED94E2EC" w:tentative="1">
      <w:start w:val="1"/>
      <w:numFmt w:val="bullet"/>
      <w:lvlText w:val=""/>
      <w:lvlJc w:val="left"/>
      <w:pPr>
        <w:tabs>
          <w:tab w:val="num" w:pos="1440"/>
        </w:tabs>
        <w:ind w:left="1440" w:hanging="360"/>
      </w:pPr>
      <w:rPr>
        <w:rFonts w:ascii="Wingdings" w:hAnsi="Wingdings" w:hint="default"/>
      </w:rPr>
    </w:lvl>
    <w:lvl w:ilvl="2" w:tplc="F4EEFE4E" w:tentative="1">
      <w:start w:val="1"/>
      <w:numFmt w:val="bullet"/>
      <w:lvlText w:val=""/>
      <w:lvlJc w:val="left"/>
      <w:pPr>
        <w:tabs>
          <w:tab w:val="num" w:pos="2160"/>
        </w:tabs>
        <w:ind w:left="2160" w:hanging="360"/>
      </w:pPr>
      <w:rPr>
        <w:rFonts w:ascii="Wingdings" w:hAnsi="Wingdings" w:hint="default"/>
      </w:rPr>
    </w:lvl>
    <w:lvl w:ilvl="3" w:tplc="7E4C9FE4" w:tentative="1">
      <w:start w:val="1"/>
      <w:numFmt w:val="bullet"/>
      <w:lvlText w:val=""/>
      <w:lvlJc w:val="left"/>
      <w:pPr>
        <w:tabs>
          <w:tab w:val="num" w:pos="2880"/>
        </w:tabs>
        <w:ind w:left="2880" w:hanging="360"/>
      </w:pPr>
      <w:rPr>
        <w:rFonts w:ascii="Wingdings" w:hAnsi="Wingdings" w:hint="default"/>
      </w:rPr>
    </w:lvl>
    <w:lvl w:ilvl="4" w:tplc="6C127FD0" w:tentative="1">
      <w:start w:val="1"/>
      <w:numFmt w:val="bullet"/>
      <w:lvlText w:val=""/>
      <w:lvlJc w:val="left"/>
      <w:pPr>
        <w:tabs>
          <w:tab w:val="num" w:pos="3600"/>
        </w:tabs>
        <w:ind w:left="3600" w:hanging="360"/>
      </w:pPr>
      <w:rPr>
        <w:rFonts w:ascii="Wingdings" w:hAnsi="Wingdings" w:hint="default"/>
      </w:rPr>
    </w:lvl>
    <w:lvl w:ilvl="5" w:tplc="B26439EE" w:tentative="1">
      <w:start w:val="1"/>
      <w:numFmt w:val="bullet"/>
      <w:lvlText w:val=""/>
      <w:lvlJc w:val="left"/>
      <w:pPr>
        <w:tabs>
          <w:tab w:val="num" w:pos="4320"/>
        </w:tabs>
        <w:ind w:left="4320" w:hanging="360"/>
      </w:pPr>
      <w:rPr>
        <w:rFonts w:ascii="Wingdings" w:hAnsi="Wingdings" w:hint="default"/>
      </w:rPr>
    </w:lvl>
    <w:lvl w:ilvl="6" w:tplc="D95E7798" w:tentative="1">
      <w:start w:val="1"/>
      <w:numFmt w:val="bullet"/>
      <w:lvlText w:val=""/>
      <w:lvlJc w:val="left"/>
      <w:pPr>
        <w:tabs>
          <w:tab w:val="num" w:pos="5040"/>
        </w:tabs>
        <w:ind w:left="5040" w:hanging="360"/>
      </w:pPr>
      <w:rPr>
        <w:rFonts w:ascii="Wingdings" w:hAnsi="Wingdings" w:hint="default"/>
      </w:rPr>
    </w:lvl>
    <w:lvl w:ilvl="7" w:tplc="8F2AE44E" w:tentative="1">
      <w:start w:val="1"/>
      <w:numFmt w:val="bullet"/>
      <w:lvlText w:val=""/>
      <w:lvlJc w:val="left"/>
      <w:pPr>
        <w:tabs>
          <w:tab w:val="num" w:pos="5760"/>
        </w:tabs>
        <w:ind w:left="5760" w:hanging="360"/>
      </w:pPr>
      <w:rPr>
        <w:rFonts w:ascii="Wingdings" w:hAnsi="Wingdings" w:hint="default"/>
      </w:rPr>
    </w:lvl>
    <w:lvl w:ilvl="8" w:tplc="01D498F0" w:tentative="1">
      <w:start w:val="1"/>
      <w:numFmt w:val="bullet"/>
      <w:lvlText w:val=""/>
      <w:lvlJc w:val="left"/>
      <w:pPr>
        <w:tabs>
          <w:tab w:val="num" w:pos="6480"/>
        </w:tabs>
        <w:ind w:left="6480" w:hanging="360"/>
      </w:pPr>
      <w:rPr>
        <w:rFonts w:ascii="Wingdings" w:hAnsi="Wingdings" w:hint="default"/>
      </w:rPr>
    </w:lvl>
  </w:abstractNum>
  <w:abstractNum w:abstractNumId="19">
    <w:nsid w:val="3117019E"/>
    <w:multiLevelType w:val="hybridMultilevel"/>
    <w:tmpl w:val="976EF4A4"/>
    <w:lvl w:ilvl="0" w:tplc="BED0CE32">
      <w:start w:val="1"/>
      <w:numFmt w:val="bullet"/>
      <w:lvlText w:val=""/>
      <w:lvlJc w:val="left"/>
      <w:pPr>
        <w:tabs>
          <w:tab w:val="num" w:pos="720"/>
        </w:tabs>
        <w:ind w:left="720" w:hanging="360"/>
      </w:pPr>
      <w:rPr>
        <w:rFonts w:ascii="Wingdings" w:hAnsi="Wingdings" w:hint="default"/>
      </w:rPr>
    </w:lvl>
    <w:lvl w:ilvl="1" w:tplc="DE481A1E" w:tentative="1">
      <w:start w:val="1"/>
      <w:numFmt w:val="bullet"/>
      <w:lvlText w:val=""/>
      <w:lvlJc w:val="left"/>
      <w:pPr>
        <w:tabs>
          <w:tab w:val="num" w:pos="1440"/>
        </w:tabs>
        <w:ind w:left="1440" w:hanging="360"/>
      </w:pPr>
      <w:rPr>
        <w:rFonts w:ascii="Wingdings" w:hAnsi="Wingdings" w:hint="default"/>
      </w:rPr>
    </w:lvl>
    <w:lvl w:ilvl="2" w:tplc="75DAA1E0" w:tentative="1">
      <w:start w:val="1"/>
      <w:numFmt w:val="bullet"/>
      <w:lvlText w:val=""/>
      <w:lvlJc w:val="left"/>
      <w:pPr>
        <w:tabs>
          <w:tab w:val="num" w:pos="2160"/>
        </w:tabs>
        <w:ind w:left="2160" w:hanging="360"/>
      </w:pPr>
      <w:rPr>
        <w:rFonts w:ascii="Wingdings" w:hAnsi="Wingdings" w:hint="default"/>
      </w:rPr>
    </w:lvl>
    <w:lvl w:ilvl="3" w:tplc="7B167306" w:tentative="1">
      <w:start w:val="1"/>
      <w:numFmt w:val="bullet"/>
      <w:lvlText w:val=""/>
      <w:lvlJc w:val="left"/>
      <w:pPr>
        <w:tabs>
          <w:tab w:val="num" w:pos="2880"/>
        </w:tabs>
        <w:ind w:left="2880" w:hanging="360"/>
      </w:pPr>
      <w:rPr>
        <w:rFonts w:ascii="Wingdings" w:hAnsi="Wingdings" w:hint="default"/>
      </w:rPr>
    </w:lvl>
    <w:lvl w:ilvl="4" w:tplc="3D3A266C" w:tentative="1">
      <w:start w:val="1"/>
      <w:numFmt w:val="bullet"/>
      <w:lvlText w:val=""/>
      <w:lvlJc w:val="left"/>
      <w:pPr>
        <w:tabs>
          <w:tab w:val="num" w:pos="3600"/>
        </w:tabs>
        <w:ind w:left="3600" w:hanging="360"/>
      </w:pPr>
      <w:rPr>
        <w:rFonts w:ascii="Wingdings" w:hAnsi="Wingdings" w:hint="default"/>
      </w:rPr>
    </w:lvl>
    <w:lvl w:ilvl="5" w:tplc="44D87EFC" w:tentative="1">
      <w:start w:val="1"/>
      <w:numFmt w:val="bullet"/>
      <w:lvlText w:val=""/>
      <w:lvlJc w:val="left"/>
      <w:pPr>
        <w:tabs>
          <w:tab w:val="num" w:pos="4320"/>
        </w:tabs>
        <w:ind w:left="4320" w:hanging="360"/>
      </w:pPr>
      <w:rPr>
        <w:rFonts w:ascii="Wingdings" w:hAnsi="Wingdings" w:hint="default"/>
      </w:rPr>
    </w:lvl>
    <w:lvl w:ilvl="6" w:tplc="F40E798E" w:tentative="1">
      <w:start w:val="1"/>
      <w:numFmt w:val="bullet"/>
      <w:lvlText w:val=""/>
      <w:lvlJc w:val="left"/>
      <w:pPr>
        <w:tabs>
          <w:tab w:val="num" w:pos="5040"/>
        </w:tabs>
        <w:ind w:left="5040" w:hanging="360"/>
      </w:pPr>
      <w:rPr>
        <w:rFonts w:ascii="Wingdings" w:hAnsi="Wingdings" w:hint="default"/>
      </w:rPr>
    </w:lvl>
    <w:lvl w:ilvl="7" w:tplc="A1C201E2" w:tentative="1">
      <w:start w:val="1"/>
      <w:numFmt w:val="bullet"/>
      <w:lvlText w:val=""/>
      <w:lvlJc w:val="left"/>
      <w:pPr>
        <w:tabs>
          <w:tab w:val="num" w:pos="5760"/>
        </w:tabs>
        <w:ind w:left="5760" w:hanging="360"/>
      </w:pPr>
      <w:rPr>
        <w:rFonts w:ascii="Wingdings" w:hAnsi="Wingdings" w:hint="default"/>
      </w:rPr>
    </w:lvl>
    <w:lvl w:ilvl="8" w:tplc="A1E07908" w:tentative="1">
      <w:start w:val="1"/>
      <w:numFmt w:val="bullet"/>
      <w:lvlText w:val=""/>
      <w:lvlJc w:val="left"/>
      <w:pPr>
        <w:tabs>
          <w:tab w:val="num" w:pos="6480"/>
        </w:tabs>
        <w:ind w:left="6480" w:hanging="360"/>
      </w:pPr>
      <w:rPr>
        <w:rFonts w:ascii="Wingdings" w:hAnsi="Wingdings" w:hint="default"/>
      </w:rPr>
    </w:lvl>
  </w:abstractNum>
  <w:abstractNum w:abstractNumId="20">
    <w:nsid w:val="34001B60"/>
    <w:multiLevelType w:val="hybridMultilevel"/>
    <w:tmpl w:val="EC448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8F500E"/>
    <w:multiLevelType w:val="hybridMultilevel"/>
    <w:tmpl w:val="C5EEB8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DEA724D"/>
    <w:multiLevelType w:val="hybridMultilevel"/>
    <w:tmpl w:val="A3101B6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6B56099"/>
    <w:multiLevelType w:val="hybridMultilevel"/>
    <w:tmpl w:val="69B8573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4">
    <w:nsid w:val="4C257248"/>
    <w:multiLevelType w:val="hybridMultilevel"/>
    <w:tmpl w:val="0408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A45D58"/>
    <w:multiLevelType w:val="hybridMultilevel"/>
    <w:tmpl w:val="A120D3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6C3A04"/>
    <w:multiLevelType w:val="hybridMultilevel"/>
    <w:tmpl w:val="1F22D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EEE3474"/>
    <w:multiLevelType w:val="hybridMultilevel"/>
    <w:tmpl w:val="AC9A28F2"/>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2695FB0"/>
    <w:multiLevelType w:val="hybridMultilevel"/>
    <w:tmpl w:val="3A4CDA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A079AE"/>
    <w:multiLevelType w:val="hybridMultilevel"/>
    <w:tmpl w:val="C29EC2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B46931"/>
    <w:multiLevelType w:val="hybridMultilevel"/>
    <w:tmpl w:val="77D0CDF0"/>
    <w:lvl w:ilvl="0" w:tplc="8430AEE2">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1">
    <w:nsid w:val="54AF0ECB"/>
    <w:multiLevelType w:val="hybridMultilevel"/>
    <w:tmpl w:val="82EC2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94C1441"/>
    <w:multiLevelType w:val="hybridMultilevel"/>
    <w:tmpl w:val="E5BC0112"/>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3">
    <w:nsid w:val="5A9E2F8B"/>
    <w:multiLevelType w:val="hybridMultilevel"/>
    <w:tmpl w:val="62A482C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34">
    <w:nsid w:val="5AF05FE7"/>
    <w:multiLevelType w:val="hybridMultilevel"/>
    <w:tmpl w:val="C70C8D78"/>
    <w:lvl w:ilvl="0" w:tplc="05CA5AE6">
      <w:start w:val="1"/>
      <w:numFmt w:val="bullet"/>
      <w:lvlText w:val="-"/>
      <w:lvlJc w:val="left"/>
      <w:pPr>
        <w:ind w:left="1571" w:hanging="360"/>
      </w:pPr>
      <w:rPr>
        <w:rFonts w:ascii="Agency FB" w:hAnsi="Agency FB"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nsid w:val="5EB2295D"/>
    <w:multiLevelType w:val="hybridMultilevel"/>
    <w:tmpl w:val="DE96D54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5F256917"/>
    <w:multiLevelType w:val="hybridMultilevel"/>
    <w:tmpl w:val="F9327E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2257EA9"/>
    <w:multiLevelType w:val="hybridMultilevel"/>
    <w:tmpl w:val="3116A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843F20"/>
    <w:multiLevelType w:val="hybridMultilevel"/>
    <w:tmpl w:val="CFD4B0E2"/>
    <w:lvl w:ilvl="0" w:tplc="05CA5AE6">
      <w:start w:val="1"/>
      <w:numFmt w:val="bullet"/>
      <w:lvlText w:val="-"/>
      <w:lvlJc w:val="left"/>
      <w:pPr>
        <w:ind w:left="927" w:hanging="360"/>
      </w:pPr>
      <w:rPr>
        <w:rFonts w:ascii="Agency FB" w:hAnsi="Agency FB"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9">
    <w:nsid w:val="63B86174"/>
    <w:multiLevelType w:val="hybridMultilevel"/>
    <w:tmpl w:val="BCCEDD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6F7639C"/>
    <w:multiLevelType w:val="hybridMultilevel"/>
    <w:tmpl w:val="6A74746A"/>
    <w:lvl w:ilvl="0" w:tplc="05CA5AE6">
      <w:start w:val="1"/>
      <w:numFmt w:val="bullet"/>
      <w:lvlText w:val="-"/>
      <w:lvlJc w:val="left"/>
      <w:pPr>
        <w:ind w:left="1429" w:hanging="360"/>
      </w:pPr>
      <w:rPr>
        <w:rFonts w:ascii="Agency FB" w:hAnsi="Agency FB"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73A704A"/>
    <w:multiLevelType w:val="hybridMultilevel"/>
    <w:tmpl w:val="1054D29E"/>
    <w:lvl w:ilvl="0" w:tplc="1954FCE2">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740"/>
        </w:tabs>
        <w:ind w:left="1740" w:hanging="360"/>
      </w:pPr>
      <w:rPr>
        <w:rFonts w:ascii="Courier New" w:hAnsi="Courier New" w:cs="Courier New"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Courier New"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Courier New"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42">
    <w:nsid w:val="677B2D2E"/>
    <w:multiLevelType w:val="hybridMultilevel"/>
    <w:tmpl w:val="18F277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69B50A30"/>
    <w:multiLevelType w:val="hybridMultilevel"/>
    <w:tmpl w:val="E8A6AC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D6B70F4"/>
    <w:multiLevelType w:val="hybridMultilevel"/>
    <w:tmpl w:val="421450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D7B5B25"/>
    <w:multiLevelType w:val="hybridMultilevel"/>
    <w:tmpl w:val="CCB003E2"/>
    <w:lvl w:ilvl="0" w:tplc="50F661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3234D9"/>
    <w:multiLevelType w:val="hybridMultilevel"/>
    <w:tmpl w:val="D7707C4C"/>
    <w:lvl w:ilvl="0" w:tplc="42B0AE4A">
      <w:start w:val="1"/>
      <w:numFmt w:val="decimal"/>
      <w:lvlText w:val="%1."/>
      <w:lvlJc w:val="left"/>
      <w:pPr>
        <w:ind w:left="1560" w:hanging="360"/>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7">
    <w:nsid w:val="74C61D7B"/>
    <w:multiLevelType w:val="hybridMultilevel"/>
    <w:tmpl w:val="79484010"/>
    <w:lvl w:ilvl="0" w:tplc="929AB72A">
      <w:start w:val="1"/>
      <w:numFmt w:val="decimal"/>
      <w:lvlText w:val="%1."/>
      <w:lvlJc w:val="left"/>
      <w:pPr>
        <w:ind w:left="1069" w:hanging="360"/>
      </w:pPr>
      <w:rPr>
        <w:rFonts w:hint="default"/>
        <w:sz w:val="26"/>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8">
    <w:nsid w:val="78E40D03"/>
    <w:multiLevelType w:val="hybridMultilevel"/>
    <w:tmpl w:val="CAF82CB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2"/>
  </w:num>
  <w:num w:numId="4">
    <w:abstractNumId w:val="27"/>
  </w:num>
  <w:num w:numId="5">
    <w:abstractNumId w:val="41"/>
  </w:num>
  <w:num w:numId="6">
    <w:abstractNumId w:val="24"/>
  </w:num>
  <w:num w:numId="7">
    <w:abstractNumId w:val="28"/>
  </w:num>
  <w:num w:numId="8">
    <w:abstractNumId w:val="25"/>
  </w:num>
  <w:num w:numId="9">
    <w:abstractNumId w:val="1"/>
  </w:num>
  <w:num w:numId="10">
    <w:abstractNumId w:val="11"/>
  </w:num>
  <w:num w:numId="11">
    <w:abstractNumId w:val="13"/>
  </w:num>
  <w:num w:numId="12">
    <w:abstractNumId w:val="21"/>
  </w:num>
  <w:num w:numId="13">
    <w:abstractNumId w:val="46"/>
  </w:num>
  <w:num w:numId="14">
    <w:abstractNumId w:val="0"/>
  </w:num>
  <w:num w:numId="15">
    <w:abstractNumId w:val="35"/>
  </w:num>
  <w:num w:numId="16">
    <w:abstractNumId w:val="48"/>
  </w:num>
  <w:num w:numId="17">
    <w:abstractNumId w:val="10"/>
  </w:num>
  <w:num w:numId="18">
    <w:abstractNumId w:val="43"/>
  </w:num>
  <w:num w:numId="19">
    <w:abstractNumId w:val="9"/>
  </w:num>
  <w:num w:numId="20">
    <w:abstractNumId w:val="17"/>
  </w:num>
  <w:num w:numId="21">
    <w:abstractNumId w:val="36"/>
  </w:num>
  <w:num w:numId="22">
    <w:abstractNumId w:val="14"/>
  </w:num>
  <w:num w:numId="23">
    <w:abstractNumId w:val="22"/>
  </w:num>
  <w:num w:numId="24">
    <w:abstractNumId w:val="47"/>
  </w:num>
  <w:num w:numId="25">
    <w:abstractNumId w:val="23"/>
  </w:num>
  <w:num w:numId="26">
    <w:abstractNumId w:val="8"/>
  </w:num>
  <w:num w:numId="27">
    <w:abstractNumId w:val="19"/>
  </w:num>
  <w:num w:numId="28">
    <w:abstractNumId w:val="16"/>
  </w:num>
  <w:num w:numId="29">
    <w:abstractNumId w:val="18"/>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37"/>
  </w:num>
  <w:num w:numId="35">
    <w:abstractNumId w:val="5"/>
  </w:num>
  <w:num w:numId="36">
    <w:abstractNumId w:val="2"/>
  </w:num>
  <w:num w:numId="37">
    <w:abstractNumId w:val="7"/>
  </w:num>
  <w:num w:numId="38">
    <w:abstractNumId w:val="4"/>
  </w:num>
  <w:num w:numId="39">
    <w:abstractNumId w:val="26"/>
  </w:num>
  <w:num w:numId="40">
    <w:abstractNumId w:val="20"/>
  </w:num>
  <w:num w:numId="41">
    <w:abstractNumId w:val="30"/>
  </w:num>
  <w:num w:numId="42">
    <w:abstractNumId w:val="34"/>
  </w:num>
  <w:num w:numId="43">
    <w:abstractNumId w:val="40"/>
  </w:num>
  <w:num w:numId="44">
    <w:abstractNumId w:val="38"/>
  </w:num>
  <w:num w:numId="45">
    <w:abstractNumId w:val="12"/>
  </w:num>
  <w:num w:numId="46">
    <w:abstractNumId w:val="45"/>
  </w:num>
  <w:num w:numId="47">
    <w:abstractNumId w:val="6"/>
  </w:num>
  <w:num w:numId="48">
    <w:abstractNumId w:val="29"/>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BA"/>
    <w:rsid w:val="00025EFB"/>
    <w:rsid w:val="0005239F"/>
    <w:rsid w:val="000671B9"/>
    <w:rsid w:val="00075943"/>
    <w:rsid w:val="000F0174"/>
    <w:rsid w:val="001357F0"/>
    <w:rsid w:val="0016793B"/>
    <w:rsid w:val="001723DD"/>
    <w:rsid w:val="00195A9D"/>
    <w:rsid w:val="001C3400"/>
    <w:rsid w:val="001D39C1"/>
    <w:rsid w:val="001E198F"/>
    <w:rsid w:val="00204D60"/>
    <w:rsid w:val="00277F09"/>
    <w:rsid w:val="0029437B"/>
    <w:rsid w:val="002C2AF5"/>
    <w:rsid w:val="002E5C52"/>
    <w:rsid w:val="002F0BCF"/>
    <w:rsid w:val="00304E3C"/>
    <w:rsid w:val="00305A9B"/>
    <w:rsid w:val="00347181"/>
    <w:rsid w:val="00355667"/>
    <w:rsid w:val="00371233"/>
    <w:rsid w:val="00393A83"/>
    <w:rsid w:val="003C29B2"/>
    <w:rsid w:val="003E4E48"/>
    <w:rsid w:val="00421B87"/>
    <w:rsid w:val="004258A8"/>
    <w:rsid w:val="00446964"/>
    <w:rsid w:val="0049416C"/>
    <w:rsid w:val="004A01E7"/>
    <w:rsid w:val="004A60F8"/>
    <w:rsid w:val="004D42D5"/>
    <w:rsid w:val="004D5F7F"/>
    <w:rsid w:val="004E3FC7"/>
    <w:rsid w:val="004E72BA"/>
    <w:rsid w:val="005602FF"/>
    <w:rsid w:val="00583AF9"/>
    <w:rsid w:val="005865E4"/>
    <w:rsid w:val="00596426"/>
    <w:rsid w:val="005E3295"/>
    <w:rsid w:val="006669D7"/>
    <w:rsid w:val="00666AFF"/>
    <w:rsid w:val="00682A11"/>
    <w:rsid w:val="006A27AA"/>
    <w:rsid w:val="006A34CF"/>
    <w:rsid w:val="007036C5"/>
    <w:rsid w:val="007074F9"/>
    <w:rsid w:val="0077469D"/>
    <w:rsid w:val="007969CB"/>
    <w:rsid w:val="007A2431"/>
    <w:rsid w:val="007A7CE9"/>
    <w:rsid w:val="007D0DBD"/>
    <w:rsid w:val="00811770"/>
    <w:rsid w:val="0086698F"/>
    <w:rsid w:val="00890F0E"/>
    <w:rsid w:val="00896C98"/>
    <w:rsid w:val="008C37A7"/>
    <w:rsid w:val="008C37D1"/>
    <w:rsid w:val="008D1EE4"/>
    <w:rsid w:val="008E40EB"/>
    <w:rsid w:val="008F38CF"/>
    <w:rsid w:val="008F71EC"/>
    <w:rsid w:val="0092078E"/>
    <w:rsid w:val="00927D55"/>
    <w:rsid w:val="009400A3"/>
    <w:rsid w:val="00941B1B"/>
    <w:rsid w:val="00952930"/>
    <w:rsid w:val="00954CAF"/>
    <w:rsid w:val="00976A83"/>
    <w:rsid w:val="0098223F"/>
    <w:rsid w:val="009838F7"/>
    <w:rsid w:val="00990F51"/>
    <w:rsid w:val="0099388B"/>
    <w:rsid w:val="00995583"/>
    <w:rsid w:val="009A4A59"/>
    <w:rsid w:val="009B5436"/>
    <w:rsid w:val="009E1AD5"/>
    <w:rsid w:val="00A01B01"/>
    <w:rsid w:val="00A05BFD"/>
    <w:rsid w:val="00A24966"/>
    <w:rsid w:val="00A41F17"/>
    <w:rsid w:val="00A45BAF"/>
    <w:rsid w:val="00A61E06"/>
    <w:rsid w:val="00A86474"/>
    <w:rsid w:val="00AB3A31"/>
    <w:rsid w:val="00AC3939"/>
    <w:rsid w:val="00AE3232"/>
    <w:rsid w:val="00B31616"/>
    <w:rsid w:val="00B3702F"/>
    <w:rsid w:val="00B439E7"/>
    <w:rsid w:val="00B617BA"/>
    <w:rsid w:val="00BD39F4"/>
    <w:rsid w:val="00BE5B21"/>
    <w:rsid w:val="00BF1690"/>
    <w:rsid w:val="00BF2D39"/>
    <w:rsid w:val="00C1376C"/>
    <w:rsid w:val="00C31D48"/>
    <w:rsid w:val="00C34E1E"/>
    <w:rsid w:val="00C93B6D"/>
    <w:rsid w:val="00CA6A5F"/>
    <w:rsid w:val="00CC099D"/>
    <w:rsid w:val="00CE3E1B"/>
    <w:rsid w:val="00D011D1"/>
    <w:rsid w:val="00D13D53"/>
    <w:rsid w:val="00D172B6"/>
    <w:rsid w:val="00D335A6"/>
    <w:rsid w:val="00D37AB0"/>
    <w:rsid w:val="00D6440B"/>
    <w:rsid w:val="00DE02EC"/>
    <w:rsid w:val="00E11A02"/>
    <w:rsid w:val="00E36CF9"/>
    <w:rsid w:val="00E64EE6"/>
    <w:rsid w:val="00E70409"/>
    <w:rsid w:val="00E73DB5"/>
    <w:rsid w:val="00E77AA8"/>
    <w:rsid w:val="00E823D5"/>
    <w:rsid w:val="00E96D90"/>
    <w:rsid w:val="00ED67E0"/>
    <w:rsid w:val="00ED723C"/>
    <w:rsid w:val="00EF4D36"/>
    <w:rsid w:val="00F50BD7"/>
    <w:rsid w:val="00F732A0"/>
    <w:rsid w:val="00F9189C"/>
    <w:rsid w:val="00FC133E"/>
    <w:rsid w:val="00FD7CDD"/>
    <w:rsid w:val="00FE1B62"/>
    <w:rsid w:val="00FE442F"/>
    <w:rsid w:val="00FF121C"/>
    <w:rsid w:val="00FF2277"/>
    <w:rsid w:val="00FF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2C46"/>
    <w:pPr>
      <w:keepNext/>
      <w:ind w:firstLine="5670"/>
      <w:jc w:val="both"/>
      <w:outlineLvl w:val="0"/>
    </w:pPr>
    <w:rPr>
      <w:sz w:val="28"/>
      <w:szCs w:val="20"/>
    </w:rPr>
  </w:style>
  <w:style w:type="paragraph" w:styleId="2">
    <w:name w:val="heading 2"/>
    <w:basedOn w:val="a"/>
    <w:next w:val="a"/>
    <w:link w:val="20"/>
    <w:uiPriority w:val="9"/>
    <w:qFormat/>
    <w:rsid w:val="00FF2C46"/>
    <w:pPr>
      <w:keepNext/>
      <w:jc w:val="both"/>
      <w:outlineLvl w:val="1"/>
    </w:pPr>
    <w:rPr>
      <w:i/>
      <w:sz w:val="22"/>
      <w:szCs w:val="20"/>
      <w:lang w:val="x-none" w:eastAsia="x-none"/>
    </w:rPr>
  </w:style>
  <w:style w:type="paragraph" w:styleId="3">
    <w:name w:val="heading 3"/>
    <w:basedOn w:val="a"/>
    <w:next w:val="a"/>
    <w:link w:val="30"/>
    <w:uiPriority w:val="9"/>
    <w:qFormat/>
    <w:rsid w:val="00FF2C46"/>
    <w:pPr>
      <w:keepNext/>
      <w:outlineLvl w:val="2"/>
    </w:pPr>
    <w:rPr>
      <w:sz w:val="28"/>
      <w:szCs w:val="20"/>
      <w:lang w:val="x-none" w:eastAsia="x-none"/>
    </w:rPr>
  </w:style>
  <w:style w:type="paragraph" w:styleId="4">
    <w:name w:val="heading 4"/>
    <w:basedOn w:val="a"/>
    <w:next w:val="a"/>
    <w:link w:val="40"/>
    <w:uiPriority w:val="9"/>
    <w:qFormat/>
    <w:rsid w:val="00FF2C46"/>
    <w:pPr>
      <w:keepNext/>
      <w:jc w:val="both"/>
      <w:outlineLvl w:val="3"/>
    </w:pPr>
    <w:rPr>
      <w:sz w:val="28"/>
      <w:szCs w:val="20"/>
      <w:lang w:val="x-none" w:eastAsia="x-none"/>
    </w:rPr>
  </w:style>
  <w:style w:type="paragraph" w:styleId="5">
    <w:name w:val="heading 5"/>
    <w:basedOn w:val="a"/>
    <w:next w:val="a"/>
    <w:link w:val="50"/>
    <w:qFormat/>
    <w:rsid w:val="00FF2C46"/>
    <w:pPr>
      <w:keepNext/>
      <w:ind w:right="-285"/>
      <w:outlineLvl w:val="4"/>
    </w:pPr>
    <w:rPr>
      <w:b/>
      <w:sz w:val="28"/>
      <w:szCs w:val="20"/>
    </w:rPr>
  </w:style>
  <w:style w:type="paragraph" w:styleId="6">
    <w:name w:val="heading 6"/>
    <w:basedOn w:val="a"/>
    <w:next w:val="a"/>
    <w:link w:val="60"/>
    <w:qFormat/>
    <w:rsid w:val="00FF2C46"/>
    <w:pPr>
      <w:keepNext/>
      <w:ind w:right="-285"/>
      <w:outlineLvl w:val="5"/>
    </w:pPr>
    <w:rPr>
      <w:sz w:val="28"/>
      <w:szCs w:val="20"/>
    </w:rPr>
  </w:style>
  <w:style w:type="paragraph" w:styleId="7">
    <w:name w:val="heading 7"/>
    <w:basedOn w:val="a"/>
    <w:next w:val="a"/>
    <w:link w:val="70"/>
    <w:qFormat/>
    <w:rsid w:val="00FF2C46"/>
    <w:pPr>
      <w:keepNext/>
      <w:jc w:val="center"/>
      <w:outlineLvl w:val="6"/>
    </w:pPr>
    <w:rPr>
      <w:szCs w:val="20"/>
    </w:rPr>
  </w:style>
  <w:style w:type="paragraph" w:styleId="8">
    <w:name w:val="heading 8"/>
    <w:basedOn w:val="a"/>
    <w:next w:val="a"/>
    <w:link w:val="80"/>
    <w:qFormat/>
    <w:rsid w:val="00FF2C46"/>
    <w:pPr>
      <w:keepNext/>
      <w:ind w:right="-2412"/>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C4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FF2C46"/>
    <w:rPr>
      <w:rFonts w:ascii="Times New Roman" w:eastAsia="Times New Roman" w:hAnsi="Times New Roman" w:cs="Times New Roman"/>
      <w:i/>
      <w:szCs w:val="20"/>
      <w:lang w:val="x-none" w:eastAsia="x-none"/>
    </w:rPr>
  </w:style>
  <w:style w:type="character" w:customStyle="1" w:styleId="30">
    <w:name w:val="Заголовок 3 Знак"/>
    <w:basedOn w:val="a0"/>
    <w:link w:val="3"/>
    <w:uiPriority w:val="9"/>
    <w:rsid w:val="00FF2C46"/>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FF2C46"/>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FF2C4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F2C4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F2C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F2C46"/>
    <w:rPr>
      <w:rFonts w:ascii="Times New Roman" w:eastAsia="Times New Roman" w:hAnsi="Times New Roman" w:cs="Times New Roman"/>
      <w:sz w:val="28"/>
      <w:szCs w:val="20"/>
      <w:lang w:eastAsia="ru-RU"/>
    </w:rPr>
  </w:style>
  <w:style w:type="paragraph" w:customStyle="1" w:styleId="a3">
    <w:name w:val="Знак"/>
    <w:basedOn w:val="a"/>
    <w:rsid w:val="00FF2C46"/>
    <w:pPr>
      <w:spacing w:after="160" w:line="240" w:lineRule="exact"/>
    </w:pPr>
    <w:rPr>
      <w:rFonts w:ascii="Verdana" w:hAnsi="Verdana"/>
      <w:sz w:val="20"/>
      <w:szCs w:val="20"/>
      <w:lang w:val="en-US" w:eastAsia="en-US"/>
    </w:rPr>
  </w:style>
  <w:style w:type="table" w:styleId="a4">
    <w:name w:val="Table Grid"/>
    <w:basedOn w:val="a1"/>
    <w:uiPriority w:val="59"/>
    <w:rsid w:val="00FF2C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F2C46"/>
    <w:pPr>
      <w:jc w:val="center"/>
    </w:pPr>
    <w:rPr>
      <w:b/>
      <w:bCs/>
      <w:sz w:val="20"/>
      <w:szCs w:val="20"/>
      <w:lang w:val="x-none" w:eastAsia="x-none"/>
    </w:rPr>
  </w:style>
  <w:style w:type="character" w:customStyle="1" w:styleId="a6">
    <w:name w:val="Основной текст Знак"/>
    <w:basedOn w:val="a0"/>
    <w:link w:val="a5"/>
    <w:rsid w:val="00FF2C46"/>
    <w:rPr>
      <w:rFonts w:ascii="Times New Roman" w:eastAsia="Times New Roman" w:hAnsi="Times New Roman" w:cs="Times New Roman"/>
      <w:b/>
      <w:bCs/>
      <w:sz w:val="20"/>
      <w:szCs w:val="20"/>
      <w:lang w:val="x-none" w:eastAsia="x-none"/>
    </w:rPr>
  </w:style>
  <w:style w:type="paragraph" w:styleId="a7">
    <w:name w:val="Body Text Indent"/>
    <w:basedOn w:val="a"/>
    <w:link w:val="a8"/>
    <w:rsid w:val="00FF2C46"/>
    <w:pPr>
      <w:ind w:firstLine="567"/>
      <w:jc w:val="both"/>
    </w:pPr>
    <w:rPr>
      <w:szCs w:val="20"/>
      <w:lang w:val="x-none" w:eastAsia="x-none"/>
    </w:rPr>
  </w:style>
  <w:style w:type="character" w:customStyle="1" w:styleId="a8">
    <w:name w:val="Основной текст с отступом Знак"/>
    <w:basedOn w:val="a0"/>
    <w:link w:val="a7"/>
    <w:rsid w:val="00FF2C46"/>
    <w:rPr>
      <w:rFonts w:ascii="Times New Roman" w:eastAsia="Times New Roman" w:hAnsi="Times New Roman" w:cs="Times New Roman"/>
      <w:sz w:val="24"/>
      <w:szCs w:val="20"/>
      <w:lang w:val="x-none" w:eastAsia="x-none"/>
    </w:rPr>
  </w:style>
  <w:style w:type="character" w:styleId="a9">
    <w:name w:val="Hyperlink"/>
    <w:uiPriority w:val="99"/>
    <w:rsid w:val="00FF2C46"/>
    <w:rPr>
      <w:rFonts w:ascii="Arial" w:hAnsi="Arial" w:cs="Arial" w:hint="default"/>
      <w:b w:val="0"/>
      <w:bCs w:val="0"/>
      <w:strike w:val="0"/>
      <w:dstrike w:val="0"/>
      <w:color w:val="0033CC"/>
      <w:u w:val="none"/>
      <w:effect w:val="none"/>
    </w:rPr>
  </w:style>
  <w:style w:type="paragraph" w:styleId="aa">
    <w:name w:val="Balloon Text"/>
    <w:basedOn w:val="a"/>
    <w:link w:val="ab"/>
    <w:uiPriority w:val="99"/>
    <w:semiHidden/>
    <w:rsid w:val="00FF2C46"/>
    <w:rPr>
      <w:rFonts w:ascii="Tahoma" w:hAnsi="Tahoma"/>
      <w:sz w:val="16"/>
      <w:szCs w:val="16"/>
      <w:lang w:val="x-none" w:eastAsia="x-none"/>
    </w:rPr>
  </w:style>
  <w:style w:type="character" w:customStyle="1" w:styleId="ab">
    <w:name w:val="Текст выноски Знак"/>
    <w:basedOn w:val="a0"/>
    <w:link w:val="aa"/>
    <w:uiPriority w:val="99"/>
    <w:semiHidden/>
    <w:rsid w:val="00FF2C46"/>
    <w:rPr>
      <w:rFonts w:ascii="Tahoma" w:eastAsia="Times New Roman" w:hAnsi="Tahoma" w:cs="Times New Roman"/>
      <w:sz w:val="16"/>
      <w:szCs w:val="16"/>
      <w:lang w:val="x-none" w:eastAsia="x-none"/>
    </w:rPr>
  </w:style>
  <w:style w:type="paragraph" w:styleId="ac">
    <w:name w:val="header"/>
    <w:basedOn w:val="a"/>
    <w:link w:val="ad"/>
    <w:uiPriority w:val="99"/>
    <w:unhideWhenUsed/>
    <w:rsid w:val="00FF2C46"/>
    <w:pPr>
      <w:tabs>
        <w:tab w:val="center" w:pos="4677"/>
        <w:tab w:val="right" w:pos="9355"/>
      </w:tabs>
    </w:pPr>
  </w:style>
  <w:style w:type="character" w:customStyle="1" w:styleId="ad">
    <w:name w:val="Верхний колонтитул Знак"/>
    <w:basedOn w:val="a0"/>
    <w:link w:val="ac"/>
    <w:uiPriority w:val="99"/>
    <w:rsid w:val="00FF2C4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2C46"/>
    <w:pPr>
      <w:tabs>
        <w:tab w:val="center" w:pos="4677"/>
        <w:tab w:val="right" w:pos="9355"/>
      </w:tabs>
    </w:pPr>
  </w:style>
  <w:style w:type="character" w:customStyle="1" w:styleId="af">
    <w:name w:val="Нижний колонтитул Знак"/>
    <w:basedOn w:val="a0"/>
    <w:link w:val="ae"/>
    <w:uiPriority w:val="99"/>
    <w:rsid w:val="00FF2C46"/>
    <w:rPr>
      <w:rFonts w:ascii="Times New Roman" w:eastAsia="Times New Roman" w:hAnsi="Times New Roman" w:cs="Times New Roman"/>
      <w:sz w:val="24"/>
      <w:szCs w:val="24"/>
      <w:lang w:eastAsia="ru-RU"/>
    </w:rPr>
  </w:style>
  <w:style w:type="paragraph" w:styleId="af0">
    <w:name w:val="List Paragraph"/>
    <w:basedOn w:val="a"/>
    <w:uiPriority w:val="34"/>
    <w:qFormat/>
    <w:rsid w:val="00FF2C46"/>
    <w:pPr>
      <w:spacing w:after="200" w:line="276" w:lineRule="auto"/>
      <w:ind w:left="720"/>
      <w:contextualSpacing/>
    </w:pPr>
    <w:rPr>
      <w:rFonts w:ascii="Calibri" w:hAnsi="Calibri"/>
      <w:sz w:val="22"/>
      <w:szCs w:val="22"/>
    </w:rPr>
  </w:style>
  <w:style w:type="character" w:styleId="af1">
    <w:name w:val="page number"/>
    <w:basedOn w:val="a0"/>
    <w:rsid w:val="00FF2C46"/>
  </w:style>
  <w:style w:type="paragraph" w:styleId="af2">
    <w:name w:val="annotation text"/>
    <w:basedOn w:val="a"/>
    <w:link w:val="af3"/>
    <w:semiHidden/>
    <w:rsid w:val="00FF2C46"/>
    <w:rPr>
      <w:sz w:val="20"/>
      <w:szCs w:val="20"/>
    </w:rPr>
  </w:style>
  <w:style w:type="character" w:customStyle="1" w:styleId="af3">
    <w:name w:val="Текст примечания Знак"/>
    <w:basedOn w:val="a0"/>
    <w:link w:val="af2"/>
    <w:semiHidden/>
    <w:rsid w:val="00FF2C4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FF2C46"/>
    <w:rPr>
      <w:b/>
      <w:bCs/>
    </w:rPr>
  </w:style>
  <w:style w:type="character" w:customStyle="1" w:styleId="af5">
    <w:name w:val="Тема примечания Знак"/>
    <w:basedOn w:val="af3"/>
    <w:link w:val="af4"/>
    <w:semiHidden/>
    <w:rsid w:val="00FF2C46"/>
    <w:rPr>
      <w:rFonts w:ascii="Times New Roman" w:eastAsia="Times New Roman" w:hAnsi="Times New Roman" w:cs="Times New Roman"/>
      <w:b/>
      <w:bCs/>
      <w:sz w:val="20"/>
      <w:szCs w:val="20"/>
      <w:lang w:eastAsia="ru-RU"/>
    </w:rPr>
  </w:style>
  <w:style w:type="paragraph" w:styleId="31">
    <w:name w:val="Body Text 3"/>
    <w:basedOn w:val="a"/>
    <w:link w:val="32"/>
    <w:rsid w:val="00FF2C46"/>
    <w:pPr>
      <w:spacing w:after="120"/>
    </w:pPr>
    <w:rPr>
      <w:sz w:val="16"/>
      <w:szCs w:val="16"/>
      <w:lang w:val="x-none" w:eastAsia="x-none"/>
    </w:rPr>
  </w:style>
  <w:style w:type="character" w:customStyle="1" w:styleId="32">
    <w:name w:val="Основной текст 3 Знак"/>
    <w:basedOn w:val="a0"/>
    <w:link w:val="31"/>
    <w:rsid w:val="00FF2C46"/>
    <w:rPr>
      <w:rFonts w:ascii="Times New Roman" w:eastAsia="Times New Roman" w:hAnsi="Times New Roman" w:cs="Times New Roman"/>
      <w:sz w:val="16"/>
      <w:szCs w:val="16"/>
      <w:lang w:val="x-none" w:eastAsia="x-none"/>
    </w:rPr>
  </w:style>
  <w:style w:type="paragraph" w:styleId="af6">
    <w:name w:val="Block Text"/>
    <w:basedOn w:val="a"/>
    <w:rsid w:val="00FF2C46"/>
    <w:pPr>
      <w:ind w:left="-851" w:right="-1333"/>
      <w:jc w:val="center"/>
    </w:pPr>
    <w:rPr>
      <w:b/>
      <w:sz w:val="32"/>
      <w:szCs w:val="20"/>
    </w:rPr>
  </w:style>
  <w:style w:type="paragraph" w:styleId="af7">
    <w:name w:val="Normal Indent"/>
    <w:basedOn w:val="a"/>
    <w:rsid w:val="00FF2C46"/>
    <w:pPr>
      <w:ind w:left="720"/>
    </w:pPr>
    <w:rPr>
      <w:rFonts w:ascii="Tms Rmn" w:hAnsi="Tms Rmn"/>
      <w:sz w:val="20"/>
      <w:szCs w:val="20"/>
    </w:rPr>
  </w:style>
  <w:style w:type="paragraph" w:customStyle="1" w:styleId="310">
    <w:name w:val="Основной текст 31"/>
    <w:basedOn w:val="a"/>
    <w:rsid w:val="00FF2C46"/>
    <w:pPr>
      <w:suppressAutoHyphens/>
      <w:jc w:val="center"/>
    </w:pPr>
    <w:rPr>
      <w:sz w:val="28"/>
      <w:szCs w:val="20"/>
      <w:lang w:eastAsia="ar-SA"/>
    </w:rPr>
  </w:style>
  <w:style w:type="paragraph" w:customStyle="1" w:styleId="11">
    <w:name w:val="Название объекта1"/>
    <w:basedOn w:val="a"/>
    <w:next w:val="a"/>
    <w:rsid w:val="00FF2C46"/>
    <w:pPr>
      <w:suppressAutoHyphens/>
      <w:jc w:val="center"/>
    </w:pPr>
    <w:rPr>
      <w:b/>
      <w:i/>
      <w:sz w:val="28"/>
      <w:szCs w:val="20"/>
      <w:lang w:eastAsia="ar-SA"/>
    </w:rPr>
  </w:style>
  <w:style w:type="paragraph" w:styleId="af8">
    <w:name w:val="Subtitle"/>
    <w:basedOn w:val="a"/>
    <w:link w:val="af9"/>
    <w:uiPriority w:val="11"/>
    <w:qFormat/>
    <w:rsid w:val="00FF2C46"/>
    <w:pPr>
      <w:jc w:val="center"/>
    </w:pPr>
    <w:rPr>
      <w:sz w:val="28"/>
      <w:szCs w:val="20"/>
      <w:lang w:val="x-none" w:eastAsia="x-none"/>
    </w:rPr>
  </w:style>
  <w:style w:type="character" w:customStyle="1" w:styleId="af9">
    <w:name w:val="Подзаголовок Знак"/>
    <w:basedOn w:val="a0"/>
    <w:link w:val="af8"/>
    <w:uiPriority w:val="11"/>
    <w:rsid w:val="00FF2C46"/>
    <w:rPr>
      <w:rFonts w:ascii="Times New Roman" w:eastAsia="Times New Roman" w:hAnsi="Times New Roman" w:cs="Times New Roman"/>
      <w:sz w:val="28"/>
      <w:szCs w:val="20"/>
      <w:lang w:val="x-none" w:eastAsia="x-none"/>
    </w:rPr>
  </w:style>
  <w:style w:type="paragraph" w:styleId="21">
    <w:name w:val="Body Text 2"/>
    <w:basedOn w:val="a"/>
    <w:link w:val="22"/>
    <w:uiPriority w:val="99"/>
    <w:rsid w:val="00FF2C46"/>
    <w:rPr>
      <w:sz w:val="18"/>
      <w:szCs w:val="20"/>
      <w:lang w:val="x-none" w:eastAsia="x-none"/>
    </w:rPr>
  </w:style>
  <w:style w:type="character" w:customStyle="1" w:styleId="22">
    <w:name w:val="Основной текст 2 Знак"/>
    <w:basedOn w:val="a0"/>
    <w:link w:val="21"/>
    <w:uiPriority w:val="99"/>
    <w:rsid w:val="00FF2C46"/>
    <w:rPr>
      <w:rFonts w:ascii="Times New Roman" w:eastAsia="Times New Roman" w:hAnsi="Times New Roman" w:cs="Times New Roman"/>
      <w:sz w:val="18"/>
      <w:szCs w:val="20"/>
      <w:lang w:val="x-none" w:eastAsia="x-none"/>
    </w:rPr>
  </w:style>
  <w:style w:type="paragraph" w:customStyle="1" w:styleId="afa">
    <w:name w:val="Знак"/>
    <w:basedOn w:val="a"/>
    <w:rsid w:val="00FF2C46"/>
    <w:pPr>
      <w:suppressAutoHyphens/>
      <w:spacing w:after="160" w:line="240" w:lineRule="exact"/>
    </w:pPr>
    <w:rPr>
      <w:rFonts w:ascii="Verdana" w:hAnsi="Verdana"/>
      <w:sz w:val="20"/>
      <w:szCs w:val="20"/>
      <w:lang w:val="en-US" w:eastAsia="en-US"/>
    </w:rPr>
  </w:style>
  <w:style w:type="paragraph" w:customStyle="1" w:styleId="afb">
    <w:name w:val="Содержимое таблицы"/>
    <w:basedOn w:val="a"/>
    <w:rsid w:val="00FF2C46"/>
    <w:pPr>
      <w:widowControl w:val="0"/>
      <w:suppressLineNumbers/>
      <w:suppressAutoHyphens/>
    </w:pPr>
    <w:rPr>
      <w:rFonts w:ascii="DejaVu Sans" w:eastAsia="DejaVu Sans" w:hAnsi="DejaVu Sans"/>
      <w:kern w:val="1"/>
    </w:rPr>
  </w:style>
  <w:style w:type="paragraph" w:customStyle="1" w:styleId="ConsPlusNormal">
    <w:name w:val="ConsPlusNormal"/>
    <w:rsid w:val="00FF2C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3">
    <w:name w:val="Знак2 Знак Знак Знак"/>
    <w:basedOn w:val="a"/>
    <w:rsid w:val="00FF2C46"/>
    <w:rPr>
      <w:rFonts w:ascii="Verdana" w:hAnsi="Verdana" w:cs="Verdana"/>
      <w:sz w:val="20"/>
      <w:szCs w:val="20"/>
      <w:lang w:val="en-US" w:eastAsia="en-US"/>
    </w:r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FF2C46"/>
    <w:pPr>
      <w:spacing w:before="100" w:beforeAutospacing="1" w:after="100" w:afterAutospacing="1"/>
    </w:pPr>
  </w:style>
  <w:style w:type="paragraph" w:customStyle="1" w:styleId="afd">
    <w:name w:val="МОН"/>
    <w:basedOn w:val="a"/>
    <w:link w:val="afe"/>
    <w:rsid w:val="00FF2C46"/>
    <w:pPr>
      <w:spacing w:line="360" w:lineRule="auto"/>
      <w:ind w:firstLine="709"/>
      <w:jc w:val="both"/>
    </w:pPr>
    <w:rPr>
      <w:sz w:val="28"/>
      <w:lang w:val="x-none" w:eastAsia="x-none"/>
    </w:rPr>
  </w:style>
  <w:style w:type="character" w:customStyle="1" w:styleId="afe">
    <w:name w:val="МОН Знак"/>
    <w:link w:val="afd"/>
    <w:rsid w:val="00FF2C46"/>
    <w:rPr>
      <w:rFonts w:ascii="Times New Roman" w:eastAsia="Times New Roman" w:hAnsi="Times New Roman" w:cs="Times New Roman"/>
      <w:sz w:val="28"/>
      <w:szCs w:val="24"/>
      <w:lang w:val="x-none" w:eastAsia="x-none"/>
    </w:rPr>
  </w:style>
  <w:style w:type="character" w:customStyle="1" w:styleId="Zag11">
    <w:name w:val="Zag_11"/>
    <w:rsid w:val="00FF2C46"/>
  </w:style>
  <w:style w:type="paragraph" w:customStyle="1" w:styleId="Osnova">
    <w:name w:val="Osnova"/>
    <w:basedOn w:val="a"/>
    <w:rsid w:val="00FF2C4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sem">
    <w:name w:val="sem"/>
    <w:rsid w:val="00FF2C46"/>
  </w:style>
  <w:style w:type="paragraph" w:customStyle="1" w:styleId="12">
    <w:name w:val="Стиль1"/>
    <w:basedOn w:val="a"/>
    <w:rsid w:val="00FF2C46"/>
    <w:pPr>
      <w:suppressAutoHyphens/>
      <w:ind w:firstLine="709"/>
      <w:jc w:val="both"/>
    </w:pPr>
    <w:rPr>
      <w:sz w:val="28"/>
      <w:lang w:eastAsia="ar-SA"/>
    </w:rPr>
  </w:style>
  <w:style w:type="paragraph" w:customStyle="1" w:styleId="consplusnormal0">
    <w:name w:val="consplusnormal"/>
    <w:basedOn w:val="a"/>
    <w:rsid w:val="00FF2C46"/>
    <w:pPr>
      <w:spacing w:before="100" w:beforeAutospacing="1" w:after="100" w:afterAutospacing="1"/>
    </w:pPr>
  </w:style>
  <w:style w:type="character" w:styleId="aff">
    <w:name w:val="FollowedHyperlink"/>
    <w:uiPriority w:val="99"/>
    <w:unhideWhenUsed/>
    <w:rsid w:val="00FF2C46"/>
    <w:rPr>
      <w:color w:val="800080"/>
      <w:u w:val="single"/>
    </w:rPr>
  </w:style>
  <w:style w:type="paragraph" w:customStyle="1" w:styleId="xl65">
    <w:name w:val="xl65"/>
    <w:basedOn w:val="a"/>
    <w:rsid w:val="00FF2C4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69">
    <w:name w:val="xl69"/>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a"/>
    <w:rsid w:val="00FF2C4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72">
    <w:name w:val="xl72"/>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73">
    <w:name w:val="xl73"/>
    <w:basedOn w:val="a"/>
    <w:rsid w:val="00FF2C46"/>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hAnsi="Arial" w:cs="Arial"/>
      <w:b/>
      <w:bCs/>
    </w:rPr>
  </w:style>
  <w:style w:type="paragraph" w:customStyle="1" w:styleId="xl74">
    <w:name w:val="xl74"/>
    <w:basedOn w:val="a"/>
    <w:rsid w:val="00FF2C46"/>
    <w:pPr>
      <w:spacing w:before="100" w:beforeAutospacing="1" w:after="100" w:afterAutospacing="1"/>
    </w:pPr>
    <w:rPr>
      <w:rFonts w:ascii="Arial" w:hAnsi="Arial" w:cs="Arial"/>
      <w:b/>
      <w:bCs/>
    </w:rPr>
  </w:style>
  <w:style w:type="paragraph" w:customStyle="1" w:styleId="xl75">
    <w:name w:val="xl75"/>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7">
    <w:name w:val="xl77"/>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9">
    <w:name w:val="xl79"/>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80">
    <w:name w:val="xl80"/>
    <w:basedOn w:val="a"/>
    <w:rsid w:val="00FF2C4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81">
    <w:name w:val="xl81"/>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82">
    <w:name w:val="xl82"/>
    <w:basedOn w:val="a"/>
    <w:rsid w:val="00FF2C4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
    <w:rsid w:val="00FF2C46"/>
    <w:pPr>
      <w:pBdr>
        <w:top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a"/>
    <w:rsid w:val="00FF2C46"/>
    <w:pPr>
      <w:pBdr>
        <w:top w:val="single" w:sz="4" w:space="0" w:color="auto"/>
        <w:left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85">
    <w:name w:val="xl85"/>
    <w:basedOn w:val="a"/>
    <w:rsid w:val="00FF2C46"/>
    <w:pPr>
      <w:pBdr>
        <w:top w:val="single" w:sz="4" w:space="0" w:color="auto"/>
        <w:left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FF2C4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FF2C4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FF2C46"/>
    <w:pPr>
      <w:spacing w:before="100" w:beforeAutospacing="1" w:after="100" w:afterAutospacing="1"/>
    </w:pPr>
  </w:style>
  <w:style w:type="paragraph" w:customStyle="1" w:styleId="xl90">
    <w:name w:val="xl9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1">
    <w:name w:val="xl91"/>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2">
    <w:name w:val="xl92"/>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3">
    <w:name w:val="xl93"/>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4">
    <w:name w:val="xl94"/>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5">
    <w:name w:val="xl95"/>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8">
    <w:name w:val="xl98"/>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9">
    <w:name w:val="xl99"/>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FF2C4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2">
    <w:name w:val="xl102"/>
    <w:basedOn w:val="a"/>
    <w:rsid w:val="00FF2C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FF2C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4">
    <w:name w:val="xl104"/>
    <w:basedOn w:val="a"/>
    <w:rsid w:val="00FF2C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rsid w:val="00FF2C4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a"/>
    <w:rsid w:val="00FF2C4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8">
    <w:name w:val="xl108"/>
    <w:basedOn w:val="a"/>
    <w:rsid w:val="00FF2C4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FF2C4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4"/>
    <w:rsid w:val="00FF2C46"/>
    <w:pPr>
      <w:spacing w:before="240" w:after="60"/>
      <w:jc w:val="center"/>
    </w:pPr>
    <w:rPr>
      <w:b/>
      <w:bCs/>
      <w:szCs w:val="28"/>
    </w:rPr>
  </w:style>
  <w:style w:type="paragraph" w:styleId="aff1">
    <w:name w:val="No Spacing"/>
    <w:link w:val="aff2"/>
    <w:uiPriority w:val="1"/>
    <w:qFormat/>
    <w:rsid w:val="00FF2C46"/>
    <w:pPr>
      <w:spacing w:after="0" w:line="240" w:lineRule="auto"/>
    </w:pPr>
    <w:rPr>
      <w:rFonts w:ascii="Calibri" w:eastAsia="Times New Roman" w:hAnsi="Calibri" w:cs="Times New Roman"/>
      <w:lang w:eastAsia="ru-RU"/>
    </w:rPr>
  </w:style>
  <w:style w:type="character" w:customStyle="1" w:styleId="aff2">
    <w:name w:val="Без интервала Знак"/>
    <w:link w:val="aff1"/>
    <w:uiPriority w:val="1"/>
    <w:rsid w:val="00FF2C46"/>
    <w:rPr>
      <w:rFonts w:ascii="Calibri" w:eastAsia="Times New Roman" w:hAnsi="Calibri" w:cs="Times New Roman"/>
      <w:lang w:eastAsia="ru-RU"/>
    </w:rPr>
  </w:style>
  <w:style w:type="paragraph" w:styleId="aff3">
    <w:name w:val="Plain Text"/>
    <w:basedOn w:val="a"/>
    <w:link w:val="aff4"/>
    <w:uiPriority w:val="99"/>
    <w:rsid w:val="00FF2C46"/>
    <w:rPr>
      <w:rFonts w:ascii="Courier New" w:hAnsi="Courier New"/>
      <w:sz w:val="20"/>
      <w:szCs w:val="20"/>
      <w:lang w:val="x-none" w:eastAsia="x-none"/>
    </w:rPr>
  </w:style>
  <w:style w:type="character" w:customStyle="1" w:styleId="aff4">
    <w:name w:val="Текст Знак"/>
    <w:basedOn w:val="a0"/>
    <w:link w:val="aff3"/>
    <w:uiPriority w:val="99"/>
    <w:rsid w:val="00FF2C46"/>
    <w:rPr>
      <w:rFonts w:ascii="Courier New" w:eastAsia="Times New Roman" w:hAnsi="Courier New" w:cs="Times New Roman"/>
      <w:sz w:val="20"/>
      <w:szCs w:val="20"/>
      <w:lang w:val="x-none" w:eastAsia="x-none"/>
    </w:rPr>
  </w:style>
  <w:style w:type="paragraph" w:styleId="aff5">
    <w:name w:val="Title"/>
    <w:basedOn w:val="a"/>
    <w:next w:val="a"/>
    <w:link w:val="aff6"/>
    <w:uiPriority w:val="10"/>
    <w:qFormat/>
    <w:rsid w:val="00FF2C46"/>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6">
    <w:name w:val="Название Знак"/>
    <w:basedOn w:val="a0"/>
    <w:link w:val="aff5"/>
    <w:uiPriority w:val="10"/>
    <w:rsid w:val="00FF2C46"/>
    <w:rPr>
      <w:rFonts w:ascii="Cambria" w:eastAsia="Times New Roman" w:hAnsi="Cambria" w:cs="Times New Roman"/>
      <w:color w:val="17365D"/>
      <w:spacing w:val="5"/>
      <w:kern w:val="28"/>
      <w:sz w:val="52"/>
      <w:szCs w:val="52"/>
      <w:lang w:val="x-none" w:eastAsia="x-none"/>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4"/>
    <w:rsid w:val="00FF2C46"/>
    <w:pPr>
      <w:spacing w:before="240" w:after="60"/>
      <w:jc w:val="center"/>
    </w:pPr>
    <w:rPr>
      <w:b/>
      <w:bCs/>
      <w:szCs w:val="26"/>
    </w:rPr>
  </w:style>
  <w:style w:type="paragraph" w:customStyle="1" w:styleId="Standard">
    <w:name w:val="Standard"/>
    <w:rsid w:val="00FF2C46"/>
    <w:pPr>
      <w:widowControl w:val="0"/>
      <w:suppressAutoHyphens/>
      <w:spacing w:after="0" w:line="240" w:lineRule="auto"/>
      <w:textAlignment w:val="baseline"/>
    </w:pPr>
    <w:rPr>
      <w:rFonts w:ascii="Times New Roman" w:eastAsia="Droid Sans Fallback" w:hAnsi="Times New Roman" w:cs="FreeSans"/>
      <w:kern w:val="1"/>
      <w:sz w:val="24"/>
      <w:szCs w:val="24"/>
      <w:lang w:eastAsia="hi-IN" w:bidi="hi-IN"/>
    </w:rPr>
  </w:style>
  <w:style w:type="paragraph" w:customStyle="1" w:styleId="text10">
    <w:name w:val="text_10"/>
    <w:basedOn w:val="a"/>
    <w:rsid w:val="00FF2C46"/>
    <w:pPr>
      <w:tabs>
        <w:tab w:val="left" w:pos="765"/>
        <w:tab w:val="left" w:pos="980"/>
        <w:tab w:val="left" w:pos="1729"/>
        <w:tab w:val="left" w:pos="2211"/>
        <w:tab w:val="left" w:pos="2693"/>
        <w:tab w:val="left" w:pos="3175"/>
        <w:tab w:val="left" w:pos="3657"/>
        <w:tab w:val="left" w:pos="4139"/>
        <w:tab w:val="left" w:pos="4621"/>
        <w:tab w:val="left" w:pos="5103"/>
        <w:tab w:val="left" w:pos="5585"/>
        <w:tab w:val="left" w:pos="6067"/>
        <w:tab w:val="left" w:pos="6549"/>
        <w:tab w:val="left" w:pos="7031"/>
        <w:tab w:val="left" w:pos="7513"/>
        <w:tab w:val="left" w:pos="7995"/>
      </w:tabs>
      <w:autoSpaceDE w:val="0"/>
      <w:autoSpaceDN w:val="0"/>
      <w:adjustRightInd w:val="0"/>
      <w:spacing w:line="288" w:lineRule="auto"/>
      <w:ind w:firstLine="283"/>
      <w:jc w:val="both"/>
    </w:pPr>
    <w:rPr>
      <w:rFonts w:ascii="Helios" w:hAnsi="Helios" w:cs="Helios"/>
      <w:color w:val="000000"/>
      <w:sz w:val="20"/>
      <w:szCs w:val="20"/>
    </w:rPr>
  </w:style>
  <w:style w:type="paragraph" w:customStyle="1" w:styleId="Default">
    <w:name w:val="Default"/>
    <w:rsid w:val="00FF2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FF2C46"/>
    <w:pPr>
      <w:ind w:left="720"/>
      <w:contextualSpacing/>
    </w:pPr>
    <w:rPr>
      <w:rFonts w:eastAsia="Calibri"/>
      <w:sz w:val="28"/>
      <w:szCs w:val="28"/>
    </w:rPr>
  </w:style>
  <w:style w:type="paragraph" w:customStyle="1" w:styleId="14">
    <w:name w:val="Обычный1"/>
    <w:rsid w:val="00FF2C46"/>
    <w:pPr>
      <w:widowControl w:val="0"/>
      <w:spacing w:after="0" w:line="240" w:lineRule="auto"/>
    </w:pPr>
    <w:rPr>
      <w:rFonts w:ascii="Times New Roman" w:eastAsia="Times New Roman" w:hAnsi="Times New Roman" w:cs="Times New Roman"/>
      <w:sz w:val="20"/>
      <w:szCs w:val="20"/>
      <w:lang w:eastAsia="ru-RU"/>
    </w:rPr>
  </w:style>
  <w:style w:type="character" w:styleId="aff8">
    <w:name w:val="Emphasis"/>
    <w:uiPriority w:val="20"/>
    <w:qFormat/>
    <w:rsid w:val="00FF2C46"/>
    <w:rPr>
      <w:i/>
      <w:iCs/>
    </w:rPr>
  </w:style>
  <w:style w:type="character" w:customStyle="1" w:styleId="apple-converted-space">
    <w:name w:val="apple-converted-space"/>
    <w:rsid w:val="00FF2C46"/>
  </w:style>
  <w:style w:type="character" w:customStyle="1" w:styleId="doc-text">
    <w:name w:val="doc-text"/>
    <w:rsid w:val="00FF2C46"/>
  </w:style>
  <w:style w:type="paragraph" w:customStyle="1" w:styleId="24">
    <w:name w:val="Абзац списка2"/>
    <w:basedOn w:val="a"/>
    <w:rsid w:val="00FF2C46"/>
    <w:pPr>
      <w:ind w:left="720"/>
    </w:pPr>
    <w:rPr>
      <w:rFonts w:ascii="Calibri" w:hAnsi="Calibri"/>
      <w:sz w:val="22"/>
      <w:szCs w:val="22"/>
      <w:lang w:eastAsia="en-US"/>
    </w:rPr>
  </w:style>
  <w:style w:type="paragraph" w:styleId="HTML">
    <w:name w:val="HTML Preformatted"/>
    <w:basedOn w:val="a"/>
    <w:link w:val="HTML0"/>
    <w:rsid w:val="00FF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x-none" w:eastAsia="ko-KR"/>
    </w:rPr>
  </w:style>
  <w:style w:type="character" w:customStyle="1" w:styleId="HTML0">
    <w:name w:val="Стандартный HTML Знак"/>
    <w:basedOn w:val="a0"/>
    <w:link w:val="HTML"/>
    <w:rsid w:val="00FF2C46"/>
    <w:rPr>
      <w:rFonts w:ascii="Courier New" w:eastAsia="Batang" w:hAnsi="Courier New" w:cs="Times New Roman"/>
      <w:sz w:val="20"/>
      <w:szCs w:val="20"/>
      <w:lang w:val="x-none" w:eastAsia="ko-KR"/>
    </w:rPr>
  </w:style>
  <w:style w:type="paragraph" w:customStyle="1" w:styleId="25">
    <w:name w:val="Обычный2"/>
    <w:rsid w:val="00FF2C46"/>
    <w:pPr>
      <w:widowControl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FF2C46"/>
    <w:pPr>
      <w:spacing w:after="120" w:line="276" w:lineRule="auto"/>
      <w:ind w:left="283"/>
    </w:pPr>
    <w:rPr>
      <w:rFonts w:ascii="Calibri" w:eastAsia="Calibri" w:hAnsi="Calibri"/>
      <w:sz w:val="16"/>
      <w:szCs w:val="16"/>
      <w:lang w:val="x-none" w:eastAsia="en-US"/>
    </w:rPr>
  </w:style>
  <w:style w:type="character" w:customStyle="1" w:styleId="34">
    <w:name w:val="Основной текст с отступом 3 Знак"/>
    <w:basedOn w:val="a0"/>
    <w:link w:val="33"/>
    <w:uiPriority w:val="99"/>
    <w:rsid w:val="00FF2C46"/>
    <w:rPr>
      <w:rFonts w:ascii="Calibri" w:eastAsia="Calibri" w:hAnsi="Calibri" w:cs="Times New Roman"/>
      <w:sz w:val="16"/>
      <w:szCs w:val="16"/>
      <w:lang w:val="x-none"/>
    </w:rPr>
  </w:style>
  <w:style w:type="paragraph" w:styleId="26">
    <w:name w:val="Body Text Indent 2"/>
    <w:basedOn w:val="a"/>
    <w:link w:val="27"/>
    <w:uiPriority w:val="99"/>
    <w:unhideWhenUsed/>
    <w:rsid w:val="00FF2C46"/>
    <w:pPr>
      <w:spacing w:after="120" w:line="480" w:lineRule="auto"/>
      <w:ind w:left="283"/>
    </w:pPr>
    <w:rPr>
      <w:rFonts w:ascii="Calibri" w:eastAsia="Calibri" w:hAnsi="Calibri"/>
      <w:sz w:val="22"/>
      <w:szCs w:val="22"/>
      <w:lang w:val="x-none" w:eastAsia="en-US"/>
    </w:rPr>
  </w:style>
  <w:style w:type="character" w:customStyle="1" w:styleId="27">
    <w:name w:val="Основной текст с отступом 2 Знак"/>
    <w:basedOn w:val="a0"/>
    <w:link w:val="26"/>
    <w:uiPriority w:val="99"/>
    <w:rsid w:val="00FF2C46"/>
    <w:rPr>
      <w:rFonts w:ascii="Calibri" w:eastAsia="Calibri" w:hAnsi="Calibri" w:cs="Times New Roman"/>
      <w:lang w:val="x-none"/>
    </w:rPr>
  </w:style>
  <w:style w:type="character" w:customStyle="1" w:styleId="aff9">
    <w:name w:val="Основной текст + Полужирный"/>
    <w:uiPriority w:val="99"/>
    <w:rsid w:val="00FF2C46"/>
    <w:rPr>
      <w:rFonts w:ascii="Times New Roman" w:hAnsi="Times New Roman" w:cs="Times New Roman"/>
      <w:b/>
      <w:bCs/>
      <w:spacing w:val="0"/>
      <w:w w:val="90"/>
      <w:sz w:val="25"/>
      <w:szCs w:val="25"/>
    </w:rPr>
  </w:style>
  <w:style w:type="paragraph" w:customStyle="1" w:styleId="15">
    <w:name w:val="Основной текст1"/>
    <w:basedOn w:val="a"/>
    <w:rsid w:val="00FF2C46"/>
    <w:pPr>
      <w:widowControl w:val="0"/>
      <w:shd w:val="clear" w:color="auto" w:fill="FFFFFF"/>
      <w:suppressAutoHyphens/>
      <w:spacing w:line="326" w:lineRule="exact"/>
      <w:jc w:val="center"/>
    </w:pPr>
    <w:rPr>
      <w:color w:val="000000"/>
      <w:sz w:val="26"/>
      <w:szCs w:val="26"/>
      <w:lang w:eastAsia="ar-SA"/>
    </w:rPr>
  </w:style>
  <w:style w:type="character" w:styleId="affa">
    <w:name w:val="Strong"/>
    <w:uiPriority w:val="22"/>
    <w:qFormat/>
    <w:rsid w:val="00FF2C46"/>
    <w:rPr>
      <w:b/>
      <w:bCs/>
    </w:rPr>
  </w:style>
  <w:style w:type="character" w:customStyle="1" w:styleId="iceouttxt4">
    <w:name w:val="iceouttxt4"/>
    <w:rsid w:val="00FF2C46"/>
  </w:style>
  <w:style w:type="character" w:customStyle="1" w:styleId="highlighthighlightactive">
    <w:name w:val="highlight highlight_active"/>
    <w:rsid w:val="00FF2C46"/>
  </w:style>
  <w:style w:type="paragraph" w:customStyle="1" w:styleId="affb">
    <w:name w:val="Знак Знак Знак Знак"/>
    <w:basedOn w:val="a"/>
    <w:uiPriority w:val="99"/>
    <w:rsid w:val="00FF2C46"/>
    <w:pPr>
      <w:spacing w:after="160" w:line="240" w:lineRule="exact"/>
    </w:pPr>
    <w:rPr>
      <w:rFonts w:ascii="Verdana" w:eastAsia="MS Mincho" w:hAnsi="Verdana" w:cs="Verdana"/>
      <w:sz w:val="20"/>
      <w:szCs w:val="20"/>
      <w:lang w:val="en-US" w:eastAsia="en-US"/>
    </w:rPr>
  </w:style>
  <w:style w:type="character" w:styleId="affc">
    <w:name w:val="Subtle Emphasis"/>
    <w:uiPriority w:val="19"/>
    <w:qFormat/>
    <w:rsid w:val="00FF2C46"/>
    <w:rPr>
      <w:i/>
      <w:iCs/>
      <w:color w:val="808080"/>
    </w:rPr>
  </w:style>
  <w:style w:type="paragraph" w:customStyle="1" w:styleId="16">
    <w:name w:val="Текст1"/>
    <w:basedOn w:val="a"/>
    <w:rsid w:val="00FF2C46"/>
    <w:pPr>
      <w:suppressAutoHyphens/>
    </w:pPr>
    <w:rPr>
      <w:rFonts w:ascii="Consolas" w:eastAsia="Calibri" w:hAnsi="Consolas"/>
      <w:sz w:val="21"/>
      <w:szCs w:val="21"/>
      <w:lang w:eastAsia="ar-SA"/>
    </w:rPr>
  </w:style>
  <w:style w:type="paragraph" w:customStyle="1" w:styleId="210">
    <w:name w:val="Основной текст 21"/>
    <w:basedOn w:val="a"/>
    <w:rsid w:val="00FF2C46"/>
    <w:pPr>
      <w:widowControl w:val="0"/>
      <w:overflowPunct w:val="0"/>
      <w:autoSpaceDE w:val="0"/>
      <w:autoSpaceDN w:val="0"/>
      <w:adjustRightInd w:val="0"/>
      <w:ind w:firstLine="993"/>
      <w:jc w:val="both"/>
      <w:textAlignment w:val="baseline"/>
    </w:pPr>
    <w:rPr>
      <w:szCs w:val="20"/>
    </w:rPr>
  </w:style>
  <w:style w:type="paragraph" w:customStyle="1" w:styleId="p2">
    <w:name w:val="p2"/>
    <w:basedOn w:val="a"/>
    <w:rsid w:val="00FF2C46"/>
    <w:pPr>
      <w:spacing w:before="100" w:beforeAutospacing="1" w:after="100" w:afterAutospacing="1"/>
    </w:pPr>
  </w:style>
  <w:style w:type="character" w:customStyle="1" w:styleId="s3">
    <w:name w:val="s3"/>
    <w:rsid w:val="00FF2C46"/>
  </w:style>
  <w:style w:type="character" w:customStyle="1" w:styleId="s2">
    <w:name w:val="s2"/>
    <w:rsid w:val="00FF2C46"/>
  </w:style>
  <w:style w:type="paragraph" w:customStyle="1" w:styleId="p3">
    <w:name w:val="p3"/>
    <w:basedOn w:val="a"/>
    <w:rsid w:val="00FF2C46"/>
    <w:pPr>
      <w:spacing w:before="100" w:beforeAutospacing="1" w:after="100" w:afterAutospacing="1"/>
    </w:pPr>
  </w:style>
  <w:style w:type="paragraph" w:customStyle="1" w:styleId="p4">
    <w:name w:val="p4"/>
    <w:basedOn w:val="a"/>
    <w:rsid w:val="00FF2C46"/>
    <w:pPr>
      <w:spacing w:before="100" w:beforeAutospacing="1" w:after="100" w:afterAutospacing="1"/>
    </w:pPr>
  </w:style>
  <w:style w:type="paragraph" w:customStyle="1" w:styleId="p5">
    <w:name w:val="p5"/>
    <w:basedOn w:val="a"/>
    <w:rsid w:val="00FF2C46"/>
    <w:pPr>
      <w:spacing w:before="100" w:beforeAutospacing="1" w:after="100" w:afterAutospacing="1"/>
    </w:pPr>
  </w:style>
  <w:style w:type="paragraph" w:customStyle="1" w:styleId="p6">
    <w:name w:val="p6"/>
    <w:basedOn w:val="a"/>
    <w:rsid w:val="00FF2C46"/>
    <w:pPr>
      <w:spacing w:before="100" w:beforeAutospacing="1" w:after="100" w:afterAutospacing="1"/>
    </w:pPr>
  </w:style>
  <w:style w:type="paragraph" w:customStyle="1" w:styleId="p7">
    <w:name w:val="p7"/>
    <w:basedOn w:val="a"/>
    <w:rsid w:val="00FF2C46"/>
    <w:pPr>
      <w:spacing w:before="100" w:beforeAutospacing="1" w:after="100" w:afterAutospacing="1"/>
    </w:pPr>
  </w:style>
  <w:style w:type="character" w:customStyle="1" w:styleId="28">
    <w:name w:val="Основной текст (2)_"/>
    <w:link w:val="29"/>
    <w:rsid w:val="00FF2C46"/>
    <w:rPr>
      <w:sz w:val="28"/>
      <w:szCs w:val="28"/>
      <w:shd w:val="clear" w:color="auto" w:fill="FFFFFF"/>
    </w:rPr>
  </w:style>
  <w:style w:type="paragraph" w:customStyle="1" w:styleId="29">
    <w:name w:val="Основной текст (2)"/>
    <w:basedOn w:val="a"/>
    <w:link w:val="28"/>
    <w:rsid w:val="00FF2C46"/>
    <w:pPr>
      <w:widowControl w:val="0"/>
      <w:shd w:val="clear" w:color="auto" w:fill="FFFFFF"/>
      <w:spacing w:after="420" w:line="0" w:lineRule="atLeast"/>
    </w:pPr>
    <w:rPr>
      <w:rFonts w:asciiTheme="minorHAnsi" w:eastAsiaTheme="minorHAnsi" w:hAnsiTheme="minorHAnsi" w:cstheme="minorBidi"/>
      <w:sz w:val="28"/>
      <w:szCs w:val="28"/>
      <w:lang w:eastAsia="en-US"/>
    </w:rPr>
  </w:style>
  <w:style w:type="character" w:styleId="affd">
    <w:name w:val="annotation reference"/>
    <w:rsid w:val="00FF2C46"/>
    <w:rPr>
      <w:sz w:val="16"/>
      <w:szCs w:val="16"/>
    </w:rPr>
  </w:style>
  <w:style w:type="paragraph" w:customStyle="1" w:styleId="2a">
    <w:name w:val="Обычный2"/>
    <w:rsid w:val="00FF2C46"/>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FF2C46"/>
    <w:pPr>
      <w:spacing w:before="100" w:beforeAutospacing="1" w:after="100" w:afterAutospacing="1"/>
    </w:pPr>
  </w:style>
  <w:style w:type="character" w:styleId="affe">
    <w:name w:val="line number"/>
    <w:rsid w:val="00FF2C46"/>
  </w:style>
  <w:style w:type="paragraph" w:customStyle="1" w:styleId="p1">
    <w:name w:val="p1"/>
    <w:basedOn w:val="a"/>
    <w:rsid w:val="00FF2C46"/>
    <w:pPr>
      <w:spacing w:before="100" w:beforeAutospacing="1" w:after="100" w:afterAutospacing="1"/>
    </w:pPr>
    <w:rPr>
      <w:rFonts w:eastAsia="Calibri"/>
    </w:rPr>
  </w:style>
  <w:style w:type="paragraph" w:customStyle="1" w:styleId="17">
    <w:name w:val="Без интервала1"/>
    <w:rsid w:val="00FF2C46"/>
    <w:pPr>
      <w:spacing w:after="0" w:line="240" w:lineRule="auto"/>
      <w:ind w:firstLine="709"/>
    </w:pPr>
    <w:rPr>
      <w:rFonts w:ascii="Calibri" w:eastAsia="Times New Roman" w:hAnsi="Calibri" w:cs="Times New Roman"/>
    </w:rPr>
  </w:style>
  <w:style w:type="paragraph" w:customStyle="1" w:styleId="2b">
    <w:name w:val="Абзац списка2"/>
    <w:basedOn w:val="a"/>
    <w:rsid w:val="00FF2C46"/>
    <w:pPr>
      <w:spacing w:after="200" w:line="276" w:lineRule="auto"/>
      <w:ind w:left="720"/>
    </w:pPr>
    <w:rPr>
      <w:sz w:val="22"/>
      <w:szCs w:val="22"/>
    </w:rPr>
  </w:style>
  <w:style w:type="paragraph" w:customStyle="1" w:styleId="2c">
    <w:name w:val="Без интервала2"/>
    <w:rsid w:val="00FF2C46"/>
    <w:pPr>
      <w:spacing w:after="0" w:line="240" w:lineRule="auto"/>
      <w:ind w:firstLine="709"/>
    </w:pPr>
    <w:rPr>
      <w:rFonts w:ascii="Calibri" w:eastAsia="Times New Roman" w:hAnsi="Calibri" w:cs="Times New Roman"/>
    </w:rPr>
  </w:style>
  <w:style w:type="paragraph" w:customStyle="1" w:styleId="2d">
    <w:name w:val="Знак2 Знак Знак Знак"/>
    <w:basedOn w:val="a"/>
    <w:rsid w:val="00FF2C46"/>
    <w:rPr>
      <w:rFonts w:ascii="Verdana" w:hAnsi="Verdana" w:cs="Verdana"/>
      <w:sz w:val="20"/>
      <w:szCs w:val="20"/>
      <w:lang w:val="en-US" w:eastAsia="en-US"/>
    </w:rPr>
  </w:style>
  <w:style w:type="paragraph" w:customStyle="1" w:styleId="211">
    <w:name w:val="Основной текст 21"/>
    <w:basedOn w:val="a"/>
    <w:rsid w:val="00FF2C46"/>
    <w:pPr>
      <w:widowControl w:val="0"/>
      <w:overflowPunct w:val="0"/>
      <w:autoSpaceDE w:val="0"/>
      <w:autoSpaceDN w:val="0"/>
      <w:adjustRightInd w:val="0"/>
      <w:ind w:firstLine="993"/>
      <w:jc w:val="both"/>
      <w:textAlignment w:val="baseline"/>
    </w:pPr>
    <w:rPr>
      <w:szCs w:val="20"/>
    </w:rPr>
  </w:style>
  <w:style w:type="character" w:customStyle="1" w:styleId="FontStyle18">
    <w:name w:val="Font Style18"/>
    <w:rsid w:val="00FF2C46"/>
    <w:rPr>
      <w:rFonts w:ascii="Times New Roman" w:hAnsi="Times New Roman" w:cs="Times New Roman" w:hint="default"/>
      <w:sz w:val="26"/>
      <w:szCs w:val="26"/>
    </w:rPr>
  </w:style>
  <w:style w:type="character" w:customStyle="1" w:styleId="s5">
    <w:name w:val="s5"/>
    <w:rsid w:val="00FF2C46"/>
  </w:style>
  <w:style w:type="character" w:customStyle="1" w:styleId="s4">
    <w:name w:val="s4"/>
    <w:rsid w:val="00FF2C46"/>
  </w:style>
  <w:style w:type="character" w:customStyle="1" w:styleId="s6">
    <w:name w:val="s6"/>
    <w:rsid w:val="00FF2C46"/>
  </w:style>
  <w:style w:type="paragraph" w:customStyle="1" w:styleId="rtejustify">
    <w:name w:val="rtejustify"/>
    <w:basedOn w:val="a"/>
    <w:rsid w:val="00D37AB0"/>
    <w:pPr>
      <w:spacing w:before="100" w:beforeAutospacing="1" w:after="100" w:afterAutospacing="1"/>
    </w:pPr>
  </w:style>
  <w:style w:type="paragraph" w:customStyle="1" w:styleId="afff">
    <w:name w:val="Знак"/>
    <w:basedOn w:val="a"/>
    <w:rsid w:val="001357F0"/>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4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2C46"/>
    <w:pPr>
      <w:keepNext/>
      <w:ind w:firstLine="5670"/>
      <w:jc w:val="both"/>
      <w:outlineLvl w:val="0"/>
    </w:pPr>
    <w:rPr>
      <w:sz w:val="28"/>
      <w:szCs w:val="20"/>
    </w:rPr>
  </w:style>
  <w:style w:type="paragraph" w:styleId="2">
    <w:name w:val="heading 2"/>
    <w:basedOn w:val="a"/>
    <w:next w:val="a"/>
    <w:link w:val="20"/>
    <w:uiPriority w:val="9"/>
    <w:qFormat/>
    <w:rsid w:val="00FF2C46"/>
    <w:pPr>
      <w:keepNext/>
      <w:jc w:val="both"/>
      <w:outlineLvl w:val="1"/>
    </w:pPr>
    <w:rPr>
      <w:i/>
      <w:sz w:val="22"/>
      <w:szCs w:val="20"/>
      <w:lang w:val="x-none" w:eastAsia="x-none"/>
    </w:rPr>
  </w:style>
  <w:style w:type="paragraph" w:styleId="3">
    <w:name w:val="heading 3"/>
    <w:basedOn w:val="a"/>
    <w:next w:val="a"/>
    <w:link w:val="30"/>
    <w:uiPriority w:val="9"/>
    <w:qFormat/>
    <w:rsid w:val="00FF2C46"/>
    <w:pPr>
      <w:keepNext/>
      <w:outlineLvl w:val="2"/>
    </w:pPr>
    <w:rPr>
      <w:sz w:val="28"/>
      <w:szCs w:val="20"/>
      <w:lang w:val="x-none" w:eastAsia="x-none"/>
    </w:rPr>
  </w:style>
  <w:style w:type="paragraph" w:styleId="4">
    <w:name w:val="heading 4"/>
    <w:basedOn w:val="a"/>
    <w:next w:val="a"/>
    <w:link w:val="40"/>
    <w:uiPriority w:val="9"/>
    <w:qFormat/>
    <w:rsid w:val="00FF2C46"/>
    <w:pPr>
      <w:keepNext/>
      <w:jc w:val="both"/>
      <w:outlineLvl w:val="3"/>
    </w:pPr>
    <w:rPr>
      <w:sz w:val="28"/>
      <w:szCs w:val="20"/>
      <w:lang w:val="x-none" w:eastAsia="x-none"/>
    </w:rPr>
  </w:style>
  <w:style w:type="paragraph" w:styleId="5">
    <w:name w:val="heading 5"/>
    <w:basedOn w:val="a"/>
    <w:next w:val="a"/>
    <w:link w:val="50"/>
    <w:qFormat/>
    <w:rsid w:val="00FF2C46"/>
    <w:pPr>
      <w:keepNext/>
      <w:ind w:right="-285"/>
      <w:outlineLvl w:val="4"/>
    </w:pPr>
    <w:rPr>
      <w:b/>
      <w:sz w:val="28"/>
      <w:szCs w:val="20"/>
    </w:rPr>
  </w:style>
  <w:style w:type="paragraph" w:styleId="6">
    <w:name w:val="heading 6"/>
    <w:basedOn w:val="a"/>
    <w:next w:val="a"/>
    <w:link w:val="60"/>
    <w:qFormat/>
    <w:rsid w:val="00FF2C46"/>
    <w:pPr>
      <w:keepNext/>
      <w:ind w:right="-285"/>
      <w:outlineLvl w:val="5"/>
    </w:pPr>
    <w:rPr>
      <w:sz w:val="28"/>
      <w:szCs w:val="20"/>
    </w:rPr>
  </w:style>
  <w:style w:type="paragraph" w:styleId="7">
    <w:name w:val="heading 7"/>
    <w:basedOn w:val="a"/>
    <w:next w:val="a"/>
    <w:link w:val="70"/>
    <w:qFormat/>
    <w:rsid w:val="00FF2C46"/>
    <w:pPr>
      <w:keepNext/>
      <w:jc w:val="center"/>
      <w:outlineLvl w:val="6"/>
    </w:pPr>
    <w:rPr>
      <w:szCs w:val="20"/>
    </w:rPr>
  </w:style>
  <w:style w:type="paragraph" w:styleId="8">
    <w:name w:val="heading 8"/>
    <w:basedOn w:val="a"/>
    <w:next w:val="a"/>
    <w:link w:val="80"/>
    <w:qFormat/>
    <w:rsid w:val="00FF2C46"/>
    <w:pPr>
      <w:keepNext/>
      <w:ind w:right="-2412"/>
      <w:outlineLvl w:val="7"/>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2C4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FF2C46"/>
    <w:rPr>
      <w:rFonts w:ascii="Times New Roman" w:eastAsia="Times New Roman" w:hAnsi="Times New Roman" w:cs="Times New Roman"/>
      <w:i/>
      <w:szCs w:val="20"/>
      <w:lang w:val="x-none" w:eastAsia="x-none"/>
    </w:rPr>
  </w:style>
  <w:style w:type="character" w:customStyle="1" w:styleId="30">
    <w:name w:val="Заголовок 3 Знак"/>
    <w:basedOn w:val="a0"/>
    <w:link w:val="3"/>
    <w:uiPriority w:val="9"/>
    <w:rsid w:val="00FF2C46"/>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uiPriority w:val="9"/>
    <w:rsid w:val="00FF2C46"/>
    <w:rPr>
      <w:rFonts w:ascii="Times New Roman" w:eastAsia="Times New Roman" w:hAnsi="Times New Roman" w:cs="Times New Roman"/>
      <w:sz w:val="28"/>
      <w:szCs w:val="20"/>
      <w:lang w:val="x-none" w:eastAsia="x-none"/>
    </w:rPr>
  </w:style>
  <w:style w:type="character" w:customStyle="1" w:styleId="50">
    <w:name w:val="Заголовок 5 Знак"/>
    <w:basedOn w:val="a0"/>
    <w:link w:val="5"/>
    <w:rsid w:val="00FF2C46"/>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FF2C46"/>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F2C46"/>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FF2C46"/>
    <w:rPr>
      <w:rFonts w:ascii="Times New Roman" w:eastAsia="Times New Roman" w:hAnsi="Times New Roman" w:cs="Times New Roman"/>
      <w:sz w:val="28"/>
      <w:szCs w:val="20"/>
      <w:lang w:eastAsia="ru-RU"/>
    </w:rPr>
  </w:style>
  <w:style w:type="paragraph" w:customStyle="1" w:styleId="a3">
    <w:name w:val="Знак"/>
    <w:basedOn w:val="a"/>
    <w:rsid w:val="00FF2C46"/>
    <w:pPr>
      <w:spacing w:after="160" w:line="240" w:lineRule="exact"/>
    </w:pPr>
    <w:rPr>
      <w:rFonts w:ascii="Verdana" w:hAnsi="Verdana"/>
      <w:sz w:val="20"/>
      <w:szCs w:val="20"/>
      <w:lang w:val="en-US" w:eastAsia="en-US"/>
    </w:rPr>
  </w:style>
  <w:style w:type="table" w:styleId="a4">
    <w:name w:val="Table Grid"/>
    <w:basedOn w:val="a1"/>
    <w:uiPriority w:val="59"/>
    <w:rsid w:val="00FF2C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FF2C46"/>
    <w:pPr>
      <w:jc w:val="center"/>
    </w:pPr>
    <w:rPr>
      <w:b/>
      <w:bCs/>
      <w:sz w:val="20"/>
      <w:szCs w:val="20"/>
      <w:lang w:val="x-none" w:eastAsia="x-none"/>
    </w:rPr>
  </w:style>
  <w:style w:type="character" w:customStyle="1" w:styleId="a6">
    <w:name w:val="Основной текст Знак"/>
    <w:basedOn w:val="a0"/>
    <w:link w:val="a5"/>
    <w:rsid w:val="00FF2C46"/>
    <w:rPr>
      <w:rFonts w:ascii="Times New Roman" w:eastAsia="Times New Roman" w:hAnsi="Times New Roman" w:cs="Times New Roman"/>
      <w:b/>
      <w:bCs/>
      <w:sz w:val="20"/>
      <w:szCs w:val="20"/>
      <w:lang w:val="x-none" w:eastAsia="x-none"/>
    </w:rPr>
  </w:style>
  <w:style w:type="paragraph" w:styleId="a7">
    <w:name w:val="Body Text Indent"/>
    <w:basedOn w:val="a"/>
    <w:link w:val="a8"/>
    <w:rsid w:val="00FF2C46"/>
    <w:pPr>
      <w:ind w:firstLine="567"/>
      <w:jc w:val="both"/>
    </w:pPr>
    <w:rPr>
      <w:szCs w:val="20"/>
      <w:lang w:val="x-none" w:eastAsia="x-none"/>
    </w:rPr>
  </w:style>
  <w:style w:type="character" w:customStyle="1" w:styleId="a8">
    <w:name w:val="Основной текст с отступом Знак"/>
    <w:basedOn w:val="a0"/>
    <w:link w:val="a7"/>
    <w:rsid w:val="00FF2C46"/>
    <w:rPr>
      <w:rFonts w:ascii="Times New Roman" w:eastAsia="Times New Roman" w:hAnsi="Times New Roman" w:cs="Times New Roman"/>
      <w:sz w:val="24"/>
      <w:szCs w:val="20"/>
      <w:lang w:val="x-none" w:eastAsia="x-none"/>
    </w:rPr>
  </w:style>
  <w:style w:type="character" w:styleId="a9">
    <w:name w:val="Hyperlink"/>
    <w:uiPriority w:val="99"/>
    <w:rsid w:val="00FF2C46"/>
    <w:rPr>
      <w:rFonts w:ascii="Arial" w:hAnsi="Arial" w:cs="Arial" w:hint="default"/>
      <w:b w:val="0"/>
      <w:bCs w:val="0"/>
      <w:strike w:val="0"/>
      <w:dstrike w:val="0"/>
      <w:color w:val="0033CC"/>
      <w:u w:val="none"/>
      <w:effect w:val="none"/>
    </w:rPr>
  </w:style>
  <w:style w:type="paragraph" w:styleId="aa">
    <w:name w:val="Balloon Text"/>
    <w:basedOn w:val="a"/>
    <w:link w:val="ab"/>
    <w:uiPriority w:val="99"/>
    <w:semiHidden/>
    <w:rsid w:val="00FF2C46"/>
    <w:rPr>
      <w:rFonts w:ascii="Tahoma" w:hAnsi="Tahoma"/>
      <w:sz w:val="16"/>
      <w:szCs w:val="16"/>
      <w:lang w:val="x-none" w:eastAsia="x-none"/>
    </w:rPr>
  </w:style>
  <w:style w:type="character" w:customStyle="1" w:styleId="ab">
    <w:name w:val="Текст выноски Знак"/>
    <w:basedOn w:val="a0"/>
    <w:link w:val="aa"/>
    <w:uiPriority w:val="99"/>
    <w:semiHidden/>
    <w:rsid w:val="00FF2C46"/>
    <w:rPr>
      <w:rFonts w:ascii="Tahoma" w:eastAsia="Times New Roman" w:hAnsi="Tahoma" w:cs="Times New Roman"/>
      <w:sz w:val="16"/>
      <w:szCs w:val="16"/>
      <w:lang w:val="x-none" w:eastAsia="x-none"/>
    </w:rPr>
  </w:style>
  <w:style w:type="paragraph" w:styleId="ac">
    <w:name w:val="header"/>
    <w:basedOn w:val="a"/>
    <w:link w:val="ad"/>
    <w:uiPriority w:val="99"/>
    <w:unhideWhenUsed/>
    <w:rsid w:val="00FF2C46"/>
    <w:pPr>
      <w:tabs>
        <w:tab w:val="center" w:pos="4677"/>
        <w:tab w:val="right" w:pos="9355"/>
      </w:tabs>
    </w:pPr>
  </w:style>
  <w:style w:type="character" w:customStyle="1" w:styleId="ad">
    <w:name w:val="Верхний колонтитул Знак"/>
    <w:basedOn w:val="a0"/>
    <w:link w:val="ac"/>
    <w:uiPriority w:val="99"/>
    <w:rsid w:val="00FF2C4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FF2C46"/>
    <w:pPr>
      <w:tabs>
        <w:tab w:val="center" w:pos="4677"/>
        <w:tab w:val="right" w:pos="9355"/>
      </w:tabs>
    </w:pPr>
  </w:style>
  <w:style w:type="character" w:customStyle="1" w:styleId="af">
    <w:name w:val="Нижний колонтитул Знак"/>
    <w:basedOn w:val="a0"/>
    <w:link w:val="ae"/>
    <w:uiPriority w:val="99"/>
    <w:rsid w:val="00FF2C46"/>
    <w:rPr>
      <w:rFonts w:ascii="Times New Roman" w:eastAsia="Times New Roman" w:hAnsi="Times New Roman" w:cs="Times New Roman"/>
      <w:sz w:val="24"/>
      <w:szCs w:val="24"/>
      <w:lang w:eastAsia="ru-RU"/>
    </w:rPr>
  </w:style>
  <w:style w:type="paragraph" w:styleId="af0">
    <w:name w:val="List Paragraph"/>
    <w:basedOn w:val="a"/>
    <w:uiPriority w:val="34"/>
    <w:qFormat/>
    <w:rsid w:val="00FF2C46"/>
    <w:pPr>
      <w:spacing w:after="200" w:line="276" w:lineRule="auto"/>
      <w:ind w:left="720"/>
      <w:contextualSpacing/>
    </w:pPr>
    <w:rPr>
      <w:rFonts w:ascii="Calibri" w:hAnsi="Calibri"/>
      <w:sz w:val="22"/>
      <w:szCs w:val="22"/>
    </w:rPr>
  </w:style>
  <w:style w:type="character" w:styleId="af1">
    <w:name w:val="page number"/>
    <w:basedOn w:val="a0"/>
    <w:rsid w:val="00FF2C46"/>
  </w:style>
  <w:style w:type="paragraph" w:styleId="af2">
    <w:name w:val="annotation text"/>
    <w:basedOn w:val="a"/>
    <w:link w:val="af3"/>
    <w:semiHidden/>
    <w:rsid w:val="00FF2C46"/>
    <w:rPr>
      <w:sz w:val="20"/>
      <w:szCs w:val="20"/>
    </w:rPr>
  </w:style>
  <w:style w:type="character" w:customStyle="1" w:styleId="af3">
    <w:name w:val="Текст примечания Знак"/>
    <w:basedOn w:val="a0"/>
    <w:link w:val="af2"/>
    <w:semiHidden/>
    <w:rsid w:val="00FF2C46"/>
    <w:rPr>
      <w:rFonts w:ascii="Times New Roman" w:eastAsia="Times New Roman" w:hAnsi="Times New Roman" w:cs="Times New Roman"/>
      <w:sz w:val="20"/>
      <w:szCs w:val="20"/>
      <w:lang w:eastAsia="ru-RU"/>
    </w:rPr>
  </w:style>
  <w:style w:type="paragraph" w:styleId="af4">
    <w:name w:val="annotation subject"/>
    <w:basedOn w:val="af2"/>
    <w:next w:val="af2"/>
    <w:link w:val="af5"/>
    <w:semiHidden/>
    <w:rsid w:val="00FF2C46"/>
    <w:rPr>
      <w:b/>
      <w:bCs/>
    </w:rPr>
  </w:style>
  <w:style w:type="character" w:customStyle="1" w:styleId="af5">
    <w:name w:val="Тема примечания Знак"/>
    <w:basedOn w:val="af3"/>
    <w:link w:val="af4"/>
    <w:semiHidden/>
    <w:rsid w:val="00FF2C46"/>
    <w:rPr>
      <w:rFonts w:ascii="Times New Roman" w:eastAsia="Times New Roman" w:hAnsi="Times New Roman" w:cs="Times New Roman"/>
      <w:b/>
      <w:bCs/>
      <w:sz w:val="20"/>
      <w:szCs w:val="20"/>
      <w:lang w:eastAsia="ru-RU"/>
    </w:rPr>
  </w:style>
  <w:style w:type="paragraph" w:styleId="31">
    <w:name w:val="Body Text 3"/>
    <w:basedOn w:val="a"/>
    <w:link w:val="32"/>
    <w:rsid w:val="00FF2C46"/>
    <w:pPr>
      <w:spacing w:after="120"/>
    </w:pPr>
    <w:rPr>
      <w:sz w:val="16"/>
      <w:szCs w:val="16"/>
      <w:lang w:val="x-none" w:eastAsia="x-none"/>
    </w:rPr>
  </w:style>
  <w:style w:type="character" w:customStyle="1" w:styleId="32">
    <w:name w:val="Основной текст 3 Знак"/>
    <w:basedOn w:val="a0"/>
    <w:link w:val="31"/>
    <w:rsid w:val="00FF2C46"/>
    <w:rPr>
      <w:rFonts w:ascii="Times New Roman" w:eastAsia="Times New Roman" w:hAnsi="Times New Roman" w:cs="Times New Roman"/>
      <w:sz w:val="16"/>
      <w:szCs w:val="16"/>
      <w:lang w:val="x-none" w:eastAsia="x-none"/>
    </w:rPr>
  </w:style>
  <w:style w:type="paragraph" w:styleId="af6">
    <w:name w:val="Block Text"/>
    <w:basedOn w:val="a"/>
    <w:rsid w:val="00FF2C46"/>
    <w:pPr>
      <w:ind w:left="-851" w:right="-1333"/>
      <w:jc w:val="center"/>
    </w:pPr>
    <w:rPr>
      <w:b/>
      <w:sz w:val="32"/>
      <w:szCs w:val="20"/>
    </w:rPr>
  </w:style>
  <w:style w:type="paragraph" w:styleId="af7">
    <w:name w:val="Normal Indent"/>
    <w:basedOn w:val="a"/>
    <w:rsid w:val="00FF2C46"/>
    <w:pPr>
      <w:ind w:left="720"/>
    </w:pPr>
    <w:rPr>
      <w:rFonts w:ascii="Tms Rmn" w:hAnsi="Tms Rmn"/>
      <w:sz w:val="20"/>
      <w:szCs w:val="20"/>
    </w:rPr>
  </w:style>
  <w:style w:type="paragraph" w:customStyle="1" w:styleId="310">
    <w:name w:val="Основной текст 31"/>
    <w:basedOn w:val="a"/>
    <w:rsid w:val="00FF2C46"/>
    <w:pPr>
      <w:suppressAutoHyphens/>
      <w:jc w:val="center"/>
    </w:pPr>
    <w:rPr>
      <w:sz w:val="28"/>
      <w:szCs w:val="20"/>
      <w:lang w:eastAsia="ar-SA"/>
    </w:rPr>
  </w:style>
  <w:style w:type="paragraph" w:customStyle="1" w:styleId="11">
    <w:name w:val="Название объекта1"/>
    <w:basedOn w:val="a"/>
    <w:next w:val="a"/>
    <w:rsid w:val="00FF2C46"/>
    <w:pPr>
      <w:suppressAutoHyphens/>
      <w:jc w:val="center"/>
    </w:pPr>
    <w:rPr>
      <w:b/>
      <w:i/>
      <w:sz w:val="28"/>
      <w:szCs w:val="20"/>
      <w:lang w:eastAsia="ar-SA"/>
    </w:rPr>
  </w:style>
  <w:style w:type="paragraph" w:styleId="af8">
    <w:name w:val="Subtitle"/>
    <w:basedOn w:val="a"/>
    <w:link w:val="af9"/>
    <w:uiPriority w:val="11"/>
    <w:qFormat/>
    <w:rsid w:val="00FF2C46"/>
    <w:pPr>
      <w:jc w:val="center"/>
    </w:pPr>
    <w:rPr>
      <w:sz w:val="28"/>
      <w:szCs w:val="20"/>
      <w:lang w:val="x-none" w:eastAsia="x-none"/>
    </w:rPr>
  </w:style>
  <w:style w:type="character" w:customStyle="1" w:styleId="af9">
    <w:name w:val="Подзаголовок Знак"/>
    <w:basedOn w:val="a0"/>
    <w:link w:val="af8"/>
    <w:uiPriority w:val="11"/>
    <w:rsid w:val="00FF2C46"/>
    <w:rPr>
      <w:rFonts w:ascii="Times New Roman" w:eastAsia="Times New Roman" w:hAnsi="Times New Roman" w:cs="Times New Roman"/>
      <w:sz w:val="28"/>
      <w:szCs w:val="20"/>
      <w:lang w:val="x-none" w:eastAsia="x-none"/>
    </w:rPr>
  </w:style>
  <w:style w:type="paragraph" w:styleId="21">
    <w:name w:val="Body Text 2"/>
    <w:basedOn w:val="a"/>
    <w:link w:val="22"/>
    <w:uiPriority w:val="99"/>
    <w:rsid w:val="00FF2C46"/>
    <w:rPr>
      <w:sz w:val="18"/>
      <w:szCs w:val="20"/>
      <w:lang w:val="x-none" w:eastAsia="x-none"/>
    </w:rPr>
  </w:style>
  <w:style w:type="character" w:customStyle="1" w:styleId="22">
    <w:name w:val="Основной текст 2 Знак"/>
    <w:basedOn w:val="a0"/>
    <w:link w:val="21"/>
    <w:uiPriority w:val="99"/>
    <w:rsid w:val="00FF2C46"/>
    <w:rPr>
      <w:rFonts w:ascii="Times New Roman" w:eastAsia="Times New Roman" w:hAnsi="Times New Roman" w:cs="Times New Roman"/>
      <w:sz w:val="18"/>
      <w:szCs w:val="20"/>
      <w:lang w:val="x-none" w:eastAsia="x-none"/>
    </w:rPr>
  </w:style>
  <w:style w:type="paragraph" w:customStyle="1" w:styleId="afa">
    <w:name w:val="Знак"/>
    <w:basedOn w:val="a"/>
    <w:rsid w:val="00FF2C46"/>
    <w:pPr>
      <w:suppressAutoHyphens/>
      <w:spacing w:after="160" w:line="240" w:lineRule="exact"/>
    </w:pPr>
    <w:rPr>
      <w:rFonts w:ascii="Verdana" w:hAnsi="Verdana"/>
      <w:sz w:val="20"/>
      <w:szCs w:val="20"/>
      <w:lang w:val="en-US" w:eastAsia="en-US"/>
    </w:rPr>
  </w:style>
  <w:style w:type="paragraph" w:customStyle="1" w:styleId="afb">
    <w:name w:val="Содержимое таблицы"/>
    <w:basedOn w:val="a"/>
    <w:rsid w:val="00FF2C46"/>
    <w:pPr>
      <w:widowControl w:val="0"/>
      <w:suppressLineNumbers/>
      <w:suppressAutoHyphens/>
    </w:pPr>
    <w:rPr>
      <w:rFonts w:ascii="DejaVu Sans" w:eastAsia="DejaVu Sans" w:hAnsi="DejaVu Sans"/>
      <w:kern w:val="1"/>
    </w:rPr>
  </w:style>
  <w:style w:type="paragraph" w:customStyle="1" w:styleId="ConsPlusNormal">
    <w:name w:val="ConsPlusNormal"/>
    <w:rsid w:val="00FF2C46"/>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23">
    <w:name w:val="Знак2 Знак Знак Знак"/>
    <w:basedOn w:val="a"/>
    <w:rsid w:val="00FF2C46"/>
    <w:rPr>
      <w:rFonts w:ascii="Verdana" w:hAnsi="Verdana" w:cs="Verdana"/>
      <w:sz w:val="20"/>
      <w:szCs w:val="20"/>
      <w:lang w:val="en-US" w:eastAsia="en-US"/>
    </w:rPr>
  </w:style>
  <w:style w:type="paragraph" w:styleId="af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99"/>
    <w:rsid w:val="00FF2C46"/>
    <w:pPr>
      <w:spacing w:before="100" w:beforeAutospacing="1" w:after="100" w:afterAutospacing="1"/>
    </w:pPr>
  </w:style>
  <w:style w:type="paragraph" w:customStyle="1" w:styleId="afd">
    <w:name w:val="МОН"/>
    <w:basedOn w:val="a"/>
    <w:link w:val="afe"/>
    <w:rsid w:val="00FF2C46"/>
    <w:pPr>
      <w:spacing w:line="360" w:lineRule="auto"/>
      <w:ind w:firstLine="709"/>
      <w:jc w:val="both"/>
    </w:pPr>
    <w:rPr>
      <w:sz w:val="28"/>
      <w:lang w:val="x-none" w:eastAsia="x-none"/>
    </w:rPr>
  </w:style>
  <w:style w:type="character" w:customStyle="1" w:styleId="afe">
    <w:name w:val="МОН Знак"/>
    <w:link w:val="afd"/>
    <w:rsid w:val="00FF2C46"/>
    <w:rPr>
      <w:rFonts w:ascii="Times New Roman" w:eastAsia="Times New Roman" w:hAnsi="Times New Roman" w:cs="Times New Roman"/>
      <w:sz w:val="28"/>
      <w:szCs w:val="24"/>
      <w:lang w:val="x-none" w:eastAsia="x-none"/>
    </w:rPr>
  </w:style>
  <w:style w:type="character" w:customStyle="1" w:styleId="Zag11">
    <w:name w:val="Zag_11"/>
    <w:rsid w:val="00FF2C46"/>
  </w:style>
  <w:style w:type="paragraph" w:customStyle="1" w:styleId="Osnova">
    <w:name w:val="Osnova"/>
    <w:basedOn w:val="a"/>
    <w:rsid w:val="00FF2C4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sem">
    <w:name w:val="sem"/>
    <w:rsid w:val="00FF2C46"/>
  </w:style>
  <w:style w:type="paragraph" w:customStyle="1" w:styleId="12">
    <w:name w:val="Стиль1"/>
    <w:basedOn w:val="a"/>
    <w:rsid w:val="00FF2C46"/>
    <w:pPr>
      <w:suppressAutoHyphens/>
      <w:ind w:firstLine="709"/>
      <w:jc w:val="both"/>
    </w:pPr>
    <w:rPr>
      <w:sz w:val="28"/>
      <w:lang w:eastAsia="ar-SA"/>
    </w:rPr>
  </w:style>
  <w:style w:type="paragraph" w:customStyle="1" w:styleId="consplusnormal0">
    <w:name w:val="consplusnormal"/>
    <w:basedOn w:val="a"/>
    <w:rsid w:val="00FF2C46"/>
    <w:pPr>
      <w:spacing w:before="100" w:beforeAutospacing="1" w:after="100" w:afterAutospacing="1"/>
    </w:pPr>
  </w:style>
  <w:style w:type="character" w:styleId="aff">
    <w:name w:val="FollowedHyperlink"/>
    <w:uiPriority w:val="99"/>
    <w:unhideWhenUsed/>
    <w:rsid w:val="00FF2C46"/>
    <w:rPr>
      <w:color w:val="800080"/>
      <w:u w:val="single"/>
    </w:rPr>
  </w:style>
  <w:style w:type="paragraph" w:customStyle="1" w:styleId="xl65">
    <w:name w:val="xl65"/>
    <w:basedOn w:val="a"/>
    <w:rsid w:val="00FF2C46"/>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7">
    <w:name w:val="xl67"/>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8">
    <w:name w:val="xl68"/>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69">
    <w:name w:val="xl69"/>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a"/>
    <w:rsid w:val="00FF2C46"/>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rPr>
  </w:style>
  <w:style w:type="paragraph" w:customStyle="1" w:styleId="xl72">
    <w:name w:val="xl72"/>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73">
    <w:name w:val="xl73"/>
    <w:basedOn w:val="a"/>
    <w:rsid w:val="00FF2C46"/>
    <w:pPr>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pPr>
    <w:rPr>
      <w:rFonts w:ascii="Arial" w:hAnsi="Arial" w:cs="Arial"/>
      <w:b/>
      <w:bCs/>
    </w:rPr>
  </w:style>
  <w:style w:type="paragraph" w:customStyle="1" w:styleId="xl74">
    <w:name w:val="xl74"/>
    <w:basedOn w:val="a"/>
    <w:rsid w:val="00FF2C46"/>
    <w:pPr>
      <w:spacing w:before="100" w:beforeAutospacing="1" w:after="100" w:afterAutospacing="1"/>
    </w:pPr>
    <w:rPr>
      <w:rFonts w:ascii="Arial" w:hAnsi="Arial" w:cs="Arial"/>
      <w:b/>
      <w:bCs/>
    </w:rPr>
  </w:style>
  <w:style w:type="paragraph" w:customStyle="1" w:styleId="xl75">
    <w:name w:val="xl75"/>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6">
    <w:name w:val="xl76"/>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7">
    <w:name w:val="xl77"/>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78">
    <w:name w:val="xl78"/>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Arial" w:hAnsi="Arial" w:cs="Arial"/>
      <w:b/>
      <w:bCs/>
    </w:rPr>
  </w:style>
  <w:style w:type="paragraph" w:customStyle="1" w:styleId="xl79">
    <w:name w:val="xl79"/>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rPr>
  </w:style>
  <w:style w:type="paragraph" w:customStyle="1" w:styleId="xl80">
    <w:name w:val="xl80"/>
    <w:basedOn w:val="a"/>
    <w:rsid w:val="00FF2C46"/>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rPr>
  </w:style>
  <w:style w:type="paragraph" w:customStyle="1" w:styleId="xl81">
    <w:name w:val="xl81"/>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rPr>
  </w:style>
  <w:style w:type="paragraph" w:customStyle="1" w:styleId="xl82">
    <w:name w:val="xl82"/>
    <w:basedOn w:val="a"/>
    <w:rsid w:val="00FF2C46"/>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3">
    <w:name w:val="xl83"/>
    <w:basedOn w:val="a"/>
    <w:rsid w:val="00FF2C46"/>
    <w:pPr>
      <w:pBdr>
        <w:top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a"/>
    <w:rsid w:val="00FF2C46"/>
    <w:pPr>
      <w:pBdr>
        <w:top w:val="single" w:sz="4" w:space="0" w:color="auto"/>
        <w:left w:val="single" w:sz="4" w:space="0" w:color="auto"/>
        <w:right w:val="single" w:sz="4" w:space="0" w:color="auto"/>
      </w:pBdr>
      <w:shd w:val="clear" w:color="000000" w:fill="CCFFFF"/>
      <w:spacing w:before="100" w:beforeAutospacing="1" w:after="100" w:afterAutospacing="1"/>
    </w:pPr>
    <w:rPr>
      <w:rFonts w:ascii="Arial" w:hAnsi="Arial" w:cs="Arial"/>
    </w:rPr>
  </w:style>
  <w:style w:type="paragraph" w:customStyle="1" w:styleId="xl85">
    <w:name w:val="xl85"/>
    <w:basedOn w:val="a"/>
    <w:rsid w:val="00FF2C46"/>
    <w:pPr>
      <w:pBdr>
        <w:top w:val="single" w:sz="4" w:space="0" w:color="auto"/>
        <w:left w:val="single" w:sz="4" w:space="0" w:color="auto"/>
        <w:right w:val="single" w:sz="8" w:space="0" w:color="auto"/>
      </w:pBdr>
      <w:spacing w:before="100" w:beforeAutospacing="1" w:after="100" w:afterAutospacing="1"/>
    </w:pPr>
    <w:rPr>
      <w:rFonts w:ascii="Arial" w:hAnsi="Arial" w:cs="Arial"/>
    </w:rPr>
  </w:style>
  <w:style w:type="paragraph" w:customStyle="1" w:styleId="xl86">
    <w:name w:val="xl8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FF2C4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FF2C46"/>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FF2C46"/>
    <w:pPr>
      <w:spacing w:before="100" w:beforeAutospacing="1" w:after="100" w:afterAutospacing="1"/>
    </w:pPr>
  </w:style>
  <w:style w:type="paragraph" w:customStyle="1" w:styleId="xl90">
    <w:name w:val="xl9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1">
    <w:name w:val="xl91"/>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2">
    <w:name w:val="xl92"/>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3">
    <w:name w:val="xl93"/>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4">
    <w:name w:val="xl94"/>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5">
    <w:name w:val="xl95"/>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97">
    <w:name w:val="xl97"/>
    <w:basedOn w:val="a"/>
    <w:rsid w:val="00FF2C4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rFonts w:ascii="Arial" w:hAnsi="Arial" w:cs="Arial"/>
    </w:rPr>
  </w:style>
  <w:style w:type="paragraph" w:customStyle="1" w:styleId="xl98">
    <w:name w:val="xl98"/>
    <w:basedOn w:val="a"/>
    <w:rsid w:val="00FF2C46"/>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rPr>
  </w:style>
  <w:style w:type="paragraph" w:customStyle="1" w:styleId="xl99">
    <w:name w:val="xl99"/>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0">
    <w:name w:val="xl100"/>
    <w:basedOn w:val="a"/>
    <w:rsid w:val="00FF2C4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1">
    <w:name w:val="xl101"/>
    <w:basedOn w:val="a"/>
    <w:rsid w:val="00FF2C46"/>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2">
    <w:name w:val="xl102"/>
    <w:basedOn w:val="a"/>
    <w:rsid w:val="00FF2C46"/>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103">
    <w:name w:val="xl103"/>
    <w:basedOn w:val="a"/>
    <w:rsid w:val="00FF2C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4">
    <w:name w:val="xl104"/>
    <w:basedOn w:val="a"/>
    <w:rsid w:val="00FF2C46"/>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5">
    <w:name w:val="xl105"/>
    <w:basedOn w:val="a"/>
    <w:rsid w:val="00FF2C46"/>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6">
    <w:name w:val="xl106"/>
    <w:basedOn w:val="a"/>
    <w:rsid w:val="00FF2C46"/>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a"/>
    <w:rsid w:val="00FF2C46"/>
    <w:pPr>
      <w:pBdr>
        <w:top w:val="single" w:sz="4" w:space="0" w:color="auto"/>
        <w:bottom w:val="single" w:sz="4" w:space="0" w:color="auto"/>
      </w:pBdr>
      <w:spacing w:before="100" w:beforeAutospacing="1" w:after="100" w:afterAutospacing="1"/>
      <w:jc w:val="center"/>
    </w:pPr>
    <w:rPr>
      <w:rFonts w:ascii="Arial" w:hAnsi="Arial" w:cs="Arial"/>
    </w:rPr>
  </w:style>
  <w:style w:type="paragraph" w:customStyle="1" w:styleId="xl108">
    <w:name w:val="xl108"/>
    <w:basedOn w:val="a"/>
    <w:rsid w:val="00FF2C4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9">
    <w:name w:val="xl109"/>
    <w:basedOn w:val="a"/>
    <w:rsid w:val="00FF2C4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4"/>
    <w:rsid w:val="00FF2C46"/>
    <w:pPr>
      <w:spacing w:before="240" w:after="60"/>
      <w:jc w:val="center"/>
    </w:pPr>
    <w:rPr>
      <w:b/>
      <w:bCs/>
      <w:szCs w:val="28"/>
    </w:rPr>
  </w:style>
  <w:style w:type="paragraph" w:styleId="aff1">
    <w:name w:val="No Spacing"/>
    <w:link w:val="aff2"/>
    <w:uiPriority w:val="1"/>
    <w:qFormat/>
    <w:rsid w:val="00FF2C46"/>
    <w:pPr>
      <w:spacing w:after="0" w:line="240" w:lineRule="auto"/>
    </w:pPr>
    <w:rPr>
      <w:rFonts w:ascii="Calibri" w:eastAsia="Times New Roman" w:hAnsi="Calibri" w:cs="Times New Roman"/>
      <w:lang w:eastAsia="ru-RU"/>
    </w:rPr>
  </w:style>
  <w:style w:type="character" w:customStyle="1" w:styleId="aff2">
    <w:name w:val="Без интервала Знак"/>
    <w:link w:val="aff1"/>
    <w:uiPriority w:val="1"/>
    <w:rsid w:val="00FF2C46"/>
    <w:rPr>
      <w:rFonts w:ascii="Calibri" w:eastAsia="Times New Roman" w:hAnsi="Calibri" w:cs="Times New Roman"/>
      <w:lang w:eastAsia="ru-RU"/>
    </w:rPr>
  </w:style>
  <w:style w:type="paragraph" w:styleId="aff3">
    <w:name w:val="Plain Text"/>
    <w:basedOn w:val="a"/>
    <w:link w:val="aff4"/>
    <w:uiPriority w:val="99"/>
    <w:rsid w:val="00FF2C46"/>
    <w:rPr>
      <w:rFonts w:ascii="Courier New" w:hAnsi="Courier New"/>
      <w:sz w:val="20"/>
      <w:szCs w:val="20"/>
      <w:lang w:val="x-none" w:eastAsia="x-none"/>
    </w:rPr>
  </w:style>
  <w:style w:type="character" w:customStyle="1" w:styleId="aff4">
    <w:name w:val="Текст Знак"/>
    <w:basedOn w:val="a0"/>
    <w:link w:val="aff3"/>
    <w:uiPriority w:val="99"/>
    <w:rsid w:val="00FF2C46"/>
    <w:rPr>
      <w:rFonts w:ascii="Courier New" w:eastAsia="Times New Roman" w:hAnsi="Courier New" w:cs="Times New Roman"/>
      <w:sz w:val="20"/>
      <w:szCs w:val="20"/>
      <w:lang w:val="x-none" w:eastAsia="x-none"/>
    </w:rPr>
  </w:style>
  <w:style w:type="paragraph" w:styleId="aff5">
    <w:name w:val="Title"/>
    <w:basedOn w:val="a"/>
    <w:next w:val="a"/>
    <w:link w:val="aff6"/>
    <w:uiPriority w:val="10"/>
    <w:qFormat/>
    <w:rsid w:val="00FF2C46"/>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6">
    <w:name w:val="Название Знак"/>
    <w:basedOn w:val="a0"/>
    <w:link w:val="aff5"/>
    <w:uiPriority w:val="10"/>
    <w:rsid w:val="00FF2C46"/>
    <w:rPr>
      <w:rFonts w:ascii="Cambria" w:eastAsia="Times New Roman" w:hAnsi="Cambria" w:cs="Times New Roman"/>
      <w:color w:val="17365D"/>
      <w:spacing w:val="5"/>
      <w:kern w:val="28"/>
      <w:sz w:val="52"/>
      <w:szCs w:val="52"/>
      <w:lang w:val="x-none" w:eastAsia="x-none"/>
    </w:r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4"/>
    <w:rsid w:val="00FF2C46"/>
    <w:pPr>
      <w:spacing w:before="240" w:after="60"/>
      <w:jc w:val="center"/>
    </w:pPr>
    <w:rPr>
      <w:b/>
      <w:bCs/>
      <w:szCs w:val="26"/>
    </w:rPr>
  </w:style>
  <w:style w:type="paragraph" w:customStyle="1" w:styleId="Standard">
    <w:name w:val="Standard"/>
    <w:rsid w:val="00FF2C46"/>
    <w:pPr>
      <w:widowControl w:val="0"/>
      <w:suppressAutoHyphens/>
      <w:spacing w:after="0" w:line="240" w:lineRule="auto"/>
      <w:textAlignment w:val="baseline"/>
    </w:pPr>
    <w:rPr>
      <w:rFonts w:ascii="Times New Roman" w:eastAsia="Droid Sans Fallback" w:hAnsi="Times New Roman" w:cs="FreeSans"/>
      <w:kern w:val="1"/>
      <w:sz w:val="24"/>
      <w:szCs w:val="24"/>
      <w:lang w:eastAsia="hi-IN" w:bidi="hi-IN"/>
    </w:rPr>
  </w:style>
  <w:style w:type="paragraph" w:customStyle="1" w:styleId="text10">
    <w:name w:val="text_10"/>
    <w:basedOn w:val="a"/>
    <w:rsid w:val="00FF2C46"/>
    <w:pPr>
      <w:tabs>
        <w:tab w:val="left" w:pos="765"/>
        <w:tab w:val="left" w:pos="980"/>
        <w:tab w:val="left" w:pos="1729"/>
        <w:tab w:val="left" w:pos="2211"/>
        <w:tab w:val="left" w:pos="2693"/>
        <w:tab w:val="left" w:pos="3175"/>
        <w:tab w:val="left" w:pos="3657"/>
        <w:tab w:val="left" w:pos="4139"/>
        <w:tab w:val="left" w:pos="4621"/>
        <w:tab w:val="left" w:pos="5103"/>
        <w:tab w:val="left" w:pos="5585"/>
        <w:tab w:val="left" w:pos="6067"/>
        <w:tab w:val="left" w:pos="6549"/>
        <w:tab w:val="left" w:pos="7031"/>
        <w:tab w:val="left" w:pos="7513"/>
        <w:tab w:val="left" w:pos="7995"/>
      </w:tabs>
      <w:autoSpaceDE w:val="0"/>
      <w:autoSpaceDN w:val="0"/>
      <w:adjustRightInd w:val="0"/>
      <w:spacing w:line="288" w:lineRule="auto"/>
      <w:ind w:firstLine="283"/>
      <w:jc w:val="both"/>
    </w:pPr>
    <w:rPr>
      <w:rFonts w:ascii="Helios" w:hAnsi="Helios" w:cs="Helios"/>
      <w:color w:val="000000"/>
      <w:sz w:val="20"/>
      <w:szCs w:val="20"/>
    </w:rPr>
  </w:style>
  <w:style w:type="paragraph" w:customStyle="1" w:styleId="Default">
    <w:name w:val="Default"/>
    <w:rsid w:val="00FF2C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3">
    <w:name w:val="Абзац списка1"/>
    <w:basedOn w:val="a"/>
    <w:rsid w:val="00FF2C46"/>
    <w:pPr>
      <w:ind w:left="720"/>
      <w:contextualSpacing/>
    </w:pPr>
    <w:rPr>
      <w:rFonts w:eastAsia="Calibri"/>
      <w:sz w:val="28"/>
      <w:szCs w:val="28"/>
    </w:rPr>
  </w:style>
  <w:style w:type="paragraph" w:customStyle="1" w:styleId="14">
    <w:name w:val="Обычный1"/>
    <w:rsid w:val="00FF2C46"/>
    <w:pPr>
      <w:widowControl w:val="0"/>
      <w:spacing w:after="0" w:line="240" w:lineRule="auto"/>
    </w:pPr>
    <w:rPr>
      <w:rFonts w:ascii="Times New Roman" w:eastAsia="Times New Roman" w:hAnsi="Times New Roman" w:cs="Times New Roman"/>
      <w:sz w:val="20"/>
      <w:szCs w:val="20"/>
      <w:lang w:eastAsia="ru-RU"/>
    </w:rPr>
  </w:style>
  <w:style w:type="character" w:styleId="aff8">
    <w:name w:val="Emphasis"/>
    <w:uiPriority w:val="20"/>
    <w:qFormat/>
    <w:rsid w:val="00FF2C46"/>
    <w:rPr>
      <w:i/>
      <w:iCs/>
    </w:rPr>
  </w:style>
  <w:style w:type="character" w:customStyle="1" w:styleId="apple-converted-space">
    <w:name w:val="apple-converted-space"/>
    <w:rsid w:val="00FF2C46"/>
  </w:style>
  <w:style w:type="character" w:customStyle="1" w:styleId="doc-text">
    <w:name w:val="doc-text"/>
    <w:rsid w:val="00FF2C46"/>
  </w:style>
  <w:style w:type="paragraph" w:customStyle="1" w:styleId="24">
    <w:name w:val="Абзац списка2"/>
    <w:basedOn w:val="a"/>
    <w:rsid w:val="00FF2C46"/>
    <w:pPr>
      <w:ind w:left="720"/>
    </w:pPr>
    <w:rPr>
      <w:rFonts w:ascii="Calibri" w:hAnsi="Calibri"/>
      <w:sz w:val="22"/>
      <w:szCs w:val="22"/>
      <w:lang w:eastAsia="en-US"/>
    </w:rPr>
  </w:style>
  <w:style w:type="paragraph" w:styleId="HTML">
    <w:name w:val="HTML Preformatted"/>
    <w:basedOn w:val="a"/>
    <w:link w:val="HTML0"/>
    <w:rsid w:val="00FF2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sz w:val="20"/>
      <w:szCs w:val="20"/>
      <w:lang w:val="x-none" w:eastAsia="ko-KR"/>
    </w:rPr>
  </w:style>
  <w:style w:type="character" w:customStyle="1" w:styleId="HTML0">
    <w:name w:val="Стандартный HTML Знак"/>
    <w:basedOn w:val="a0"/>
    <w:link w:val="HTML"/>
    <w:rsid w:val="00FF2C46"/>
    <w:rPr>
      <w:rFonts w:ascii="Courier New" w:eastAsia="Batang" w:hAnsi="Courier New" w:cs="Times New Roman"/>
      <w:sz w:val="20"/>
      <w:szCs w:val="20"/>
      <w:lang w:val="x-none" w:eastAsia="ko-KR"/>
    </w:rPr>
  </w:style>
  <w:style w:type="paragraph" w:customStyle="1" w:styleId="25">
    <w:name w:val="Обычный2"/>
    <w:rsid w:val="00FF2C46"/>
    <w:pPr>
      <w:widowControl w:val="0"/>
      <w:spacing w:after="0" w:line="240" w:lineRule="auto"/>
    </w:pPr>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FF2C46"/>
    <w:pPr>
      <w:spacing w:after="120" w:line="276" w:lineRule="auto"/>
      <w:ind w:left="283"/>
    </w:pPr>
    <w:rPr>
      <w:rFonts w:ascii="Calibri" w:eastAsia="Calibri" w:hAnsi="Calibri"/>
      <w:sz w:val="16"/>
      <w:szCs w:val="16"/>
      <w:lang w:val="x-none" w:eastAsia="en-US"/>
    </w:rPr>
  </w:style>
  <w:style w:type="character" w:customStyle="1" w:styleId="34">
    <w:name w:val="Основной текст с отступом 3 Знак"/>
    <w:basedOn w:val="a0"/>
    <w:link w:val="33"/>
    <w:uiPriority w:val="99"/>
    <w:rsid w:val="00FF2C46"/>
    <w:rPr>
      <w:rFonts w:ascii="Calibri" w:eastAsia="Calibri" w:hAnsi="Calibri" w:cs="Times New Roman"/>
      <w:sz w:val="16"/>
      <w:szCs w:val="16"/>
      <w:lang w:val="x-none"/>
    </w:rPr>
  </w:style>
  <w:style w:type="paragraph" w:styleId="26">
    <w:name w:val="Body Text Indent 2"/>
    <w:basedOn w:val="a"/>
    <w:link w:val="27"/>
    <w:uiPriority w:val="99"/>
    <w:unhideWhenUsed/>
    <w:rsid w:val="00FF2C46"/>
    <w:pPr>
      <w:spacing w:after="120" w:line="480" w:lineRule="auto"/>
      <w:ind w:left="283"/>
    </w:pPr>
    <w:rPr>
      <w:rFonts w:ascii="Calibri" w:eastAsia="Calibri" w:hAnsi="Calibri"/>
      <w:sz w:val="22"/>
      <w:szCs w:val="22"/>
      <w:lang w:val="x-none" w:eastAsia="en-US"/>
    </w:rPr>
  </w:style>
  <w:style w:type="character" w:customStyle="1" w:styleId="27">
    <w:name w:val="Основной текст с отступом 2 Знак"/>
    <w:basedOn w:val="a0"/>
    <w:link w:val="26"/>
    <w:uiPriority w:val="99"/>
    <w:rsid w:val="00FF2C46"/>
    <w:rPr>
      <w:rFonts w:ascii="Calibri" w:eastAsia="Calibri" w:hAnsi="Calibri" w:cs="Times New Roman"/>
      <w:lang w:val="x-none"/>
    </w:rPr>
  </w:style>
  <w:style w:type="character" w:customStyle="1" w:styleId="aff9">
    <w:name w:val="Основной текст + Полужирный"/>
    <w:uiPriority w:val="99"/>
    <w:rsid w:val="00FF2C46"/>
    <w:rPr>
      <w:rFonts w:ascii="Times New Roman" w:hAnsi="Times New Roman" w:cs="Times New Roman"/>
      <w:b/>
      <w:bCs/>
      <w:spacing w:val="0"/>
      <w:w w:val="90"/>
      <w:sz w:val="25"/>
      <w:szCs w:val="25"/>
    </w:rPr>
  </w:style>
  <w:style w:type="paragraph" w:customStyle="1" w:styleId="15">
    <w:name w:val="Основной текст1"/>
    <w:basedOn w:val="a"/>
    <w:rsid w:val="00FF2C46"/>
    <w:pPr>
      <w:widowControl w:val="0"/>
      <w:shd w:val="clear" w:color="auto" w:fill="FFFFFF"/>
      <w:suppressAutoHyphens/>
      <w:spacing w:line="326" w:lineRule="exact"/>
      <w:jc w:val="center"/>
    </w:pPr>
    <w:rPr>
      <w:color w:val="000000"/>
      <w:sz w:val="26"/>
      <w:szCs w:val="26"/>
      <w:lang w:eastAsia="ar-SA"/>
    </w:rPr>
  </w:style>
  <w:style w:type="character" w:styleId="affa">
    <w:name w:val="Strong"/>
    <w:uiPriority w:val="22"/>
    <w:qFormat/>
    <w:rsid w:val="00FF2C46"/>
    <w:rPr>
      <w:b/>
      <w:bCs/>
    </w:rPr>
  </w:style>
  <w:style w:type="character" w:customStyle="1" w:styleId="iceouttxt4">
    <w:name w:val="iceouttxt4"/>
    <w:rsid w:val="00FF2C46"/>
  </w:style>
  <w:style w:type="character" w:customStyle="1" w:styleId="highlighthighlightactive">
    <w:name w:val="highlight highlight_active"/>
    <w:rsid w:val="00FF2C46"/>
  </w:style>
  <w:style w:type="paragraph" w:customStyle="1" w:styleId="affb">
    <w:name w:val="Знак Знак Знак Знак"/>
    <w:basedOn w:val="a"/>
    <w:uiPriority w:val="99"/>
    <w:rsid w:val="00FF2C46"/>
    <w:pPr>
      <w:spacing w:after="160" w:line="240" w:lineRule="exact"/>
    </w:pPr>
    <w:rPr>
      <w:rFonts w:ascii="Verdana" w:eastAsia="MS Mincho" w:hAnsi="Verdana" w:cs="Verdana"/>
      <w:sz w:val="20"/>
      <w:szCs w:val="20"/>
      <w:lang w:val="en-US" w:eastAsia="en-US"/>
    </w:rPr>
  </w:style>
  <w:style w:type="character" w:styleId="affc">
    <w:name w:val="Subtle Emphasis"/>
    <w:uiPriority w:val="19"/>
    <w:qFormat/>
    <w:rsid w:val="00FF2C46"/>
    <w:rPr>
      <w:i/>
      <w:iCs/>
      <w:color w:val="808080"/>
    </w:rPr>
  </w:style>
  <w:style w:type="paragraph" w:customStyle="1" w:styleId="16">
    <w:name w:val="Текст1"/>
    <w:basedOn w:val="a"/>
    <w:rsid w:val="00FF2C46"/>
    <w:pPr>
      <w:suppressAutoHyphens/>
    </w:pPr>
    <w:rPr>
      <w:rFonts w:ascii="Consolas" w:eastAsia="Calibri" w:hAnsi="Consolas"/>
      <w:sz w:val="21"/>
      <w:szCs w:val="21"/>
      <w:lang w:eastAsia="ar-SA"/>
    </w:rPr>
  </w:style>
  <w:style w:type="paragraph" w:customStyle="1" w:styleId="210">
    <w:name w:val="Основной текст 21"/>
    <w:basedOn w:val="a"/>
    <w:rsid w:val="00FF2C46"/>
    <w:pPr>
      <w:widowControl w:val="0"/>
      <w:overflowPunct w:val="0"/>
      <w:autoSpaceDE w:val="0"/>
      <w:autoSpaceDN w:val="0"/>
      <w:adjustRightInd w:val="0"/>
      <w:ind w:firstLine="993"/>
      <w:jc w:val="both"/>
      <w:textAlignment w:val="baseline"/>
    </w:pPr>
    <w:rPr>
      <w:szCs w:val="20"/>
    </w:rPr>
  </w:style>
  <w:style w:type="paragraph" w:customStyle="1" w:styleId="p2">
    <w:name w:val="p2"/>
    <w:basedOn w:val="a"/>
    <w:rsid w:val="00FF2C46"/>
    <w:pPr>
      <w:spacing w:before="100" w:beforeAutospacing="1" w:after="100" w:afterAutospacing="1"/>
    </w:pPr>
  </w:style>
  <w:style w:type="character" w:customStyle="1" w:styleId="s3">
    <w:name w:val="s3"/>
    <w:rsid w:val="00FF2C46"/>
  </w:style>
  <w:style w:type="character" w:customStyle="1" w:styleId="s2">
    <w:name w:val="s2"/>
    <w:rsid w:val="00FF2C46"/>
  </w:style>
  <w:style w:type="paragraph" w:customStyle="1" w:styleId="p3">
    <w:name w:val="p3"/>
    <w:basedOn w:val="a"/>
    <w:rsid w:val="00FF2C46"/>
    <w:pPr>
      <w:spacing w:before="100" w:beforeAutospacing="1" w:after="100" w:afterAutospacing="1"/>
    </w:pPr>
  </w:style>
  <w:style w:type="paragraph" w:customStyle="1" w:styleId="p4">
    <w:name w:val="p4"/>
    <w:basedOn w:val="a"/>
    <w:rsid w:val="00FF2C46"/>
    <w:pPr>
      <w:spacing w:before="100" w:beforeAutospacing="1" w:after="100" w:afterAutospacing="1"/>
    </w:pPr>
  </w:style>
  <w:style w:type="paragraph" w:customStyle="1" w:styleId="p5">
    <w:name w:val="p5"/>
    <w:basedOn w:val="a"/>
    <w:rsid w:val="00FF2C46"/>
    <w:pPr>
      <w:spacing w:before="100" w:beforeAutospacing="1" w:after="100" w:afterAutospacing="1"/>
    </w:pPr>
  </w:style>
  <w:style w:type="paragraph" w:customStyle="1" w:styleId="p6">
    <w:name w:val="p6"/>
    <w:basedOn w:val="a"/>
    <w:rsid w:val="00FF2C46"/>
    <w:pPr>
      <w:spacing w:before="100" w:beforeAutospacing="1" w:after="100" w:afterAutospacing="1"/>
    </w:pPr>
  </w:style>
  <w:style w:type="paragraph" w:customStyle="1" w:styleId="p7">
    <w:name w:val="p7"/>
    <w:basedOn w:val="a"/>
    <w:rsid w:val="00FF2C46"/>
    <w:pPr>
      <w:spacing w:before="100" w:beforeAutospacing="1" w:after="100" w:afterAutospacing="1"/>
    </w:pPr>
  </w:style>
  <w:style w:type="character" w:customStyle="1" w:styleId="28">
    <w:name w:val="Основной текст (2)_"/>
    <w:link w:val="29"/>
    <w:rsid w:val="00FF2C46"/>
    <w:rPr>
      <w:sz w:val="28"/>
      <w:szCs w:val="28"/>
      <w:shd w:val="clear" w:color="auto" w:fill="FFFFFF"/>
    </w:rPr>
  </w:style>
  <w:style w:type="paragraph" w:customStyle="1" w:styleId="29">
    <w:name w:val="Основной текст (2)"/>
    <w:basedOn w:val="a"/>
    <w:link w:val="28"/>
    <w:rsid w:val="00FF2C46"/>
    <w:pPr>
      <w:widowControl w:val="0"/>
      <w:shd w:val="clear" w:color="auto" w:fill="FFFFFF"/>
      <w:spacing w:after="420" w:line="0" w:lineRule="atLeast"/>
    </w:pPr>
    <w:rPr>
      <w:rFonts w:asciiTheme="minorHAnsi" w:eastAsiaTheme="minorHAnsi" w:hAnsiTheme="minorHAnsi" w:cstheme="minorBidi"/>
      <w:sz w:val="28"/>
      <w:szCs w:val="28"/>
      <w:lang w:eastAsia="en-US"/>
    </w:rPr>
  </w:style>
  <w:style w:type="character" w:styleId="affd">
    <w:name w:val="annotation reference"/>
    <w:rsid w:val="00FF2C46"/>
    <w:rPr>
      <w:sz w:val="16"/>
      <w:szCs w:val="16"/>
    </w:rPr>
  </w:style>
  <w:style w:type="paragraph" w:customStyle="1" w:styleId="2a">
    <w:name w:val="Обычный2"/>
    <w:rsid w:val="00FF2C46"/>
    <w:pPr>
      <w:widowControl w:val="0"/>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a"/>
    <w:rsid w:val="00FF2C46"/>
    <w:pPr>
      <w:spacing w:before="100" w:beforeAutospacing="1" w:after="100" w:afterAutospacing="1"/>
    </w:pPr>
  </w:style>
  <w:style w:type="character" w:styleId="affe">
    <w:name w:val="line number"/>
    <w:rsid w:val="00FF2C46"/>
  </w:style>
  <w:style w:type="paragraph" w:customStyle="1" w:styleId="p1">
    <w:name w:val="p1"/>
    <w:basedOn w:val="a"/>
    <w:rsid w:val="00FF2C46"/>
    <w:pPr>
      <w:spacing w:before="100" w:beforeAutospacing="1" w:after="100" w:afterAutospacing="1"/>
    </w:pPr>
    <w:rPr>
      <w:rFonts w:eastAsia="Calibri"/>
    </w:rPr>
  </w:style>
  <w:style w:type="paragraph" w:customStyle="1" w:styleId="17">
    <w:name w:val="Без интервала1"/>
    <w:rsid w:val="00FF2C46"/>
    <w:pPr>
      <w:spacing w:after="0" w:line="240" w:lineRule="auto"/>
      <w:ind w:firstLine="709"/>
    </w:pPr>
    <w:rPr>
      <w:rFonts w:ascii="Calibri" w:eastAsia="Times New Roman" w:hAnsi="Calibri" w:cs="Times New Roman"/>
    </w:rPr>
  </w:style>
  <w:style w:type="paragraph" w:customStyle="1" w:styleId="2b">
    <w:name w:val="Абзац списка2"/>
    <w:basedOn w:val="a"/>
    <w:rsid w:val="00FF2C46"/>
    <w:pPr>
      <w:spacing w:after="200" w:line="276" w:lineRule="auto"/>
      <w:ind w:left="720"/>
    </w:pPr>
    <w:rPr>
      <w:sz w:val="22"/>
      <w:szCs w:val="22"/>
    </w:rPr>
  </w:style>
  <w:style w:type="paragraph" w:customStyle="1" w:styleId="2c">
    <w:name w:val="Без интервала2"/>
    <w:rsid w:val="00FF2C46"/>
    <w:pPr>
      <w:spacing w:after="0" w:line="240" w:lineRule="auto"/>
      <w:ind w:firstLine="709"/>
    </w:pPr>
    <w:rPr>
      <w:rFonts w:ascii="Calibri" w:eastAsia="Times New Roman" w:hAnsi="Calibri" w:cs="Times New Roman"/>
    </w:rPr>
  </w:style>
  <w:style w:type="paragraph" w:customStyle="1" w:styleId="2d">
    <w:name w:val="Знак2 Знак Знак Знак"/>
    <w:basedOn w:val="a"/>
    <w:rsid w:val="00FF2C46"/>
    <w:rPr>
      <w:rFonts w:ascii="Verdana" w:hAnsi="Verdana" w:cs="Verdana"/>
      <w:sz w:val="20"/>
      <w:szCs w:val="20"/>
      <w:lang w:val="en-US" w:eastAsia="en-US"/>
    </w:rPr>
  </w:style>
  <w:style w:type="paragraph" w:customStyle="1" w:styleId="211">
    <w:name w:val="Основной текст 21"/>
    <w:basedOn w:val="a"/>
    <w:rsid w:val="00FF2C46"/>
    <w:pPr>
      <w:widowControl w:val="0"/>
      <w:overflowPunct w:val="0"/>
      <w:autoSpaceDE w:val="0"/>
      <w:autoSpaceDN w:val="0"/>
      <w:adjustRightInd w:val="0"/>
      <w:ind w:firstLine="993"/>
      <w:jc w:val="both"/>
      <w:textAlignment w:val="baseline"/>
    </w:pPr>
    <w:rPr>
      <w:szCs w:val="20"/>
    </w:rPr>
  </w:style>
  <w:style w:type="character" w:customStyle="1" w:styleId="FontStyle18">
    <w:name w:val="Font Style18"/>
    <w:rsid w:val="00FF2C46"/>
    <w:rPr>
      <w:rFonts w:ascii="Times New Roman" w:hAnsi="Times New Roman" w:cs="Times New Roman" w:hint="default"/>
      <w:sz w:val="26"/>
      <w:szCs w:val="26"/>
    </w:rPr>
  </w:style>
  <w:style w:type="character" w:customStyle="1" w:styleId="s5">
    <w:name w:val="s5"/>
    <w:rsid w:val="00FF2C46"/>
  </w:style>
  <w:style w:type="character" w:customStyle="1" w:styleId="s4">
    <w:name w:val="s4"/>
    <w:rsid w:val="00FF2C46"/>
  </w:style>
  <w:style w:type="character" w:customStyle="1" w:styleId="s6">
    <w:name w:val="s6"/>
    <w:rsid w:val="00FF2C46"/>
  </w:style>
  <w:style w:type="paragraph" w:customStyle="1" w:styleId="rtejustify">
    <w:name w:val="rtejustify"/>
    <w:basedOn w:val="a"/>
    <w:rsid w:val="00D37AB0"/>
    <w:pPr>
      <w:spacing w:before="100" w:beforeAutospacing="1" w:after="100" w:afterAutospacing="1"/>
    </w:pPr>
  </w:style>
  <w:style w:type="paragraph" w:customStyle="1" w:styleId="afff">
    <w:name w:val="Знак"/>
    <w:basedOn w:val="a"/>
    <w:rsid w:val="001357F0"/>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7971">
      <w:bodyDiv w:val="1"/>
      <w:marLeft w:val="0"/>
      <w:marRight w:val="0"/>
      <w:marTop w:val="0"/>
      <w:marBottom w:val="0"/>
      <w:divBdr>
        <w:top w:val="none" w:sz="0" w:space="0" w:color="auto"/>
        <w:left w:val="none" w:sz="0" w:space="0" w:color="auto"/>
        <w:bottom w:val="none" w:sz="0" w:space="0" w:color="auto"/>
        <w:right w:val="none" w:sz="0" w:space="0" w:color="auto"/>
      </w:divBdr>
    </w:div>
    <w:div w:id="438914927">
      <w:bodyDiv w:val="1"/>
      <w:marLeft w:val="0"/>
      <w:marRight w:val="0"/>
      <w:marTop w:val="0"/>
      <w:marBottom w:val="0"/>
      <w:divBdr>
        <w:top w:val="none" w:sz="0" w:space="0" w:color="auto"/>
        <w:left w:val="none" w:sz="0" w:space="0" w:color="auto"/>
        <w:bottom w:val="none" w:sz="0" w:space="0" w:color="auto"/>
        <w:right w:val="none" w:sz="0" w:space="0" w:color="auto"/>
      </w:divBdr>
    </w:div>
    <w:div w:id="565654450">
      <w:bodyDiv w:val="1"/>
      <w:marLeft w:val="0"/>
      <w:marRight w:val="0"/>
      <w:marTop w:val="0"/>
      <w:marBottom w:val="0"/>
      <w:divBdr>
        <w:top w:val="none" w:sz="0" w:space="0" w:color="auto"/>
        <w:left w:val="none" w:sz="0" w:space="0" w:color="auto"/>
        <w:bottom w:val="none" w:sz="0" w:space="0" w:color="auto"/>
        <w:right w:val="none" w:sz="0" w:space="0" w:color="auto"/>
      </w:divBdr>
    </w:div>
    <w:div w:id="727071950">
      <w:bodyDiv w:val="1"/>
      <w:marLeft w:val="0"/>
      <w:marRight w:val="0"/>
      <w:marTop w:val="0"/>
      <w:marBottom w:val="0"/>
      <w:divBdr>
        <w:top w:val="none" w:sz="0" w:space="0" w:color="auto"/>
        <w:left w:val="none" w:sz="0" w:space="0" w:color="auto"/>
        <w:bottom w:val="none" w:sz="0" w:space="0" w:color="auto"/>
        <w:right w:val="none" w:sz="0" w:space="0" w:color="auto"/>
      </w:divBdr>
    </w:div>
    <w:div w:id="18422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chart" Target="charts/chart28.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fontTable" Target="fontTable.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file:///G:\&#1072;&#1074;&#1075;&#1091;&#1089;&#1090;&#1086;&#1074;&#1082;&#1072;%202018\&#1075;&#1080;&#107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G:\&#1072;&#1074;&#1075;&#1091;&#1089;&#1090;&#1086;&#1074;&#1082;&#1072;%202018\&#1075;&#1080;&#107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G:\&#1072;&#1074;&#1075;&#1091;&#1089;&#1090;&#1086;&#1074;&#1082;&#1072;%202018\&#1080;&#1090;&#1086;&#1075;&#1080;%202018%20&#1074;%20&#1087;&#1088;&#1077;&#1079;&#1077;&#1085;&#1090;.xlsx"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oleObject" Target="file:///G:\&#1072;&#1074;&#1075;&#1091;&#1089;&#1090;&#1086;&#1074;&#1082;&#1072;%202018\&#1075;&#1080;&#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50">
                <a:latin typeface="+mj-lt"/>
              </a:defRPr>
            </a:pPr>
            <a:r>
              <a:rPr lang="ru-RU" sz="1050">
                <a:latin typeface="+mj-lt"/>
              </a:rPr>
              <a:t>Доля не преодолевших порог по математике базового уровня</a:t>
            </a:r>
          </a:p>
        </c:rich>
      </c:tx>
      <c:layout/>
      <c:overlay val="0"/>
    </c:title>
    <c:autoTitleDeleted val="0"/>
    <c:plotArea>
      <c:layout>
        <c:manualLayout>
          <c:layoutTarget val="inner"/>
          <c:xMode val="edge"/>
          <c:yMode val="edge"/>
          <c:x val="5.0119728776677905E-2"/>
          <c:y val="0.3600688141320485"/>
          <c:w val="0.91518199745485274"/>
          <c:h val="0.34864506457927114"/>
        </c:manualLayout>
      </c:layout>
      <c:barChart>
        <c:barDir val="col"/>
        <c:grouping val="clustered"/>
        <c:varyColors val="0"/>
        <c:ser>
          <c:idx val="0"/>
          <c:order val="0"/>
          <c:invertIfNegative val="0"/>
          <c:dLbls>
            <c:txPr>
              <a:bodyPr/>
              <a:lstStyle/>
              <a:p>
                <a:pPr>
                  <a:defRPr sz="1200" b="1">
                    <a:solidFill>
                      <a:srgbClr val="0070C0"/>
                    </a:solidFill>
                  </a:defRPr>
                </a:pPr>
                <a:endParaRPr lang="ru-RU"/>
              </a:p>
            </c:txPr>
            <c:dLblPos val="outEnd"/>
            <c:showLegendKey val="0"/>
            <c:showVal val="1"/>
            <c:showCatName val="0"/>
            <c:showSerName val="0"/>
            <c:showPercent val="0"/>
            <c:showBubbleSize val="0"/>
            <c:showLeaderLines val="0"/>
          </c:dLbls>
          <c:cat>
            <c:numRef>
              <c:f>Лист2!$B$101:$B$103</c:f>
              <c:numCache>
                <c:formatCode>General</c:formatCode>
                <c:ptCount val="3"/>
                <c:pt idx="0">
                  <c:v>2016</c:v>
                </c:pt>
                <c:pt idx="1">
                  <c:v>2017</c:v>
                </c:pt>
                <c:pt idx="2">
                  <c:v>2018</c:v>
                </c:pt>
              </c:numCache>
            </c:numRef>
          </c:cat>
          <c:val>
            <c:numRef>
              <c:f>Лист2!$C$101:$C$103</c:f>
              <c:numCache>
                <c:formatCode>General</c:formatCode>
                <c:ptCount val="3"/>
                <c:pt idx="0">
                  <c:v>0</c:v>
                </c:pt>
                <c:pt idx="1">
                  <c:v>0.9</c:v>
                </c:pt>
                <c:pt idx="2">
                  <c:v>0</c:v>
                </c:pt>
              </c:numCache>
            </c:numRef>
          </c:val>
        </c:ser>
        <c:dLbls>
          <c:dLblPos val="outEnd"/>
          <c:showLegendKey val="0"/>
          <c:showVal val="1"/>
          <c:showCatName val="0"/>
          <c:showSerName val="0"/>
          <c:showPercent val="0"/>
          <c:showBubbleSize val="0"/>
        </c:dLbls>
        <c:gapWidth val="150"/>
        <c:axId val="194114048"/>
        <c:axId val="193814528"/>
      </c:barChart>
      <c:catAx>
        <c:axId val="194114048"/>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14528"/>
        <c:crosses val="autoZero"/>
        <c:auto val="1"/>
        <c:lblAlgn val="ctr"/>
        <c:lblOffset val="100"/>
        <c:noMultiLvlLbl val="0"/>
      </c:catAx>
      <c:valAx>
        <c:axId val="193814528"/>
        <c:scaling>
          <c:orientation val="minMax"/>
        </c:scaling>
        <c:delete val="1"/>
        <c:axPos val="l"/>
        <c:numFmt formatCode="General" sourceLinked="1"/>
        <c:majorTickMark val="out"/>
        <c:minorTickMark val="none"/>
        <c:tickLblPos val="nextTo"/>
        <c:crossAx val="194114048"/>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a:latin typeface="Times New Roman" panose="02020603050405020304" pitchFamily="18" charset="0"/>
                <a:cs typeface="Times New Roman" panose="02020603050405020304" pitchFamily="18" charset="0"/>
              </a:rPr>
              <a:t>Рейтинг ОУ по русскому языку</a:t>
            </a:r>
          </a:p>
        </c:rich>
      </c:tx>
      <c:layout/>
      <c:overlay val="0"/>
    </c:title>
    <c:autoTitleDeleted val="0"/>
    <c:plotArea>
      <c:layout>
        <c:manualLayout>
          <c:layoutTarget val="inner"/>
          <c:xMode val="edge"/>
          <c:yMode val="edge"/>
          <c:x val="2.9931972789115645E-2"/>
          <c:y val="0.12471839300889681"/>
          <c:w val="0.94013605442176873"/>
          <c:h val="0.31569553805774281"/>
        </c:manualLayout>
      </c:layout>
      <c:barChart>
        <c:barDir val="col"/>
        <c:grouping val="clustered"/>
        <c:varyColors val="0"/>
        <c:ser>
          <c:idx val="0"/>
          <c:order val="0"/>
          <c:spPr>
            <a:solidFill>
              <a:schemeClr val="accent5">
                <a:lumMod val="75000"/>
              </a:schemeClr>
            </a:solidFill>
          </c:spPr>
          <c:invertIfNegative val="0"/>
          <c:dLbls>
            <c:dLbl>
              <c:idx val="2"/>
              <c:layout>
                <c:manualLayout>
                  <c:x val="0"/>
                  <c:y val="1.1904761904761923E-2"/>
                </c:manualLayout>
              </c:layout>
              <c:dLblPos val="outEnd"/>
              <c:showLegendKey val="0"/>
              <c:showVal val="1"/>
              <c:showCatName val="0"/>
              <c:showSerName val="0"/>
              <c:showPercent val="0"/>
              <c:showBubbleSize val="0"/>
            </c:dLbl>
            <c:dLbl>
              <c:idx val="4"/>
              <c:layout>
                <c:manualLayout>
                  <c:x val="-2.4943022513671822E-17"/>
                  <c:y val="1.1904761904761904E-2"/>
                </c:manualLayout>
              </c:layout>
              <c:dLblPos val="outEnd"/>
              <c:showLegendKey val="0"/>
              <c:showVal val="1"/>
              <c:showCatName val="0"/>
              <c:showSerName val="0"/>
              <c:showPercent val="0"/>
              <c:showBubbleSize val="0"/>
            </c:dLbl>
            <c:dLbl>
              <c:idx val="6"/>
              <c:layout>
                <c:manualLayout>
                  <c:x val="-4.9886045027343644E-17"/>
                  <c:y val="1.9841269841269861E-2"/>
                </c:manualLayout>
              </c:layout>
              <c:dLblPos val="outEnd"/>
              <c:showLegendKey val="0"/>
              <c:showVal val="1"/>
              <c:showCatName val="0"/>
              <c:showSerName val="0"/>
              <c:showPercent val="0"/>
              <c:showBubbleSize val="0"/>
            </c:dLbl>
            <c:dLbl>
              <c:idx val="7"/>
              <c:layout>
                <c:manualLayout>
                  <c:x val="0"/>
                  <c:y val="1.1904761904761904E-2"/>
                </c:manualLayout>
              </c:layout>
              <c:dLblPos val="outEnd"/>
              <c:showLegendKey val="0"/>
              <c:showVal val="1"/>
              <c:showCatName val="0"/>
              <c:showSerName val="0"/>
              <c:showPercent val="0"/>
              <c:showBubbleSize val="0"/>
            </c:dLbl>
            <c:dLbl>
              <c:idx val="8"/>
              <c:layout>
                <c:manualLayout>
                  <c:x val="-8.0482897384305842E-3"/>
                  <c:y val="-1.8187620582885705E-17"/>
                </c:manualLayout>
              </c:layout>
              <c:dLblPos val="outEnd"/>
              <c:showLegendKey val="0"/>
              <c:showVal val="1"/>
              <c:showCatName val="0"/>
              <c:showSerName val="0"/>
              <c:showPercent val="0"/>
              <c:showBubbleSize val="0"/>
            </c:dLbl>
            <c:dLbl>
              <c:idx val="9"/>
              <c:layout>
                <c:manualLayout>
                  <c:x val="2.6825520049430442E-3"/>
                  <c:y val="-3.1246094238220224E-7"/>
                </c:manualLayout>
              </c:layout>
              <c:dLblPos val="outEnd"/>
              <c:showLegendKey val="0"/>
              <c:showVal val="1"/>
              <c:showCatName val="0"/>
              <c:showSerName val="0"/>
              <c:showPercent val="0"/>
              <c:showBubbleSize val="0"/>
            </c:dLbl>
            <c:dLbl>
              <c:idx val="10"/>
              <c:layout>
                <c:manualLayout>
                  <c:x val="0"/>
                  <c:y val="1.1904761904761904E-2"/>
                </c:manualLayout>
              </c:layout>
              <c:dLblPos val="outEnd"/>
              <c:showLegendKey val="0"/>
              <c:showVal val="1"/>
              <c:showCatName val="0"/>
              <c:showSerName val="0"/>
              <c:showPercent val="0"/>
              <c:showBubbleSize val="0"/>
            </c:dLbl>
            <c:dLbl>
              <c:idx val="11"/>
              <c:layout>
                <c:manualLayout>
                  <c:x val="0"/>
                  <c:y val="1.1904761904761904E-2"/>
                </c:manualLayout>
              </c:layout>
              <c:dLblPos val="outEnd"/>
              <c:showLegendKey val="0"/>
              <c:showVal val="1"/>
              <c:showCatName val="0"/>
              <c:showSerName val="0"/>
              <c:showPercent val="0"/>
              <c:showBubbleSize val="0"/>
            </c:dLbl>
            <c:dLbl>
              <c:idx val="13"/>
              <c:layout>
                <c:manualLayout>
                  <c:x val="0"/>
                  <c:y val="1.9841269841269861E-2"/>
                </c:manualLayout>
              </c:layout>
              <c:dLblPos val="outEnd"/>
              <c:showLegendKey val="0"/>
              <c:showVal val="1"/>
              <c:showCatName val="0"/>
              <c:showSerName val="0"/>
              <c:showPercent val="0"/>
              <c:showBubbleSize val="0"/>
            </c:dLbl>
            <c:dLbl>
              <c:idx val="18"/>
              <c:layout>
                <c:manualLayout>
                  <c:x val="-5.3655264922871544E-3"/>
                  <c:y val="1.1904761904761904E-2"/>
                </c:manualLayout>
              </c:layout>
              <c:dLblPos val="outEnd"/>
              <c:showLegendKey val="0"/>
              <c:showVal val="1"/>
              <c:showCatName val="0"/>
              <c:showSerName val="0"/>
              <c:showPercent val="0"/>
              <c:showBubbleSize val="0"/>
            </c:dLbl>
            <c:dLbl>
              <c:idx val="19"/>
              <c:layout>
                <c:manualLayout>
                  <c:x val="-9.83668493496917E-17"/>
                  <c:y val="1.1904761904761904E-2"/>
                </c:manualLayout>
              </c:layout>
              <c:dLblPos val="outEnd"/>
              <c:showLegendKey val="0"/>
              <c:showVal val="1"/>
              <c:showCatName val="0"/>
              <c:showSerName val="0"/>
              <c:showPercent val="0"/>
              <c:showBubbleSize val="0"/>
            </c:dLbl>
            <c:dLbl>
              <c:idx val="20"/>
              <c:layout>
                <c:manualLayout>
                  <c:x val="1.0731052984574111E-2"/>
                  <c:y val="1.1904761904761868E-2"/>
                </c:manualLayout>
              </c:layout>
              <c:dLblPos val="outEnd"/>
              <c:showLegendKey val="0"/>
              <c:showVal val="1"/>
              <c:showCatName val="0"/>
              <c:showSerName val="0"/>
              <c:showPercent val="0"/>
              <c:showBubbleSize val="0"/>
            </c:dLbl>
            <c:txPr>
              <a:bodyPr/>
              <a:lstStyle/>
              <a:p>
                <a:pPr>
                  <a:defRPr sz="800"/>
                </a:pPr>
                <a:endParaRPr lang="ru-RU"/>
              </a:p>
            </c:txPr>
            <c:dLblPos val="outEnd"/>
            <c:showLegendKey val="0"/>
            <c:showVal val="1"/>
            <c:showCatName val="0"/>
            <c:showSerName val="0"/>
            <c:showPercent val="0"/>
            <c:showBubbleSize val="0"/>
            <c:showLeaderLines val="0"/>
          </c:dLbls>
          <c:cat>
            <c:strRef>
              <c:f>Лист1!$B$28:$B$48</c:f>
              <c:strCache>
                <c:ptCount val="21"/>
                <c:pt idx="0">
                  <c:v>СОШ с. Летниково</c:v>
                </c:pt>
                <c:pt idx="1">
                  <c:v>СОШ с. Алексеевка</c:v>
                </c:pt>
                <c:pt idx="2">
                  <c:v>СОШ с. Герасимовка</c:v>
                </c:pt>
                <c:pt idx="3">
                  <c:v>ООШ с. Покровка</c:v>
                </c:pt>
                <c:pt idx="4">
                  <c:v>СОШ с. Дмитриевка</c:v>
                </c:pt>
                <c:pt idx="5">
                  <c:v>СОШ № 3 г. Нефтегорска</c:v>
                </c:pt>
                <c:pt idx="6">
                  <c:v>СОШ № 1 г. Нефтегорска</c:v>
                </c:pt>
                <c:pt idx="7">
                  <c:v>СОШ с. Зуевка</c:v>
                </c:pt>
                <c:pt idx="8">
                  <c:v>СОШ № 1 «ОЦ» с. Борское</c:v>
                </c:pt>
                <c:pt idx="9">
                  <c:v>ООШ с. Коноваловка</c:v>
                </c:pt>
                <c:pt idx="10">
                  <c:v>ООШ с. Заплавное</c:v>
                </c:pt>
                <c:pt idx="11">
                  <c:v>СОШ № 2 «ОЦ» с. Борское</c:v>
                </c:pt>
                <c:pt idx="12">
                  <c:v>СОШ с. Утевка</c:v>
                </c:pt>
                <c:pt idx="13">
                  <c:v>СОШ с. Богдановка</c:v>
                </c:pt>
                <c:pt idx="14">
                  <c:v>СОШ № 2 г. Нефтегорска</c:v>
                </c:pt>
                <c:pt idx="15">
                  <c:v>СОШ с. Петровка</c:v>
                </c:pt>
                <c:pt idx="16">
                  <c:v>СОШ пос. Новый Кутулук</c:v>
                </c:pt>
                <c:pt idx="17">
                  <c:v>ООШ с. Гвардейцы</c:v>
                </c:pt>
                <c:pt idx="18">
                  <c:v>ООШ пос. Ильичевский</c:v>
                </c:pt>
                <c:pt idx="19">
                  <c:v>СОШ с. Патровка</c:v>
                </c:pt>
                <c:pt idx="20">
                  <c:v>СОШ с. С-Ивановка</c:v>
                </c:pt>
              </c:strCache>
            </c:strRef>
          </c:cat>
          <c:val>
            <c:numRef>
              <c:f>Лист1!$C$28:$C$48</c:f>
              <c:numCache>
                <c:formatCode>General</c:formatCode>
                <c:ptCount val="21"/>
                <c:pt idx="0">
                  <c:v>37.799999999999997</c:v>
                </c:pt>
                <c:pt idx="1">
                  <c:v>32.799999999999997</c:v>
                </c:pt>
                <c:pt idx="2">
                  <c:v>32.799999999999997</c:v>
                </c:pt>
                <c:pt idx="3">
                  <c:v>32.4</c:v>
                </c:pt>
                <c:pt idx="4">
                  <c:v>32.299999999999997</c:v>
                </c:pt>
                <c:pt idx="5">
                  <c:v>31.5</c:v>
                </c:pt>
                <c:pt idx="6">
                  <c:v>31.3</c:v>
                </c:pt>
                <c:pt idx="7">
                  <c:v>31</c:v>
                </c:pt>
                <c:pt idx="8">
                  <c:v>30.8</c:v>
                </c:pt>
                <c:pt idx="9">
                  <c:v>30.8</c:v>
                </c:pt>
                <c:pt idx="10">
                  <c:v>30.6</c:v>
                </c:pt>
                <c:pt idx="11">
                  <c:v>30.5</c:v>
                </c:pt>
                <c:pt idx="12">
                  <c:v>30.3</c:v>
                </c:pt>
                <c:pt idx="13">
                  <c:v>30.2</c:v>
                </c:pt>
                <c:pt idx="14">
                  <c:v>29.1</c:v>
                </c:pt>
                <c:pt idx="15">
                  <c:v>28</c:v>
                </c:pt>
                <c:pt idx="16">
                  <c:v>27.3</c:v>
                </c:pt>
                <c:pt idx="17">
                  <c:v>26</c:v>
                </c:pt>
                <c:pt idx="18">
                  <c:v>25.6</c:v>
                </c:pt>
                <c:pt idx="19">
                  <c:v>25.1</c:v>
                </c:pt>
                <c:pt idx="20">
                  <c:v>23.5</c:v>
                </c:pt>
              </c:numCache>
            </c:numRef>
          </c:val>
        </c:ser>
        <c:dLbls>
          <c:dLblPos val="outEnd"/>
          <c:showLegendKey val="0"/>
          <c:showVal val="1"/>
          <c:showCatName val="0"/>
          <c:showSerName val="0"/>
          <c:showPercent val="0"/>
          <c:showBubbleSize val="0"/>
        </c:dLbls>
        <c:gapWidth val="150"/>
        <c:axId val="194308608"/>
        <c:axId val="194217088"/>
      </c:barChart>
      <c:catAx>
        <c:axId val="194308608"/>
        <c:scaling>
          <c:orientation val="minMax"/>
        </c:scaling>
        <c:delete val="0"/>
        <c:axPos val="b"/>
        <c:majorTickMark val="out"/>
        <c:minorTickMark val="none"/>
        <c:tickLblPos val="nextTo"/>
        <c:crossAx val="194217088"/>
        <c:crosses val="autoZero"/>
        <c:auto val="1"/>
        <c:lblAlgn val="ctr"/>
        <c:lblOffset val="100"/>
        <c:noMultiLvlLbl val="0"/>
      </c:catAx>
      <c:valAx>
        <c:axId val="194217088"/>
        <c:scaling>
          <c:orientation val="minMax"/>
        </c:scaling>
        <c:delete val="1"/>
        <c:axPos val="l"/>
        <c:numFmt formatCode="General" sourceLinked="1"/>
        <c:majorTickMark val="out"/>
        <c:minorTickMark val="none"/>
        <c:tickLblPos val="nextTo"/>
        <c:crossAx val="194308608"/>
        <c:crosses val="autoZero"/>
        <c:crossBetween val="between"/>
      </c:valAx>
      <c:spPr>
        <a:noFill/>
        <a:ln w="25400">
          <a:noFill/>
        </a:ln>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999603204939187E-2"/>
          <c:y val="5.0925925925925923E-2"/>
          <c:w val="0.89065827936556474"/>
          <c:h val="0.48674467774861474"/>
        </c:manualLayout>
      </c:layout>
      <c:barChart>
        <c:barDir val="col"/>
        <c:grouping val="clustered"/>
        <c:varyColors val="0"/>
        <c:ser>
          <c:idx val="0"/>
          <c:order val="0"/>
          <c:tx>
            <c:strRef>
              <c:f>Лист1!$C$65</c:f>
              <c:strCache>
                <c:ptCount val="1"/>
                <c:pt idx="0">
                  <c:v>2017</c:v>
                </c:pt>
              </c:strCache>
            </c:strRef>
          </c:tx>
          <c:invertIfNegative val="0"/>
          <c:cat>
            <c:strRef>
              <c:f>Лист1!$B$66:$B$74</c:f>
              <c:strCache>
                <c:ptCount val="9"/>
                <c:pt idx="0">
                  <c:v>Обществознание</c:v>
                </c:pt>
                <c:pt idx="1">
                  <c:v>Физика</c:v>
                </c:pt>
                <c:pt idx="2">
                  <c:v>Биология</c:v>
                </c:pt>
                <c:pt idx="3">
                  <c:v>География</c:v>
                </c:pt>
                <c:pt idx="4">
                  <c:v>История</c:v>
                </c:pt>
                <c:pt idx="5">
                  <c:v>Информатика</c:v>
                </c:pt>
                <c:pt idx="6">
                  <c:v>Химия</c:v>
                </c:pt>
                <c:pt idx="7">
                  <c:v>Литература</c:v>
                </c:pt>
                <c:pt idx="8">
                  <c:v>Английский язык</c:v>
                </c:pt>
              </c:strCache>
            </c:strRef>
          </c:cat>
          <c:val>
            <c:numRef>
              <c:f>Лист1!$C$66:$C$74</c:f>
              <c:numCache>
                <c:formatCode>0%</c:formatCode>
                <c:ptCount val="9"/>
                <c:pt idx="0" formatCode="0.00%">
                  <c:v>0.68200000000000005</c:v>
                </c:pt>
                <c:pt idx="1">
                  <c:v>0.19</c:v>
                </c:pt>
                <c:pt idx="2">
                  <c:v>0.41</c:v>
                </c:pt>
                <c:pt idx="3" formatCode="0.00%">
                  <c:v>0.38800000000000001</c:v>
                </c:pt>
                <c:pt idx="4" formatCode="0.00%">
                  <c:v>6.3E-2</c:v>
                </c:pt>
                <c:pt idx="5" formatCode="0.00%">
                  <c:v>0.13300000000000001</c:v>
                </c:pt>
                <c:pt idx="6" formatCode="0.00%">
                  <c:v>6.5000000000000002E-2</c:v>
                </c:pt>
                <c:pt idx="7" formatCode="0.00%">
                  <c:v>3.9E-2</c:v>
                </c:pt>
                <c:pt idx="8" formatCode="0.00%">
                  <c:v>2.8000000000000001E-2</c:v>
                </c:pt>
              </c:numCache>
            </c:numRef>
          </c:val>
        </c:ser>
        <c:ser>
          <c:idx val="1"/>
          <c:order val="1"/>
          <c:tx>
            <c:strRef>
              <c:f>Лист1!$D$65</c:f>
              <c:strCache>
                <c:ptCount val="1"/>
                <c:pt idx="0">
                  <c:v>2018</c:v>
                </c:pt>
              </c:strCache>
            </c:strRef>
          </c:tx>
          <c:invertIfNegative val="0"/>
          <c:cat>
            <c:strRef>
              <c:f>Лист1!$B$66:$B$74</c:f>
              <c:strCache>
                <c:ptCount val="9"/>
                <c:pt idx="0">
                  <c:v>Обществознание</c:v>
                </c:pt>
                <c:pt idx="1">
                  <c:v>Физика</c:v>
                </c:pt>
                <c:pt idx="2">
                  <c:v>Биология</c:v>
                </c:pt>
                <c:pt idx="3">
                  <c:v>География</c:v>
                </c:pt>
                <c:pt idx="4">
                  <c:v>История</c:v>
                </c:pt>
                <c:pt idx="5">
                  <c:v>Информатика</c:v>
                </c:pt>
                <c:pt idx="6">
                  <c:v>Химия</c:v>
                </c:pt>
                <c:pt idx="7">
                  <c:v>Литература</c:v>
                </c:pt>
                <c:pt idx="8">
                  <c:v>Английский язык</c:v>
                </c:pt>
              </c:strCache>
            </c:strRef>
          </c:cat>
          <c:val>
            <c:numRef>
              <c:f>Лист1!$D$66:$D$74</c:f>
              <c:numCache>
                <c:formatCode>0.00%</c:formatCode>
                <c:ptCount val="9"/>
                <c:pt idx="0">
                  <c:v>0.71799999999999997</c:v>
                </c:pt>
                <c:pt idx="1">
                  <c:v>0.121</c:v>
                </c:pt>
                <c:pt idx="2">
                  <c:v>0.437</c:v>
                </c:pt>
                <c:pt idx="3">
                  <c:v>0.46300000000000002</c:v>
                </c:pt>
                <c:pt idx="4">
                  <c:v>4.4999999999999998E-2</c:v>
                </c:pt>
                <c:pt idx="5">
                  <c:v>7.8E-2</c:v>
                </c:pt>
                <c:pt idx="6">
                  <c:v>7.5999999999999998E-2</c:v>
                </c:pt>
                <c:pt idx="7">
                  <c:v>2.8000000000000001E-2</c:v>
                </c:pt>
                <c:pt idx="8" formatCode="0%">
                  <c:v>0.03</c:v>
                </c:pt>
              </c:numCache>
            </c:numRef>
          </c:val>
        </c:ser>
        <c:dLbls>
          <c:showLegendKey val="0"/>
          <c:showVal val="0"/>
          <c:showCatName val="0"/>
          <c:showSerName val="0"/>
          <c:showPercent val="0"/>
          <c:showBubbleSize val="0"/>
        </c:dLbls>
        <c:gapWidth val="150"/>
        <c:axId val="194308096"/>
        <c:axId val="194218816"/>
      </c:barChart>
      <c:catAx>
        <c:axId val="194308096"/>
        <c:scaling>
          <c:orientation val="minMax"/>
        </c:scaling>
        <c:delete val="0"/>
        <c:axPos val="b"/>
        <c:majorTickMark val="out"/>
        <c:minorTickMark val="none"/>
        <c:tickLblPos val="nextTo"/>
        <c:crossAx val="194218816"/>
        <c:crosses val="autoZero"/>
        <c:auto val="1"/>
        <c:lblAlgn val="ctr"/>
        <c:lblOffset val="100"/>
        <c:noMultiLvlLbl val="0"/>
      </c:catAx>
      <c:valAx>
        <c:axId val="194218816"/>
        <c:scaling>
          <c:orientation val="minMax"/>
        </c:scaling>
        <c:delete val="1"/>
        <c:axPos val="l"/>
        <c:numFmt formatCode="0.00%" sourceLinked="1"/>
        <c:majorTickMark val="out"/>
        <c:minorTickMark val="none"/>
        <c:tickLblPos val="nextTo"/>
        <c:crossAx val="194308096"/>
        <c:crosses val="autoZero"/>
        <c:crossBetween val="between"/>
      </c:valAx>
      <c:dTable>
        <c:showHorzBorder val="1"/>
        <c:showVertBorder val="1"/>
        <c:showOutline val="1"/>
        <c:showKeys val="1"/>
        <c:txPr>
          <a:bodyPr/>
          <a:lstStyle/>
          <a:p>
            <a:pPr rtl="0">
              <a:defRPr sz="900"/>
            </a:pPr>
            <a:endParaRPr lang="ru-RU"/>
          </a:p>
        </c:txPr>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Распределение отметок (в %) </a:t>
            </a:r>
          </a:p>
          <a:p>
            <a:pPr>
              <a:defRPr sz="1000">
                <a:latin typeface="Times New Roman" panose="02020603050405020304" pitchFamily="18" charset="0"/>
                <a:cs typeface="Times New Roman" panose="02020603050405020304" pitchFamily="18" charset="0"/>
              </a:defRPr>
            </a:pPr>
            <a:r>
              <a:rPr lang="ru-RU" sz="1000">
                <a:latin typeface="Times New Roman" panose="02020603050405020304" pitchFamily="18" charset="0"/>
                <a:cs typeface="Times New Roman" panose="02020603050405020304" pitchFamily="18" charset="0"/>
              </a:rPr>
              <a:t>по русскому языку</a:t>
            </a:r>
          </a:p>
        </c:rich>
      </c:tx>
      <c:layout/>
      <c:overlay val="0"/>
    </c:title>
    <c:autoTitleDeleted val="0"/>
    <c:plotArea>
      <c:layout/>
      <c:barChart>
        <c:barDir val="bar"/>
        <c:grouping val="stacked"/>
        <c:varyColors val="0"/>
        <c:ser>
          <c:idx val="0"/>
          <c:order val="0"/>
          <c:tx>
            <c:strRef>
              <c:f>'4кл'!$C$81</c:f>
              <c:strCache>
                <c:ptCount val="1"/>
                <c:pt idx="0">
                  <c:v>"2"</c:v>
                </c:pt>
              </c:strCache>
            </c:strRef>
          </c:tx>
          <c:spPr>
            <a:solidFill>
              <a:srgbClr val="C00000"/>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'4кл'!$C$82:$C$86</c:f>
              <c:numCache>
                <c:formatCode>General</c:formatCode>
                <c:ptCount val="5"/>
                <c:pt idx="0">
                  <c:v>0</c:v>
                </c:pt>
                <c:pt idx="1">
                  <c:v>1.7</c:v>
                </c:pt>
                <c:pt idx="2">
                  <c:v>2.6</c:v>
                </c:pt>
                <c:pt idx="3">
                  <c:v>1.9</c:v>
                </c:pt>
                <c:pt idx="4">
                  <c:v>2.2999999999999998</c:v>
                </c:pt>
              </c:numCache>
            </c:numRef>
          </c:val>
        </c:ser>
        <c:ser>
          <c:idx val="1"/>
          <c:order val="1"/>
          <c:tx>
            <c:strRef>
              <c:f>'4кл'!$D$81</c:f>
              <c:strCache>
                <c:ptCount val="1"/>
                <c:pt idx="0">
                  <c:v>"3"</c:v>
                </c:pt>
              </c:strCache>
            </c:strRef>
          </c:tx>
          <c:spPr>
            <a:solidFill>
              <a:srgbClr val="00B0F0"/>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'4кл'!$D$82:$D$86</c:f>
              <c:numCache>
                <c:formatCode>General</c:formatCode>
                <c:ptCount val="5"/>
                <c:pt idx="0">
                  <c:v>21.2</c:v>
                </c:pt>
                <c:pt idx="1">
                  <c:v>23.8</c:v>
                </c:pt>
                <c:pt idx="2">
                  <c:v>18.600000000000001</c:v>
                </c:pt>
                <c:pt idx="3">
                  <c:v>20.7</c:v>
                </c:pt>
                <c:pt idx="4">
                  <c:v>17.7</c:v>
                </c:pt>
              </c:numCache>
            </c:numRef>
          </c:val>
        </c:ser>
        <c:ser>
          <c:idx val="2"/>
          <c:order val="2"/>
          <c:tx>
            <c:strRef>
              <c:f>'4кл'!$E$81</c:f>
              <c:strCache>
                <c:ptCount val="1"/>
                <c:pt idx="0">
                  <c:v>"4"</c:v>
                </c:pt>
              </c:strCache>
            </c:strRef>
          </c:tx>
          <c:spPr>
            <a:solidFill>
              <a:schemeClr val="accent2">
                <a:lumMod val="60000"/>
                <a:lumOff val="40000"/>
              </a:schemeClr>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'4кл'!$E$82:$E$86</c:f>
              <c:numCache>
                <c:formatCode>General</c:formatCode>
                <c:ptCount val="5"/>
                <c:pt idx="0">
                  <c:v>59.1</c:v>
                </c:pt>
                <c:pt idx="1">
                  <c:v>48.6</c:v>
                </c:pt>
                <c:pt idx="2">
                  <c:v>43.5</c:v>
                </c:pt>
                <c:pt idx="3">
                  <c:v>47.3</c:v>
                </c:pt>
                <c:pt idx="4">
                  <c:v>45.3</c:v>
                </c:pt>
              </c:numCache>
            </c:numRef>
          </c:val>
        </c:ser>
        <c:ser>
          <c:idx val="3"/>
          <c:order val="3"/>
          <c:tx>
            <c:strRef>
              <c:f>'4кл'!$F$81</c:f>
              <c:strCache>
                <c:ptCount val="1"/>
                <c:pt idx="0">
                  <c:v>"5"</c:v>
                </c:pt>
              </c:strCache>
            </c:strRef>
          </c:tx>
          <c:spPr>
            <a:solidFill>
              <a:schemeClr val="accent6">
                <a:lumMod val="75000"/>
              </a:schemeClr>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'4кл'!$F$82:$F$86</c:f>
              <c:numCache>
                <c:formatCode>General</c:formatCode>
                <c:ptCount val="5"/>
                <c:pt idx="0">
                  <c:v>19.7</c:v>
                </c:pt>
                <c:pt idx="1">
                  <c:v>26</c:v>
                </c:pt>
                <c:pt idx="2">
                  <c:v>35.299999999999997</c:v>
                </c:pt>
                <c:pt idx="3">
                  <c:v>30</c:v>
                </c:pt>
                <c:pt idx="4">
                  <c:v>34.6</c:v>
                </c:pt>
              </c:numCache>
            </c:numRef>
          </c:val>
        </c:ser>
        <c:dLbls>
          <c:showLegendKey val="0"/>
          <c:showVal val="0"/>
          <c:showCatName val="0"/>
          <c:showSerName val="0"/>
          <c:showPercent val="0"/>
          <c:showBubbleSize val="0"/>
        </c:dLbls>
        <c:gapWidth val="150"/>
        <c:overlap val="100"/>
        <c:axId val="194309632"/>
        <c:axId val="194221120"/>
      </c:barChart>
      <c:catAx>
        <c:axId val="194309632"/>
        <c:scaling>
          <c:orientation val="minMax"/>
        </c:scaling>
        <c:delete val="0"/>
        <c:axPos val="l"/>
        <c:majorTickMark val="out"/>
        <c:minorTickMark val="none"/>
        <c:tickLblPos val="nextTo"/>
        <c:txPr>
          <a:bodyPr/>
          <a:lstStyle/>
          <a:p>
            <a:pPr>
              <a:defRPr sz="900"/>
            </a:pPr>
            <a:endParaRPr lang="ru-RU"/>
          </a:p>
        </c:txPr>
        <c:crossAx val="194221120"/>
        <c:crosses val="autoZero"/>
        <c:auto val="1"/>
        <c:lblAlgn val="ctr"/>
        <c:lblOffset val="100"/>
        <c:noMultiLvlLbl val="0"/>
      </c:catAx>
      <c:valAx>
        <c:axId val="194221120"/>
        <c:scaling>
          <c:orientation val="minMax"/>
          <c:max val="100"/>
        </c:scaling>
        <c:delete val="0"/>
        <c:axPos val="b"/>
        <c:majorGridlines/>
        <c:numFmt formatCode="General" sourceLinked="1"/>
        <c:majorTickMark val="out"/>
        <c:minorTickMark val="none"/>
        <c:tickLblPos val="nextTo"/>
        <c:crossAx val="194309632"/>
        <c:crosses val="autoZero"/>
        <c:crossBetween val="between"/>
      </c:valAx>
      <c:dTable>
        <c:showHorzBorder val="1"/>
        <c:showVertBorder val="1"/>
        <c:showOutline val="1"/>
        <c:showKeys val="0"/>
        <c:txPr>
          <a:bodyPr/>
          <a:lstStyle/>
          <a:p>
            <a:pPr rtl="0">
              <a:defRPr sz="8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050" b="1">
                <a:effectLst/>
                <a:latin typeface="Times New Roman" panose="02020603050405020304" pitchFamily="18" charset="0"/>
                <a:cs typeface="Times New Roman" panose="02020603050405020304" pitchFamily="18" charset="0"/>
              </a:rPr>
              <a:t>Распределение отметок (в %) по ОУ по русскому языку</a:t>
            </a:r>
            <a:endParaRPr lang="ru-RU" sz="1200">
              <a:effectLst/>
              <a:latin typeface="Times New Roman" panose="02020603050405020304" pitchFamily="18" charset="0"/>
              <a:cs typeface="Times New Roman" panose="02020603050405020304" pitchFamily="18" charset="0"/>
            </a:endParaRPr>
          </a:p>
        </c:rich>
      </c:tx>
      <c:layout>
        <c:manualLayout>
          <c:xMode val="edge"/>
          <c:yMode val="edge"/>
          <c:x val="0.1951537070524412"/>
          <c:y val="2.9712163416898793E-2"/>
        </c:manualLayout>
      </c:layout>
      <c:overlay val="0"/>
    </c:title>
    <c:autoTitleDeleted val="0"/>
    <c:plotArea>
      <c:layout/>
      <c:barChart>
        <c:barDir val="col"/>
        <c:grouping val="clustered"/>
        <c:varyColors val="0"/>
        <c:ser>
          <c:idx val="0"/>
          <c:order val="0"/>
          <c:tx>
            <c:strRef>
              <c:f>Лист1!$C$3</c:f>
              <c:strCache>
                <c:ptCount val="1"/>
                <c:pt idx="0">
                  <c:v>"2"</c:v>
                </c:pt>
              </c:strCache>
            </c:strRef>
          </c:tx>
          <c:invertIfNegative val="0"/>
          <c:cat>
            <c:strRef>
              <c:f>Лист1!$B$4:$B$24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Лист1!$C$4:$C$24</c:f>
              <c:numCache>
                <c:formatCode>General</c:formatCode>
                <c:ptCount val="21"/>
                <c:pt idx="0">
                  <c:v>0</c:v>
                </c:pt>
                <c:pt idx="1">
                  <c:v>0</c:v>
                </c:pt>
                <c:pt idx="2">
                  <c:v>0</c:v>
                </c:pt>
                <c:pt idx="3">
                  <c:v>0</c:v>
                </c:pt>
                <c:pt idx="4">
                  <c:v>0</c:v>
                </c:pt>
                <c:pt idx="5">
                  <c:v>0</c:v>
                </c:pt>
                <c:pt idx="6">
                  <c:v>3.8</c:v>
                </c:pt>
                <c:pt idx="7">
                  <c:v>0</c:v>
                </c:pt>
                <c:pt idx="8">
                  <c:v>0</c:v>
                </c:pt>
                <c:pt idx="9">
                  <c:v>0</c:v>
                </c:pt>
                <c:pt idx="10">
                  <c:v>0</c:v>
                </c:pt>
                <c:pt idx="11">
                  <c:v>0</c:v>
                </c:pt>
                <c:pt idx="12">
                  <c:v>0</c:v>
                </c:pt>
                <c:pt idx="13">
                  <c:v>2.4</c:v>
                </c:pt>
                <c:pt idx="14">
                  <c:v>0</c:v>
                </c:pt>
                <c:pt idx="15">
                  <c:v>1.1000000000000001</c:v>
                </c:pt>
                <c:pt idx="16">
                  <c:v>100</c:v>
                </c:pt>
                <c:pt idx="17">
                  <c:v>12.5</c:v>
                </c:pt>
                <c:pt idx="18">
                  <c:v>0</c:v>
                </c:pt>
                <c:pt idx="19">
                  <c:v>7.9</c:v>
                </c:pt>
                <c:pt idx="20">
                  <c:v>0</c:v>
                </c:pt>
              </c:numCache>
            </c:numRef>
          </c:val>
        </c:ser>
        <c:ser>
          <c:idx val="1"/>
          <c:order val="1"/>
          <c:tx>
            <c:strRef>
              <c:f>Лист1!$D$3</c:f>
              <c:strCache>
                <c:ptCount val="1"/>
                <c:pt idx="0">
                  <c:v>"3"</c:v>
                </c:pt>
              </c:strCache>
            </c:strRef>
          </c:tx>
          <c:invertIfNegative val="0"/>
          <c:cat>
            <c:strRef>
              <c:f>Лист1!$B$4:$B$24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Лист1!$D$4:$D$24</c:f>
              <c:numCache>
                <c:formatCode>General</c:formatCode>
                <c:ptCount val="21"/>
                <c:pt idx="0">
                  <c:v>15</c:v>
                </c:pt>
                <c:pt idx="1">
                  <c:v>50</c:v>
                </c:pt>
                <c:pt idx="2">
                  <c:v>33.299999999999997</c:v>
                </c:pt>
                <c:pt idx="3">
                  <c:v>25</c:v>
                </c:pt>
                <c:pt idx="4">
                  <c:v>50</c:v>
                </c:pt>
                <c:pt idx="5">
                  <c:v>11.1</c:v>
                </c:pt>
                <c:pt idx="6">
                  <c:v>21.2</c:v>
                </c:pt>
                <c:pt idx="7">
                  <c:v>26.3</c:v>
                </c:pt>
                <c:pt idx="8">
                  <c:v>10</c:v>
                </c:pt>
                <c:pt idx="9">
                  <c:v>25</c:v>
                </c:pt>
                <c:pt idx="10">
                  <c:v>20</c:v>
                </c:pt>
                <c:pt idx="11">
                  <c:v>50</c:v>
                </c:pt>
                <c:pt idx="12">
                  <c:v>40</c:v>
                </c:pt>
                <c:pt idx="13">
                  <c:v>31</c:v>
                </c:pt>
                <c:pt idx="14">
                  <c:v>9.6</c:v>
                </c:pt>
                <c:pt idx="15">
                  <c:v>18.5</c:v>
                </c:pt>
                <c:pt idx="16">
                  <c:v>0</c:v>
                </c:pt>
                <c:pt idx="17">
                  <c:v>25</c:v>
                </c:pt>
                <c:pt idx="18">
                  <c:v>14.3</c:v>
                </c:pt>
                <c:pt idx="19">
                  <c:v>15.8</c:v>
                </c:pt>
                <c:pt idx="20">
                  <c:v>50</c:v>
                </c:pt>
              </c:numCache>
            </c:numRef>
          </c:val>
        </c:ser>
        <c:ser>
          <c:idx val="2"/>
          <c:order val="2"/>
          <c:tx>
            <c:strRef>
              <c:f>Лист1!$E$3</c:f>
              <c:strCache>
                <c:ptCount val="1"/>
                <c:pt idx="0">
                  <c:v>"4"</c:v>
                </c:pt>
              </c:strCache>
            </c:strRef>
          </c:tx>
          <c:invertIfNegative val="0"/>
          <c:cat>
            <c:strRef>
              <c:f>Лист1!$B$4:$B$24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Лист1!$E$4:$E$24</c:f>
              <c:numCache>
                <c:formatCode>General</c:formatCode>
                <c:ptCount val="21"/>
                <c:pt idx="0">
                  <c:v>57.5</c:v>
                </c:pt>
                <c:pt idx="1">
                  <c:v>50</c:v>
                </c:pt>
                <c:pt idx="2">
                  <c:v>66.7</c:v>
                </c:pt>
                <c:pt idx="3">
                  <c:v>50</c:v>
                </c:pt>
                <c:pt idx="4">
                  <c:v>50</c:v>
                </c:pt>
                <c:pt idx="5">
                  <c:v>77.8</c:v>
                </c:pt>
                <c:pt idx="6">
                  <c:v>50</c:v>
                </c:pt>
                <c:pt idx="7">
                  <c:v>42.1</c:v>
                </c:pt>
                <c:pt idx="8">
                  <c:v>60</c:v>
                </c:pt>
                <c:pt idx="9">
                  <c:v>55</c:v>
                </c:pt>
                <c:pt idx="10">
                  <c:v>60</c:v>
                </c:pt>
                <c:pt idx="11">
                  <c:v>50</c:v>
                </c:pt>
                <c:pt idx="12">
                  <c:v>40</c:v>
                </c:pt>
                <c:pt idx="13">
                  <c:v>45.2</c:v>
                </c:pt>
                <c:pt idx="14">
                  <c:v>46.6</c:v>
                </c:pt>
                <c:pt idx="15">
                  <c:v>39.1</c:v>
                </c:pt>
                <c:pt idx="16">
                  <c:v>0</c:v>
                </c:pt>
                <c:pt idx="17">
                  <c:v>37.5</c:v>
                </c:pt>
                <c:pt idx="18">
                  <c:v>57.1</c:v>
                </c:pt>
                <c:pt idx="19">
                  <c:v>44.7</c:v>
                </c:pt>
                <c:pt idx="20">
                  <c:v>50</c:v>
                </c:pt>
              </c:numCache>
            </c:numRef>
          </c:val>
        </c:ser>
        <c:ser>
          <c:idx val="3"/>
          <c:order val="3"/>
          <c:tx>
            <c:strRef>
              <c:f>Лист1!$F$3</c:f>
              <c:strCache>
                <c:ptCount val="1"/>
                <c:pt idx="0">
                  <c:v>"5"</c:v>
                </c:pt>
              </c:strCache>
            </c:strRef>
          </c:tx>
          <c:invertIfNegative val="0"/>
          <c:cat>
            <c:strRef>
              <c:f>Лист1!$B$4:$B$24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Лист1!$F$4:$F$24</c:f>
              <c:numCache>
                <c:formatCode>General</c:formatCode>
                <c:ptCount val="21"/>
                <c:pt idx="0">
                  <c:v>27.5</c:v>
                </c:pt>
                <c:pt idx="1">
                  <c:v>0</c:v>
                </c:pt>
                <c:pt idx="2">
                  <c:v>0</c:v>
                </c:pt>
                <c:pt idx="3">
                  <c:v>25</c:v>
                </c:pt>
                <c:pt idx="4">
                  <c:v>0</c:v>
                </c:pt>
                <c:pt idx="5">
                  <c:v>11.1</c:v>
                </c:pt>
                <c:pt idx="6">
                  <c:v>25</c:v>
                </c:pt>
                <c:pt idx="7">
                  <c:v>31.6</c:v>
                </c:pt>
                <c:pt idx="8">
                  <c:v>30</c:v>
                </c:pt>
                <c:pt idx="9">
                  <c:v>20</c:v>
                </c:pt>
                <c:pt idx="10">
                  <c:v>20</c:v>
                </c:pt>
                <c:pt idx="11">
                  <c:v>0</c:v>
                </c:pt>
                <c:pt idx="12">
                  <c:v>20</c:v>
                </c:pt>
                <c:pt idx="13">
                  <c:v>21.4</c:v>
                </c:pt>
                <c:pt idx="14">
                  <c:v>43.8</c:v>
                </c:pt>
                <c:pt idx="15">
                  <c:v>41.3</c:v>
                </c:pt>
                <c:pt idx="16">
                  <c:v>0</c:v>
                </c:pt>
                <c:pt idx="17">
                  <c:v>25</c:v>
                </c:pt>
                <c:pt idx="18">
                  <c:v>28.6</c:v>
                </c:pt>
                <c:pt idx="19">
                  <c:v>31.6</c:v>
                </c:pt>
                <c:pt idx="20">
                  <c:v>0</c:v>
                </c:pt>
              </c:numCache>
            </c:numRef>
          </c:val>
        </c:ser>
        <c:dLbls>
          <c:showLegendKey val="0"/>
          <c:showVal val="0"/>
          <c:showCatName val="0"/>
          <c:showSerName val="0"/>
          <c:showPercent val="0"/>
          <c:showBubbleSize val="0"/>
        </c:dLbls>
        <c:gapWidth val="150"/>
        <c:axId val="194316288"/>
        <c:axId val="194222272"/>
      </c:barChart>
      <c:catAx>
        <c:axId val="194316288"/>
        <c:scaling>
          <c:orientation val="minMax"/>
        </c:scaling>
        <c:delete val="0"/>
        <c:axPos val="b"/>
        <c:majorTickMark val="out"/>
        <c:minorTickMark val="none"/>
        <c:tickLblPos val="nextTo"/>
        <c:txPr>
          <a:bodyPr/>
          <a:lstStyle/>
          <a:p>
            <a:pPr>
              <a:defRPr sz="900" b="0">
                <a:latin typeface="Times New Roman" panose="02020603050405020304" pitchFamily="18" charset="0"/>
                <a:cs typeface="Times New Roman" panose="02020603050405020304" pitchFamily="18" charset="0"/>
              </a:defRPr>
            </a:pPr>
            <a:endParaRPr lang="ru-RU"/>
          </a:p>
        </c:txPr>
        <c:crossAx val="194222272"/>
        <c:crosses val="autoZero"/>
        <c:auto val="1"/>
        <c:lblAlgn val="ctr"/>
        <c:lblOffset val="100"/>
        <c:noMultiLvlLbl val="0"/>
      </c:catAx>
      <c:valAx>
        <c:axId val="194222272"/>
        <c:scaling>
          <c:orientation val="minMax"/>
          <c:max val="100"/>
        </c:scaling>
        <c:delete val="0"/>
        <c:axPos val="l"/>
        <c:majorGridlines/>
        <c:numFmt formatCode="General" sourceLinked="1"/>
        <c:majorTickMark val="out"/>
        <c:minorTickMark val="none"/>
        <c:tickLblPos val="nextTo"/>
        <c:txPr>
          <a:bodyPr/>
          <a:lstStyle/>
          <a:p>
            <a:pPr>
              <a:defRPr sz="800"/>
            </a:pPr>
            <a:endParaRPr lang="ru-RU"/>
          </a:p>
        </c:txPr>
        <c:crossAx val="1943162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050">
                <a:latin typeface="Times New Roman" panose="02020603050405020304" pitchFamily="18" charset="0"/>
                <a:cs typeface="Times New Roman" panose="02020603050405020304" pitchFamily="18" charset="0"/>
              </a:rPr>
              <a:t>Распределение отметок (в %) </a:t>
            </a:r>
          </a:p>
          <a:p>
            <a:pPr>
              <a:defRPr/>
            </a:pPr>
            <a:r>
              <a:rPr lang="ru-RU" sz="1050">
                <a:latin typeface="Times New Roman" panose="02020603050405020304" pitchFamily="18" charset="0"/>
                <a:cs typeface="Times New Roman" panose="02020603050405020304" pitchFamily="18" charset="0"/>
              </a:rPr>
              <a:t>по математике</a:t>
            </a:r>
          </a:p>
        </c:rich>
      </c:tx>
      <c:layout/>
      <c:overlay val="0"/>
    </c:title>
    <c:autoTitleDeleted val="0"/>
    <c:plotArea>
      <c:layout/>
      <c:barChart>
        <c:barDir val="bar"/>
        <c:grouping val="stacked"/>
        <c:varyColors val="0"/>
        <c:ser>
          <c:idx val="0"/>
          <c:order val="0"/>
          <c:tx>
            <c:strRef>
              <c:f>'4кл'!$C$98</c:f>
              <c:strCache>
                <c:ptCount val="1"/>
                <c:pt idx="0">
                  <c:v>"2"</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'4кл'!$C$99:$C$103</c:f>
              <c:numCache>
                <c:formatCode>General</c:formatCode>
                <c:ptCount val="5"/>
                <c:pt idx="0">
                  <c:v>0</c:v>
                </c:pt>
                <c:pt idx="1">
                  <c:v>1.1000000000000001</c:v>
                </c:pt>
                <c:pt idx="2">
                  <c:v>2.2000000000000002</c:v>
                </c:pt>
                <c:pt idx="3">
                  <c:v>1.5</c:v>
                </c:pt>
                <c:pt idx="4">
                  <c:v>0.9</c:v>
                </c:pt>
              </c:numCache>
            </c:numRef>
          </c:val>
        </c:ser>
        <c:ser>
          <c:idx val="1"/>
          <c:order val="1"/>
          <c:tx>
            <c:strRef>
              <c:f>'4кл'!$D$98</c:f>
              <c:strCache>
                <c:ptCount val="1"/>
                <c:pt idx="0">
                  <c:v>"3"</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'4кл'!$D$99:$D$103</c:f>
              <c:numCache>
                <c:formatCode>General</c:formatCode>
                <c:ptCount val="5"/>
                <c:pt idx="0">
                  <c:v>20.6</c:v>
                </c:pt>
                <c:pt idx="1">
                  <c:v>12</c:v>
                </c:pt>
                <c:pt idx="2">
                  <c:v>19</c:v>
                </c:pt>
                <c:pt idx="3">
                  <c:v>16.7</c:v>
                </c:pt>
                <c:pt idx="4">
                  <c:v>15.9</c:v>
                </c:pt>
              </c:numCache>
            </c:numRef>
          </c:val>
        </c:ser>
        <c:ser>
          <c:idx val="2"/>
          <c:order val="2"/>
          <c:tx>
            <c:strRef>
              <c:f>'4кл'!$E$98</c:f>
              <c:strCache>
                <c:ptCount val="1"/>
                <c:pt idx="0">
                  <c:v>"4"</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'4кл'!$E$99:$E$103</c:f>
              <c:numCache>
                <c:formatCode>General</c:formatCode>
                <c:ptCount val="5"/>
                <c:pt idx="0">
                  <c:v>42.6</c:v>
                </c:pt>
                <c:pt idx="1">
                  <c:v>34.799999999999997</c:v>
                </c:pt>
                <c:pt idx="2">
                  <c:v>32.299999999999997</c:v>
                </c:pt>
                <c:pt idx="3">
                  <c:v>34.6</c:v>
                </c:pt>
                <c:pt idx="4">
                  <c:v>30.5</c:v>
                </c:pt>
              </c:numCache>
            </c:numRef>
          </c:val>
        </c:ser>
        <c:ser>
          <c:idx val="3"/>
          <c:order val="3"/>
          <c:tx>
            <c:strRef>
              <c:f>'4кл'!$F$98</c:f>
              <c:strCache>
                <c:ptCount val="1"/>
                <c:pt idx="0">
                  <c:v>"5"</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'4кл'!$F$99:$F$103</c:f>
              <c:numCache>
                <c:formatCode>General</c:formatCode>
                <c:ptCount val="5"/>
                <c:pt idx="0">
                  <c:v>36.799999999999997</c:v>
                </c:pt>
                <c:pt idx="1">
                  <c:v>52.2</c:v>
                </c:pt>
                <c:pt idx="2">
                  <c:v>46.5</c:v>
                </c:pt>
                <c:pt idx="3">
                  <c:v>47.2</c:v>
                </c:pt>
                <c:pt idx="4">
                  <c:v>52.7</c:v>
                </c:pt>
              </c:numCache>
            </c:numRef>
          </c:val>
        </c:ser>
        <c:dLbls>
          <c:showLegendKey val="0"/>
          <c:showVal val="0"/>
          <c:showCatName val="0"/>
          <c:showSerName val="0"/>
          <c:showPercent val="0"/>
          <c:showBubbleSize val="0"/>
        </c:dLbls>
        <c:gapWidth val="150"/>
        <c:overlap val="100"/>
        <c:axId val="194316800"/>
        <c:axId val="217670208"/>
      </c:barChart>
      <c:catAx>
        <c:axId val="194316800"/>
        <c:scaling>
          <c:orientation val="minMax"/>
        </c:scaling>
        <c:delete val="0"/>
        <c:axPos val="l"/>
        <c:majorTickMark val="out"/>
        <c:minorTickMark val="none"/>
        <c:tickLblPos val="nextTo"/>
        <c:txPr>
          <a:bodyPr/>
          <a:lstStyle/>
          <a:p>
            <a:pPr>
              <a:defRPr sz="900"/>
            </a:pPr>
            <a:endParaRPr lang="ru-RU"/>
          </a:p>
        </c:txPr>
        <c:crossAx val="217670208"/>
        <c:crosses val="autoZero"/>
        <c:auto val="1"/>
        <c:lblAlgn val="ctr"/>
        <c:lblOffset val="100"/>
        <c:noMultiLvlLbl val="0"/>
      </c:catAx>
      <c:valAx>
        <c:axId val="217670208"/>
        <c:scaling>
          <c:orientation val="minMax"/>
          <c:max val="100"/>
        </c:scaling>
        <c:delete val="0"/>
        <c:axPos val="b"/>
        <c:majorGridlines/>
        <c:numFmt formatCode="General" sourceLinked="1"/>
        <c:majorTickMark val="out"/>
        <c:minorTickMark val="none"/>
        <c:tickLblPos val="nextTo"/>
        <c:crossAx val="194316800"/>
        <c:crosses val="autoZero"/>
        <c:crossBetween val="between"/>
      </c:valAx>
      <c:dTable>
        <c:showHorzBorder val="1"/>
        <c:showVertBorder val="1"/>
        <c:showOutline val="1"/>
        <c:showKeys val="0"/>
        <c:txPr>
          <a:bodyPr/>
          <a:lstStyle/>
          <a:p>
            <a:pPr rtl="0">
              <a:defRPr sz="800"/>
            </a:pPr>
            <a:endParaRPr lang="ru-RU"/>
          </a:p>
        </c:txPr>
      </c:dTable>
    </c:plotArea>
    <c:legend>
      <c:legendPos val="b"/>
      <c:layout>
        <c:manualLayout>
          <c:xMode val="edge"/>
          <c:yMode val="edge"/>
          <c:x val="0.36534726228528364"/>
          <c:y val="0.89417129607265344"/>
          <c:w val="0.27458579558743273"/>
          <c:h val="7.1429071366079247E-2"/>
        </c:manualLayout>
      </c:layout>
      <c:overlay val="0"/>
      <c:txPr>
        <a:bodyPr/>
        <a:lstStyle/>
        <a:p>
          <a:pPr>
            <a:defRPr sz="900"/>
          </a:pPr>
          <a:endParaRPr lang="ru-RU"/>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u="none" strike="noStrike" baseline="0">
                <a:effectLst/>
                <a:latin typeface="Times New Roman" panose="02020603050405020304" pitchFamily="18" charset="0"/>
                <a:cs typeface="Times New Roman" panose="02020603050405020304" pitchFamily="18" charset="0"/>
              </a:rPr>
              <a:t>Распределение отметок (в %) по ОУ по математике </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'4кл'!$C$30</c:f>
              <c:strCache>
                <c:ptCount val="1"/>
                <c:pt idx="0">
                  <c:v>"2"</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'4кл'!$C$31:$C$50</c:f>
              <c:numCache>
                <c:formatCode>General</c:formatCode>
                <c:ptCount val="20"/>
                <c:pt idx="0">
                  <c:v>0</c:v>
                </c:pt>
                <c:pt idx="1">
                  <c:v>0</c:v>
                </c:pt>
                <c:pt idx="2">
                  <c:v>0</c:v>
                </c:pt>
                <c:pt idx="3">
                  <c:v>0</c:v>
                </c:pt>
                <c:pt idx="4">
                  <c:v>0</c:v>
                </c:pt>
                <c:pt idx="5">
                  <c:v>0</c:v>
                </c:pt>
                <c:pt idx="6">
                  <c:v>2.5</c:v>
                </c:pt>
                <c:pt idx="7">
                  <c:v>0</c:v>
                </c:pt>
                <c:pt idx="8">
                  <c:v>0</c:v>
                </c:pt>
                <c:pt idx="9">
                  <c:v>0</c:v>
                </c:pt>
                <c:pt idx="10">
                  <c:v>0</c:v>
                </c:pt>
                <c:pt idx="11">
                  <c:v>0</c:v>
                </c:pt>
                <c:pt idx="12">
                  <c:v>0</c:v>
                </c:pt>
                <c:pt idx="13">
                  <c:v>2.4</c:v>
                </c:pt>
                <c:pt idx="14">
                  <c:v>1.4</c:v>
                </c:pt>
                <c:pt idx="15">
                  <c:v>3.3</c:v>
                </c:pt>
                <c:pt idx="16">
                  <c:v>0</c:v>
                </c:pt>
                <c:pt idx="17">
                  <c:v>0</c:v>
                </c:pt>
                <c:pt idx="18">
                  <c:v>2.6</c:v>
                </c:pt>
                <c:pt idx="19">
                  <c:v>0</c:v>
                </c:pt>
              </c:numCache>
            </c:numRef>
          </c:val>
        </c:ser>
        <c:ser>
          <c:idx val="1"/>
          <c:order val="1"/>
          <c:tx>
            <c:strRef>
              <c:f>'4кл'!$D$30</c:f>
              <c:strCache>
                <c:ptCount val="1"/>
                <c:pt idx="0">
                  <c:v>"3"</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'4кл'!$D$31:$D$50</c:f>
              <c:numCache>
                <c:formatCode>General</c:formatCode>
                <c:ptCount val="20"/>
                <c:pt idx="0">
                  <c:v>12.5</c:v>
                </c:pt>
                <c:pt idx="1">
                  <c:v>33.299999999999997</c:v>
                </c:pt>
                <c:pt idx="2">
                  <c:v>33.299999999999997</c:v>
                </c:pt>
                <c:pt idx="3">
                  <c:v>25</c:v>
                </c:pt>
                <c:pt idx="4">
                  <c:v>50</c:v>
                </c:pt>
                <c:pt idx="5">
                  <c:v>22.2</c:v>
                </c:pt>
                <c:pt idx="6">
                  <c:v>11.4</c:v>
                </c:pt>
                <c:pt idx="7">
                  <c:v>10.3</c:v>
                </c:pt>
                <c:pt idx="8">
                  <c:v>10</c:v>
                </c:pt>
                <c:pt idx="9">
                  <c:v>14.3</c:v>
                </c:pt>
                <c:pt idx="10">
                  <c:v>16.7</c:v>
                </c:pt>
                <c:pt idx="11">
                  <c:v>40</c:v>
                </c:pt>
                <c:pt idx="12">
                  <c:v>0</c:v>
                </c:pt>
                <c:pt idx="13">
                  <c:v>24.4</c:v>
                </c:pt>
                <c:pt idx="14">
                  <c:v>8.1999999999999993</c:v>
                </c:pt>
                <c:pt idx="15">
                  <c:v>15.2</c:v>
                </c:pt>
                <c:pt idx="16">
                  <c:v>50</c:v>
                </c:pt>
                <c:pt idx="17">
                  <c:v>28.6</c:v>
                </c:pt>
                <c:pt idx="18">
                  <c:v>30.8</c:v>
                </c:pt>
                <c:pt idx="19">
                  <c:v>33.299999999999997</c:v>
                </c:pt>
              </c:numCache>
            </c:numRef>
          </c:val>
        </c:ser>
        <c:ser>
          <c:idx val="2"/>
          <c:order val="2"/>
          <c:tx>
            <c:strRef>
              <c:f>'4кл'!$E$30</c:f>
              <c:strCache>
                <c:ptCount val="1"/>
                <c:pt idx="0">
                  <c:v>"4"</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'4кл'!$E$31:$E$50</c:f>
              <c:numCache>
                <c:formatCode>General</c:formatCode>
                <c:ptCount val="20"/>
                <c:pt idx="0">
                  <c:v>37.5</c:v>
                </c:pt>
                <c:pt idx="1">
                  <c:v>66.7</c:v>
                </c:pt>
                <c:pt idx="2">
                  <c:v>66.7</c:v>
                </c:pt>
                <c:pt idx="3">
                  <c:v>0</c:v>
                </c:pt>
                <c:pt idx="4">
                  <c:v>50</c:v>
                </c:pt>
                <c:pt idx="5">
                  <c:v>55.6</c:v>
                </c:pt>
                <c:pt idx="6">
                  <c:v>34.200000000000003</c:v>
                </c:pt>
                <c:pt idx="7">
                  <c:v>19</c:v>
                </c:pt>
                <c:pt idx="8">
                  <c:v>70</c:v>
                </c:pt>
                <c:pt idx="9">
                  <c:v>47.6</c:v>
                </c:pt>
                <c:pt idx="10">
                  <c:v>50</c:v>
                </c:pt>
                <c:pt idx="11">
                  <c:v>60</c:v>
                </c:pt>
                <c:pt idx="12">
                  <c:v>60</c:v>
                </c:pt>
                <c:pt idx="13">
                  <c:v>39</c:v>
                </c:pt>
                <c:pt idx="14">
                  <c:v>23.3</c:v>
                </c:pt>
                <c:pt idx="15">
                  <c:v>34.799999999999997</c:v>
                </c:pt>
                <c:pt idx="16">
                  <c:v>25</c:v>
                </c:pt>
                <c:pt idx="17">
                  <c:v>28.6</c:v>
                </c:pt>
                <c:pt idx="18">
                  <c:v>38.5</c:v>
                </c:pt>
                <c:pt idx="19">
                  <c:v>33.299999999999997</c:v>
                </c:pt>
              </c:numCache>
            </c:numRef>
          </c:val>
        </c:ser>
        <c:ser>
          <c:idx val="3"/>
          <c:order val="3"/>
          <c:tx>
            <c:strRef>
              <c:f>'4кл'!$F$30</c:f>
              <c:strCache>
                <c:ptCount val="1"/>
                <c:pt idx="0">
                  <c:v>"5"</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'4кл'!$F$31:$F$50</c:f>
              <c:numCache>
                <c:formatCode>General</c:formatCode>
                <c:ptCount val="20"/>
                <c:pt idx="0">
                  <c:v>50</c:v>
                </c:pt>
                <c:pt idx="1">
                  <c:v>0</c:v>
                </c:pt>
                <c:pt idx="2">
                  <c:v>0</c:v>
                </c:pt>
                <c:pt idx="3">
                  <c:v>75</c:v>
                </c:pt>
                <c:pt idx="4">
                  <c:v>0</c:v>
                </c:pt>
                <c:pt idx="5">
                  <c:v>22.2</c:v>
                </c:pt>
                <c:pt idx="6">
                  <c:v>51.9</c:v>
                </c:pt>
                <c:pt idx="7">
                  <c:v>70.7</c:v>
                </c:pt>
                <c:pt idx="8">
                  <c:v>20</c:v>
                </c:pt>
                <c:pt idx="9">
                  <c:v>38.1</c:v>
                </c:pt>
                <c:pt idx="10">
                  <c:v>33.299999999999997</c:v>
                </c:pt>
                <c:pt idx="11">
                  <c:v>0</c:v>
                </c:pt>
                <c:pt idx="12">
                  <c:v>40</c:v>
                </c:pt>
                <c:pt idx="13">
                  <c:v>34.1</c:v>
                </c:pt>
                <c:pt idx="14">
                  <c:v>67.099999999999994</c:v>
                </c:pt>
                <c:pt idx="15">
                  <c:v>46.7</c:v>
                </c:pt>
                <c:pt idx="16">
                  <c:v>25</c:v>
                </c:pt>
                <c:pt idx="17">
                  <c:v>42.9</c:v>
                </c:pt>
                <c:pt idx="18">
                  <c:v>28.2</c:v>
                </c:pt>
                <c:pt idx="19">
                  <c:v>33.299999999999997</c:v>
                </c:pt>
              </c:numCache>
            </c:numRef>
          </c:val>
        </c:ser>
        <c:dLbls>
          <c:showLegendKey val="0"/>
          <c:showVal val="0"/>
          <c:showCatName val="0"/>
          <c:showSerName val="0"/>
          <c:showPercent val="0"/>
          <c:showBubbleSize val="0"/>
        </c:dLbls>
        <c:gapWidth val="150"/>
        <c:axId val="194317824"/>
        <c:axId val="217671360"/>
      </c:barChart>
      <c:catAx>
        <c:axId val="194317824"/>
        <c:scaling>
          <c:orientation val="minMax"/>
        </c:scaling>
        <c:delete val="0"/>
        <c:axPos val="b"/>
        <c:majorTickMark val="out"/>
        <c:minorTickMark val="none"/>
        <c:tickLblPos val="nextTo"/>
        <c:txPr>
          <a:bodyPr/>
          <a:lstStyle/>
          <a:p>
            <a:pPr>
              <a:defRPr sz="900"/>
            </a:pPr>
            <a:endParaRPr lang="ru-RU"/>
          </a:p>
        </c:txPr>
        <c:crossAx val="217671360"/>
        <c:crosses val="autoZero"/>
        <c:auto val="1"/>
        <c:lblAlgn val="ctr"/>
        <c:lblOffset val="100"/>
        <c:noMultiLvlLbl val="0"/>
      </c:catAx>
      <c:valAx>
        <c:axId val="217671360"/>
        <c:scaling>
          <c:orientation val="minMax"/>
          <c:max val="100"/>
        </c:scaling>
        <c:delete val="0"/>
        <c:axPos val="l"/>
        <c:majorGridlines/>
        <c:numFmt formatCode="General" sourceLinked="1"/>
        <c:majorTickMark val="out"/>
        <c:minorTickMark val="none"/>
        <c:tickLblPos val="nextTo"/>
        <c:crossAx val="194317824"/>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baseline="0">
                <a:effectLst/>
                <a:latin typeface="Times New Roman" panose="02020603050405020304" pitchFamily="18" charset="0"/>
                <a:cs typeface="Times New Roman" panose="02020603050405020304" pitchFamily="18" charset="0"/>
              </a:rPr>
              <a:t>Распределение отметок (в %) </a:t>
            </a:r>
            <a:endParaRPr lang="ru-RU" sz="1050">
              <a:effectLst/>
              <a:latin typeface="Times New Roman" panose="02020603050405020304" pitchFamily="18" charset="0"/>
              <a:cs typeface="Times New Roman" panose="02020603050405020304" pitchFamily="18" charset="0"/>
            </a:endParaRPr>
          </a:p>
          <a:p>
            <a:pPr>
              <a:defRPr sz="1050">
                <a:latin typeface="Times New Roman" panose="02020603050405020304" pitchFamily="18" charset="0"/>
                <a:cs typeface="Times New Roman" panose="02020603050405020304" pitchFamily="18" charset="0"/>
              </a:defRPr>
            </a:pPr>
            <a:r>
              <a:rPr lang="ru-RU" sz="1050" b="1" i="0" baseline="0">
                <a:effectLst/>
                <a:latin typeface="Times New Roman" panose="02020603050405020304" pitchFamily="18" charset="0"/>
                <a:cs typeface="Times New Roman" panose="02020603050405020304" pitchFamily="18" charset="0"/>
              </a:rPr>
              <a:t>по окружающему миру</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bar"/>
        <c:grouping val="stacked"/>
        <c:varyColors val="0"/>
        <c:ser>
          <c:idx val="0"/>
          <c:order val="0"/>
          <c:tx>
            <c:strRef>
              <c:f>'4кл'!$C$117</c:f>
              <c:strCache>
                <c:ptCount val="1"/>
                <c:pt idx="0">
                  <c:v>"2"</c:v>
                </c:pt>
              </c:strCache>
            </c:strRef>
          </c:tx>
          <c:spPr>
            <a:solidFill>
              <a:srgbClr val="C0000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'4кл'!$C$118:$C$122</c:f>
              <c:numCache>
                <c:formatCode>General</c:formatCode>
                <c:ptCount val="5"/>
                <c:pt idx="0">
                  <c:v>0</c:v>
                </c:pt>
                <c:pt idx="1">
                  <c:v>0.5</c:v>
                </c:pt>
                <c:pt idx="2">
                  <c:v>0.4</c:v>
                </c:pt>
                <c:pt idx="3">
                  <c:v>0.4</c:v>
                </c:pt>
                <c:pt idx="4">
                  <c:v>0.5</c:v>
                </c:pt>
              </c:numCache>
            </c:numRef>
          </c:val>
        </c:ser>
        <c:ser>
          <c:idx val="1"/>
          <c:order val="1"/>
          <c:tx>
            <c:strRef>
              <c:f>'4кл'!$D$117</c:f>
              <c:strCache>
                <c:ptCount val="1"/>
                <c:pt idx="0">
                  <c:v>"3"</c:v>
                </c:pt>
              </c:strCache>
            </c:strRef>
          </c:tx>
          <c:spPr>
            <a:solidFill>
              <a:srgbClr val="FFFF0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'4кл'!$D$118:$D$122</c:f>
              <c:numCache>
                <c:formatCode>General</c:formatCode>
                <c:ptCount val="5"/>
                <c:pt idx="0">
                  <c:v>23.9</c:v>
                </c:pt>
                <c:pt idx="1">
                  <c:v>17.399999999999999</c:v>
                </c:pt>
                <c:pt idx="2">
                  <c:v>18.3</c:v>
                </c:pt>
                <c:pt idx="3">
                  <c:v>18.7</c:v>
                </c:pt>
                <c:pt idx="4">
                  <c:v>16.8</c:v>
                </c:pt>
              </c:numCache>
            </c:numRef>
          </c:val>
        </c:ser>
        <c:ser>
          <c:idx val="2"/>
          <c:order val="2"/>
          <c:tx>
            <c:strRef>
              <c:f>'4кл'!$E$117</c:f>
              <c:strCache>
                <c:ptCount val="1"/>
                <c:pt idx="0">
                  <c:v>"4"</c:v>
                </c:pt>
              </c:strCache>
            </c:strRef>
          </c:tx>
          <c:spPr>
            <a:solidFill>
              <a:srgbClr val="00B05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'4кл'!$E$118:$E$122</c:f>
              <c:numCache>
                <c:formatCode>General</c:formatCode>
                <c:ptCount val="5"/>
                <c:pt idx="0">
                  <c:v>64.2</c:v>
                </c:pt>
                <c:pt idx="1">
                  <c:v>56.5</c:v>
                </c:pt>
                <c:pt idx="2">
                  <c:v>68.3</c:v>
                </c:pt>
                <c:pt idx="3">
                  <c:v>63.6</c:v>
                </c:pt>
                <c:pt idx="4">
                  <c:v>57.3</c:v>
                </c:pt>
              </c:numCache>
            </c:numRef>
          </c:val>
        </c:ser>
        <c:ser>
          <c:idx val="3"/>
          <c:order val="3"/>
          <c:tx>
            <c:strRef>
              <c:f>'4кл'!$F$117</c:f>
              <c:strCache>
                <c:ptCount val="1"/>
                <c:pt idx="0">
                  <c:v>"5"</c:v>
                </c:pt>
              </c:strCache>
            </c:strRef>
          </c:tx>
          <c:spPr>
            <a:solidFill>
              <a:schemeClr val="accent6">
                <a:lumMod val="60000"/>
                <a:lumOff val="40000"/>
              </a:schemeClr>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'4кл'!$F$118:$F$122</c:f>
              <c:numCache>
                <c:formatCode>General</c:formatCode>
                <c:ptCount val="5"/>
                <c:pt idx="0">
                  <c:v>11.9</c:v>
                </c:pt>
                <c:pt idx="1">
                  <c:v>25.5</c:v>
                </c:pt>
                <c:pt idx="2">
                  <c:v>13.1</c:v>
                </c:pt>
                <c:pt idx="3">
                  <c:v>17.3</c:v>
                </c:pt>
                <c:pt idx="4">
                  <c:v>25.3</c:v>
                </c:pt>
              </c:numCache>
            </c:numRef>
          </c:val>
        </c:ser>
        <c:dLbls>
          <c:showLegendKey val="0"/>
          <c:showVal val="0"/>
          <c:showCatName val="0"/>
          <c:showSerName val="0"/>
          <c:showPercent val="0"/>
          <c:showBubbleSize val="0"/>
        </c:dLbls>
        <c:gapWidth val="150"/>
        <c:overlap val="100"/>
        <c:axId val="214289920"/>
        <c:axId val="217673664"/>
      </c:barChart>
      <c:catAx>
        <c:axId val="214289920"/>
        <c:scaling>
          <c:orientation val="minMax"/>
        </c:scaling>
        <c:delete val="0"/>
        <c:axPos val="l"/>
        <c:majorTickMark val="out"/>
        <c:minorTickMark val="none"/>
        <c:tickLblPos val="nextTo"/>
        <c:txPr>
          <a:bodyPr/>
          <a:lstStyle/>
          <a:p>
            <a:pPr>
              <a:defRPr sz="900"/>
            </a:pPr>
            <a:endParaRPr lang="ru-RU"/>
          </a:p>
        </c:txPr>
        <c:crossAx val="217673664"/>
        <c:crosses val="autoZero"/>
        <c:auto val="1"/>
        <c:lblAlgn val="ctr"/>
        <c:lblOffset val="100"/>
        <c:noMultiLvlLbl val="0"/>
      </c:catAx>
      <c:valAx>
        <c:axId val="217673664"/>
        <c:scaling>
          <c:orientation val="minMax"/>
          <c:max val="100"/>
        </c:scaling>
        <c:delete val="0"/>
        <c:axPos val="b"/>
        <c:majorGridlines/>
        <c:numFmt formatCode="General" sourceLinked="1"/>
        <c:majorTickMark val="out"/>
        <c:minorTickMark val="none"/>
        <c:tickLblPos val="nextTo"/>
        <c:crossAx val="214289920"/>
        <c:crosses val="autoZero"/>
        <c:crossBetween val="between"/>
      </c:valAx>
      <c:dTable>
        <c:showHorzBorder val="1"/>
        <c:showVertBorder val="1"/>
        <c:showOutline val="1"/>
        <c:showKeys val="0"/>
        <c:txPr>
          <a:bodyPr/>
          <a:lstStyle/>
          <a:p>
            <a:pPr rtl="0">
              <a:defRPr sz="8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b="1" i="0" u="none" strike="noStrike" baseline="0">
                <a:effectLst/>
                <a:latin typeface="Times New Roman" panose="02020603050405020304" pitchFamily="18" charset="0"/>
                <a:cs typeface="Times New Roman" panose="02020603050405020304" pitchFamily="18" charset="0"/>
              </a:rPr>
              <a:t>Распределение отметок (в %) по ОУ по окружающему миру</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9.8809357098693401E-2"/>
          <c:y val="0.11106344950848972"/>
          <c:w val="0.88246989407135346"/>
          <c:h val="0.52391688304377504"/>
        </c:manualLayout>
      </c:layout>
      <c:barChart>
        <c:barDir val="col"/>
        <c:grouping val="clustered"/>
        <c:varyColors val="0"/>
        <c:ser>
          <c:idx val="0"/>
          <c:order val="0"/>
          <c:tx>
            <c:strRef>
              <c:f>'4кл'!$C$55</c:f>
              <c:strCache>
                <c:ptCount val="1"/>
                <c:pt idx="0">
                  <c:v>"2"</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'4кл'!$C$56:$C$76</c:f>
              <c:numCache>
                <c:formatCode>General</c:formatCode>
                <c:ptCount val="21"/>
                <c:pt idx="0">
                  <c:v>0</c:v>
                </c:pt>
                <c:pt idx="1">
                  <c:v>0</c:v>
                </c:pt>
                <c:pt idx="2">
                  <c:v>0</c:v>
                </c:pt>
                <c:pt idx="3">
                  <c:v>0</c:v>
                </c:pt>
                <c:pt idx="4">
                  <c:v>0</c:v>
                </c:pt>
                <c:pt idx="5">
                  <c:v>0</c:v>
                </c:pt>
                <c:pt idx="6">
                  <c:v>0</c:v>
                </c:pt>
                <c:pt idx="7">
                  <c:v>0</c:v>
                </c:pt>
                <c:pt idx="8">
                  <c:v>0</c:v>
                </c:pt>
                <c:pt idx="9">
                  <c:v>4.5</c:v>
                </c:pt>
                <c:pt idx="10">
                  <c:v>0</c:v>
                </c:pt>
                <c:pt idx="11">
                  <c:v>0</c:v>
                </c:pt>
                <c:pt idx="12">
                  <c:v>0</c:v>
                </c:pt>
                <c:pt idx="13">
                  <c:v>0</c:v>
                </c:pt>
                <c:pt idx="14">
                  <c:v>0</c:v>
                </c:pt>
                <c:pt idx="15">
                  <c:v>0</c:v>
                </c:pt>
                <c:pt idx="16">
                  <c:v>0</c:v>
                </c:pt>
                <c:pt idx="17">
                  <c:v>14.3</c:v>
                </c:pt>
                <c:pt idx="18">
                  <c:v>0</c:v>
                </c:pt>
                <c:pt idx="19">
                  <c:v>0</c:v>
                </c:pt>
                <c:pt idx="20">
                  <c:v>0</c:v>
                </c:pt>
              </c:numCache>
            </c:numRef>
          </c:val>
        </c:ser>
        <c:ser>
          <c:idx val="1"/>
          <c:order val="1"/>
          <c:tx>
            <c:strRef>
              <c:f>'4кл'!$D$55</c:f>
              <c:strCache>
                <c:ptCount val="1"/>
                <c:pt idx="0">
                  <c:v>"3"</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'4кл'!$D$56:$D$76</c:f>
              <c:numCache>
                <c:formatCode>General</c:formatCode>
                <c:ptCount val="21"/>
                <c:pt idx="0">
                  <c:v>12.8</c:v>
                </c:pt>
                <c:pt idx="1">
                  <c:v>66.7</c:v>
                </c:pt>
                <c:pt idx="2">
                  <c:v>33.299999999999997</c:v>
                </c:pt>
                <c:pt idx="3">
                  <c:v>50</c:v>
                </c:pt>
                <c:pt idx="4">
                  <c:v>50</c:v>
                </c:pt>
                <c:pt idx="5">
                  <c:v>11.1</c:v>
                </c:pt>
                <c:pt idx="6">
                  <c:v>17.100000000000001</c:v>
                </c:pt>
                <c:pt idx="7">
                  <c:v>1.7</c:v>
                </c:pt>
                <c:pt idx="8">
                  <c:v>27.3</c:v>
                </c:pt>
                <c:pt idx="9">
                  <c:v>45.5</c:v>
                </c:pt>
                <c:pt idx="10">
                  <c:v>0</c:v>
                </c:pt>
                <c:pt idx="11">
                  <c:v>80</c:v>
                </c:pt>
                <c:pt idx="12">
                  <c:v>20</c:v>
                </c:pt>
                <c:pt idx="13">
                  <c:v>26.8</c:v>
                </c:pt>
                <c:pt idx="14">
                  <c:v>8.1999999999999993</c:v>
                </c:pt>
                <c:pt idx="15">
                  <c:v>15.6</c:v>
                </c:pt>
                <c:pt idx="16">
                  <c:v>0</c:v>
                </c:pt>
                <c:pt idx="17">
                  <c:v>42.9</c:v>
                </c:pt>
                <c:pt idx="18">
                  <c:v>14.3</c:v>
                </c:pt>
                <c:pt idx="19">
                  <c:v>30</c:v>
                </c:pt>
                <c:pt idx="20">
                  <c:v>22.2</c:v>
                </c:pt>
              </c:numCache>
            </c:numRef>
          </c:val>
        </c:ser>
        <c:ser>
          <c:idx val="2"/>
          <c:order val="2"/>
          <c:tx>
            <c:strRef>
              <c:f>'4кл'!$E$55</c:f>
              <c:strCache>
                <c:ptCount val="1"/>
                <c:pt idx="0">
                  <c:v>"4"</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'4кл'!$E$56:$E$76</c:f>
              <c:numCache>
                <c:formatCode>General</c:formatCode>
                <c:ptCount val="21"/>
                <c:pt idx="0">
                  <c:v>71.8</c:v>
                </c:pt>
                <c:pt idx="1">
                  <c:v>16.7</c:v>
                </c:pt>
                <c:pt idx="2">
                  <c:v>66.7</c:v>
                </c:pt>
                <c:pt idx="3">
                  <c:v>50</c:v>
                </c:pt>
                <c:pt idx="4">
                  <c:v>50</c:v>
                </c:pt>
                <c:pt idx="5">
                  <c:v>77.8</c:v>
                </c:pt>
                <c:pt idx="6">
                  <c:v>57.9</c:v>
                </c:pt>
                <c:pt idx="7">
                  <c:v>63.3</c:v>
                </c:pt>
                <c:pt idx="8">
                  <c:v>36.4</c:v>
                </c:pt>
                <c:pt idx="9">
                  <c:v>50</c:v>
                </c:pt>
                <c:pt idx="10">
                  <c:v>60</c:v>
                </c:pt>
                <c:pt idx="11">
                  <c:v>20</c:v>
                </c:pt>
                <c:pt idx="12">
                  <c:v>60</c:v>
                </c:pt>
                <c:pt idx="13">
                  <c:v>63.4</c:v>
                </c:pt>
                <c:pt idx="14">
                  <c:v>71.2</c:v>
                </c:pt>
                <c:pt idx="15">
                  <c:v>73.3</c:v>
                </c:pt>
                <c:pt idx="16">
                  <c:v>100</c:v>
                </c:pt>
                <c:pt idx="17">
                  <c:v>42.9</c:v>
                </c:pt>
                <c:pt idx="18">
                  <c:v>71.400000000000006</c:v>
                </c:pt>
                <c:pt idx="19">
                  <c:v>62.5</c:v>
                </c:pt>
                <c:pt idx="20">
                  <c:v>55.6</c:v>
                </c:pt>
              </c:numCache>
            </c:numRef>
          </c:val>
        </c:ser>
        <c:ser>
          <c:idx val="3"/>
          <c:order val="3"/>
          <c:tx>
            <c:strRef>
              <c:f>'4кл'!$F$55</c:f>
              <c:strCache>
                <c:ptCount val="1"/>
                <c:pt idx="0">
                  <c:v>"5"</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'4кл'!$F$56:$F$76</c:f>
              <c:numCache>
                <c:formatCode>General</c:formatCode>
                <c:ptCount val="21"/>
                <c:pt idx="0">
                  <c:v>15.4</c:v>
                </c:pt>
                <c:pt idx="1">
                  <c:v>16.7</c:v>
                </c:pt>
                <c:pt idx="2">
                  <c:v>0</c:v>
                </c:pt>
                <c:pt idx="3">
                  <c:v>0</c:v>
                </c:pt>
                <c:pt idx="4">
                  <c:v>0</c:v>
                </c:pt>
                <c:pt idx="5">
                  <c:v>11.1</c:v>
                </c:pt>
                <c:pt idx="6">
                  <c:v>25</c:v>
                </c:pt>
                <c:pt idx="7">
                  <c:v>35</c:v>
                </c:pt>
                <c:pt idx="8">
                  <c:v>36.4</c:v>
                </c:pt>
                <c:pt idx="9">
                  <c:v>0</c:v>
                </c:pt>
                <c:pt idx="10">
                  <c:v>40</c:v>
                </c:pt>
                <c:pt idx="11">
                  <c:v>0</c:v>
                </c:pt>
                <c:pt idx="12">
                  <c:v>20</c:v>
                </c:pt>
                <c:pt idx="13">
                  <c:v>9.8000000000000007</c:v>
                </c:pt>
                <c:pt idx="14">
                  <c:v>20.5</c:v>
                </c:pt>
                <c:pt idx="15">
                  <c:v>11.1</c:v>
                </c:pt>
                <c:pt idx="16">
                  <c:v>0</c:v>
                </c:pt>
                <c:pt idx="17">
                  <c:v>0</c:v>
                </c:pt>
                <c:pt idx="18">
                  <c:v>14.3</c:v>
                </c:pt>
                <c:pt idx="19">
                  <c:v>7.5</c:v>
                </c:pt>
                <c:pt idx="20">
                  <c:v>22.2</c:v>
                </c:pt>
              </c:numCache>
            </c:numRef>
          </c:val>
        </c:ser>
        <c:dLbls>
          <c:showLegendKey val="0"/>
          <c:showVal val="0"/>
          <c:showCatName val="0"/>
          <c:showSerName val="0"/>
          <c:showPercent val="0"/>
          <c:showBubbleSize val="0"/>
        </c:dLbls>
        <c:gapWidth val="150"/>
        <c:axId val="214288896"/>
        <c:axId val="217674816"/>
      </c:barChart>
      <c:catAx>
        <c:axId val="214288896"/>
        <c:scaling>
          <c:orientation val="minMax"/>
        </c:scaling>
        <c:delete val="0"/>
        <c:axPos val="b"/>
        <c:majorTickMark val="out"/>
        <c:minorTickMark val="none"/>
        <c:tickLblPos val="nextTo"/>
        <c:txPr>
          <a:bodyPr/>
          <a:lstStyle/>
          <a:p>
            <a:pPr>
              <a:defRPr sz="800"/>
            </a:pPr>
            <a:endParaRPr lang="ru-RU"/>
          </a:p>
        </c:txPr>
        <c:crossAx val="217674816"/>
        <c:crosses val="autoZero"/>
        <c:auto val="1"/>
        <c:lblAlgn val="ctr"/>
        <c:lblOffset val="100"/>
        <c:noMultiLvlLbl val="0"/>
      </c:catAx>
      <c:valAx>
        <c:axId val="217674816"/>
        <c:scaling>
          <c:orientation val="minMax"/>
          <c:max val="100"/>
        </c:scaling>
        <c:delete val="0"/>
        <c:axPos val="l"/>
        <c:majorGridlines/>
        <c:numFmt formatCode="General" sourceLinked="1"/>
        <c:majorTickMark val="out"/>
        <c:minorTickMark val="none"/>
        <c:tickLblPos val="nextTo"/>
        <c:txPr>
          <a:bodyPr/>
          <a:lstStyle/>
          <a:p>
            <a:pPr>
              <a:defRPr sz="800"/>
            </a:pPr>
            <a:endParaRPr lang="ru-RU"/>
          </a:p>
        </c:txPr>
        <c:crossAx val="214288896"/>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Распределение отметок(в %) </a:t>
            </a:r>
          </a:p>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по русскому языку</a:t>
            </a:r>
          </a:p>
        </c:rich>
      </c:tx>
      <c:layout/>
      <c:overlay val="0"/>
    </c:title>
    <c:autoTitleDeleted val="0"/>
    <c:plotArea>
      <c:layout/>
      <c:barChart>
        <c:barDir val="bar"/>
        <c:grouping val="stacked"/>
        <c:varyColors val="0"/>
        <c:ser>
          <c:idx val="0"/>
          <c:order val="0"/>
          <c:tx>
            <c:strRef>
              <c:f>'4кл'!$C$81</c:f>
              <c:strCache>
                <c:ptCount val="1"/>
                <c:pt idx="0">
                  <c:v>"2"</c:v>
                </c:pt>
              </c:strCache>
            </c:strRef>
          </c:tx>
          <c:spPr>
            <a:solidFill>
              <a:srgbClr val="C00000"/>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'4кл'!$C$82:$C$86</c:f>
              <c:numCache>
                <c:formatCode>General</c:formatCode>
                <c:ptCount val="5"/>
                <c:pt idx="0">
                  <c:v>0</c:v>
                </c:pt>
                <c:pt idx="1">
                  <c:v>1.7</c:v>
                </c:pt>
                <c:pt idx="2">
                  <c:v>2.6</c:v>
                </c:pt>
                <c:pt idx="3">
                  <c:v>1.9</c:v>
                </c:pt>
                <c:pt idx="4">
                  <c:v>2.2999999999999998</c:v>
                </c:pt>
              </c:numCache>
            </c:numRef>
          </c:val>
        </c:ser>
        <c:ser>
          <c:idx val="1"/>
          <c:order val="1"/>
          <c:tx>
            <c:strRef>
              <c:f>'4кл'!$D$81</c:f>
              <c:strCache>
                <c:ptCount val="1"/>
                <c:pt idx="0">
                  <c:v>"3"</c:v>
                </c:pt>
              </c:strCache>
            </c:strRef>
          </c:tx>
          <c:spPr>
            <a:solidFill>
              <a:srgbClr val="00B0F0"/>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'4кл'!$D$82:$D$86</c:f>
              <c:numCache>
                <c:formatCode>General</c:formatCode>
                <c:ptCount val="5"/>
                <c:pt idx="0">
                  <c:v>21.2</c:v>
                </c:pt>
                <c:pt idx="1">
                  <c:v>23.8</c:v>
                </c:pt>
                <c:pt idx="2">
                  <c:v>18.600000000000001</c:v>
                </c:pt>
                <c:pt idx="3">
                  <c:v>20.7</c:v>
                </c:pt>
                <c:pt idx="4">
                  <c:v>17.7</c:v>
                </c:pt>
              </c:numCache>
            </c:numRef>
          </c:val>
        </c:ser>
        <c:ser>
          <c:idx val="2"/>
          <c:order val="2"/>
          <c:tx>
            <c:strRef>
              <c:f>'4кл'!$E$81</c:f>
              <c:strCache>
                <c:ptCount val="1"/>
                <c:pt idx="0">
                  <c:v>"4"</c:v>
                </c:pt>
              </c:strCache>
            </c:strRef>
          </c:tx>
          <c:spPr>
            <a:solidFill>
              <a:schemeClr val="accent2">
                <a:lumMod val="60000"/>
                <a:lumOff val="40000"/>
              </a:schemeClr>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'4кл'!$E$82:$E$86</c:f>
              <c:numCache>
                <c:formatCode>General</c:formatCode>
                <c:ptCount val="5"/>
                <c:pt idx="0">
                  <c:v>59.1</c:v>
                </c:pt>
                <c:pt idx="1">
                  <c:v>48.6</c:v>
                </c:pt>
                <c:pt idx="2">
                  <c:v>43.5</c:v>
                </c:pt>
                <c:pt idx="3">
                  <c:v>47.3</c:v>
                </c:pt>
                <c:pt idx="4">
                  <c:v>45.3</c:v>
                </c:pt>
              </c:numCache>
            </c:numRef>
          </c:val>
        </c:ser>
        <c:ser>
          <c:idx val="3"/>
          <c:order val="3"/>
          <c:tx>
            <c:strRef>
              <c:f>'4кл'!$F$81</c:f>
              <c:strCache>
                <c:ptCount val="1"/>
                <c:pt idx="0">
                  <c:v>"5"</c:v>
                </c:pt>
              </c:strCache>
            </c:strRef>
          </c:tx>
          <c:spPr>
            <a:solidFill>
              <a:schemeClr val="accent6">
                <a:lumMod val="75000"/>
              </a:schemeClr>
            </a:solidFill>
          </c:spPr>
          <c:invertIfNegative val="0"/>
          <c:cat>
            <c:strRef>
              <c:f>'4кл'!$B$82:$B$86</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'4кл'!$F$82:$F$86</c:f>
              <c:numCache>
                <c:formatCode>General</c:formatCode>
                <c:ptCount val="5"/>
                <c:pt idx="0">
                  <c:v>19.7</c:v>
                </c:pt>
                <c:pt idx="1">
                  <c:v>26</c:v>
                </c:pt>
                <c:pt idx="2">
                  <c:v>35.299999999999997</c:v>
                </c:pt>
                <c:pt idx="3">
                  <c:v>30</c:v>
                </c:pt>
                <c:pt idx="4">
                  <c:v>34.6</c:v>
                </c:pt>
              </c:numCache>
            </c:numRef>
          </c:val>
        </c:ser>
        <c:dLbls>
          <c:showLegendKey val="0"/>
          <c:showVal val="0"/>
          <c:showCatName val="0"/>
          <c:showSerName val="0"/>
          <c:showPercent val="0"/>
          <c:showBubbleSize val="0"/>
        </c:dLbls>
        <c:gapWidth val="150"/>
        <c:overlap val="100"/>
        <c:axId val="217288704"/>
        <c:axId val="217677120"/>
      </c:barChart>
      <c:catAx>
        <c:axId val="217288704"/>
        <c:scaling>
          <c:orientation val="minMax"/>
        </c:scaling>
        <c:delete val="0"/>
        <c:axPos val="l"/>
        <c:majorTickMark val="out"/>
        <c:minorTickMark val="none"/>
        <c:tickLblPos val="nextTo"/>
        <c:txPr>
          <a:bodyPr/>
          <a:lstStyle/>
          <a:p>
            <a:pPr>
              <a:defRPr sz="900"/>
            </a:pPr>
            <a:endParaRPr lang="ru-RU"/>
          </a:p>
        </c:txPr>
        <c:crossAx val="217677120"/>
        <c:crosses val="autoZero"/>
        <c:auto val="1"/>
        <c:lblAlgn val="ctr"/>
        <c:lblOffset val="100"/>
        <c:noMultiLvlLbl val="0"/>
      </c:catAx>
      <c:valAx>
        <c:axId val="217677120"/>
        <c:scaling>
          <c:orientation val="minMax"/>
          <c:max val="100"/>
        </c:scaling>
        <c:delete val="0"/>
        <c:axPos val="b"/>
        <c:majorGridlines/>
        <c:numFmt formatCode="General" sourceLinked="1"/>
        <c:majorTickMark val="out"/>
        <c:minorTickMark val="none"/>
        <c:tickLblPos val="nextTo"/>
        <c:crossAx val="217288704"/>
        <c:crosses val="autoZero"/>
        <c:crossBetween val="between"/>
      </c:valAx>
      <c:dTable>
        <c:showHorzBorder val="1"/>
        <c:showVertBorder val="1"/>
        <c:showOutline val="1"/>
        <c:showKeys val="0"/>
        <c:txPr>
          <a:bodyPr/>
          <a:lstStyle/>
          <a:p>
            <a:pPr rtl="0">
              <a:defRPr sz="8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b="1" i="0" baseline="0">
                <a:effectLst/>
                <a:latin typeface="Times New Roman" panose="02020603050405020304" pitchFamily="18" charset="0"/>
                <a:cs typeface="Times New Roman" panose="02020603050405020304" pitchFamily="18" charset="0"/>
              </a:rPr>
              <a:t>Распределение отметок (в %) по ОУ по русскому языку</a:t>
            </a:r>
            <a:endParaRPr lang="ru-RU" sz="90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'4кл'!$C$3</c:f>
              <c:strCache>
                <c:ptCount val="1"/>
                <c:pt idx="0">
                  <c:v>"2"</c:v>
                </c:pt>
              </c:strCache>
            </c:strRef>
          </c:tx>
          <c:invertIfNegative val="0"/>
          <c:cat>
            <c:strRef>
              <c:f>'4кл'!$B$4:$B$24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'4кл'!$C$4:$C$24</c:f>
              <c:numCache>
                <c:formatCode>General</c:formatCode>
                <c:ptCount val="21"/>
                <c:pt idx="0">
                  <c:v>0</c:v>
                </c:pt>
                <c:pt idx="1">
                  <c:v>0</c:v>
                </c:pt>
                <c:pt idx="2">
                  <c:v>0</c:v>
                </c:pt>
                <c:pt idx="3">
                  <c:v>0</c:v>
                </c:pt>
                <c:pt idx="4">
                  <c:v>0</c:v>
                </c:pt>
                <c:pt idx="5">
                  <c:v>0</c:v>
                </c:pt>
                <c:pt idx="6">
                  <c:v>3.8</c:v>
                </c:pt>
                <c:pt idx="7">
                  <c:v>0</c:v>
                </c:pt>
                <c:pt idx="8">
                  <c:v>0</c:v>
                </c:pt>
                <c:pt idx="9">
                  <c:v>0</c:v>
                </c:pt>
                <c:pt idx="10">
                  <c:v>0</c:v>
                </c:pt>
                <c:pt idx="11">
                  <c:v>0</c:v>
                </c:pt>
                <c:pt idx="12">
                  <c:v>0</c:v>
                </c:pt>
                <c:pt idx="13">
                  <c:v>2.4</c:v>
                </c:pt>
                <c:pt idx="14">
                  <c:v>0</c:v>
                </c:pt>
                <c:pt idx="15">
                  <c:v>1.1000000000000001</c:v>
                </c:pt>
                <c:pt idx="16">
                  <c:v>100</c:v>
                </c:pt>
                <c:pt idx="17">
                  <c:v>12.5</c:v>
                </c:pt>
                <c:pt idx="18">
                  <c:v>0</c:v>
                </c:pt>
                <c:pt idx="19">
                  <c:v>7.9</c:v>
                </c:pt>
                <c:pt idx="20">
                  <c:v>0</c:v>
                </c:pt>
              </c:numCache>
            </c:numRef>
          </c:val>
        </c:ser>
        <c:ser>
          <c:idx val="1"/>
          <c:order val="1"/>
          <c:tx>
            <c:strRef>
              <c:f>'4кл'!$D$3</c:f>
              <c:strCache>
                <c:ptCount val="1"/>
                <c:pt idx="0">
                  <c:v>"3"</c:v>
                </c:pt>
              </c:strCache>
            </c:strRef>
          </c:tx>
          <c:invertIfNegative val="0"/>
          <c:cat>
            <c:strRef>
              <c:f>'4кл'!$B$4:$B$24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'4кл'!$D$4:$D$24</c:f>
              <c:numCache>
                <c:formatCode>General</c:formatCode>
                <c:ptCount val="21"/>
                <c:pt idx="0">
                  <c:v>15</c:v>
                </c:pt>
                <c:pt idx="1">
                  <c:v>50</c:v>
                </c:pt>
                <c:pt idx="2">
                  <c:v>33.299999999999997</c:v>
                </c:pt>
                <c:pt idx="3">
                  <c:v>25</c:v>
                </c:pt>
                <c:pt idx="4">
                  <c:v>50</c:v>
                </c:pt>
                <c:pt idx="5">
                  <c:v>11.1</c:v>
                </c:pt>
                <c:pt idx="6">
                  <c:v>21.2</c:v>
                </c:pt>
                <c:pt idx="7">
                  <c:v>26.3</c:v>
                </c:pt>
                <c:pt idx="8">
                  <c:v>10</c:v>
                </c:pt>
                <c:pt idx="9">
                  <c:v>25</c:v>
                </c:pt>
                <c:pt idx="10">
                  <c:v>20</c:v>
                </c:pt>
                <c:pt idx="11">
                  <c:v>50</c:v>
                </c:pt>
                <c:pt idx="12">
                  <c:v>40</c:v>
                </c:pt>
                <c:pt idx="13">
                  <c:v>31</c:v>
                </c:pt>
                <c:pt idx="14">
                  <c:v>9.6</c:v>
                </c:pt>
                <c:pt idx="15">
                  <c:v>18.5</c:v>
                </c:pt>
                <c:pt idx="16">
                  <c:v>0</c:v>
                </c:pt>
                <c:pt idx="17">
                  <c:v>25</c:v>
                </c:pt>
                <c:pt idx="18">
                  <c:v>14.3</c:v>
                </c:pt>
                <c:pt idx="19">
                  <c:v>15.8</c:v>
                </c:pt>
                <c:pt idx="20">
                  <c:v>50</c:v>
                </c:pt>
              </c:numCache>
            </c:numRef>
          </c:val>
        </c:ser>
        <c:ser>
          <c:idx val="2"/>
          <c:order val="2"/>
          <c:tx>
            <c:strRef>
              <c:f>'4кл'!$E$3</c:f>
              <c:strCache>
                <c:ptCount val="1"/>
                <c:pt idx="0">
                  <c:v>"4"</c:v>
                </c:pt>
              </c:strCache>
            </c:strRef>
          </c:tx>
          <c:invertIfNegative val="0"/>
          <c:cat>
            <c:strRef>
              <c:f>'4кл'!$B$4:$B$24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'4кл'!$E$4:$E$24</c:f>
              <c:numCache>
                <c:formatCode>General</c:formatCode>
                <c:ptCount val="21"/>
                <c:pt idx="0">
                  <c:v>57.5</c:v>
                </c:pt>
                <c:pt idx="1">
                  <c:v>50</c:v>
                </c:pt>
                <c:pt idx="2">
                  <c:v>66.7</c:v>
                </c:pt>
                <c:pt idx="3">
                  <c:v>50</c:v>
                </c:pt>
                <c:pt idx="4">
                  <c:v>50</c:v>
                </c:pt>
                <c:pt idx="5">
                  <c:v>77.8</c:v>
                </c:pt>
                <c:pt idx="6">
                  <c:v>50</c:v>
                </c:pt>
                <c:pt idx="7">
                  <c:v>42.1</c:v>
                </c:pt>
                <c:pt idx="8">
                  <c:v>60</c:v>
                </c:pt>
                <c:pt idx="9">
                  <c:v>55</c:v>
                </c:pt>
                <c:pt idx="10">
                  <c:v>60</c:v>
                </c:pt>
                <c:pt idx="11">
                  <c:v>50</c:v>
                </c:pt>
                <c:pt idx="12">
                  <c:v>40</c:v>
                </c:pt>
                <c:pt idx="13">
                  <c:v>45.2</c:v>
                </c:pt>
                <c:pt idx="14">
                  <c:v>46.6</c:v>
                </c:pt>
                <c:pt idx="15">
                  <c:v>39.1</c:v>
                </c:pt>
                <c:pt idx="16">
                  <c:v>0</c:v>
                </c:pt>
                <c:pt idx="17">
                  <c:v>37.5</c:v>
                </c:pt>
                <c:pt idx="18">
                  <c:v>57.1</c:v>
                </c:pt>
                <c:pt idx="19">
                  <c:v>44.7</c:v>
                </c:pt>
                <c:pt idx="20">
                  <c:v>50</c:v>
                </c:pt>
              </c:numCache>
            </c:numRef>
          </c:val>
        </c:ser>
        <c:ser>
          <c:idx val="3"/>
          <c:order val="3"/>
          <c:tx>
            <c:strRef>
              <c:f>'4кл'!$F$3</c:f>
              <c:strCache>
                <c:ptCount val="1"/>
                <c:pt idx="0">
                  <c:v>"5"</c:v>
                </c:pt>
              </c:strCache>
            </c:strRef>
          </c:tx>
          <c:invertIfNegative val="0"/>
          <c:cat>
            <c:strRef>
              <c:f>'4кл'!$B$4:$B$24</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'4кл'!$F$4:$F$24</c:f>
              <c:numCache>
                <c:formatCode>General</c:formatCode>
                <c:ptCount val="21"/>
                <c:pt idx="0">
                  <c:v>27.5</c:v>
                </c:pt>
                <c:pt idx="1">
                  <c:v>0</c:v>
                </c:pt>
                <c:pt idx="2">
                  <c:v>0</c:v>
                </c:pt>
                <c:pt idx="3">
                  <c:v>25</c:v>
                </c:pt>
                <c:pt idx="4">
                  <c:v>0</c:v>
                </c:pt>
                <c:pt idx="5">
                  <c:v>11.1</c:v>
                </c:pt>
                <c:pt idx="6">
                  <c:v>25</c:v>
                </c:pt>
                <c:pt idx="7">
                  <c:v>31.6</c:v>
                </c:pt>
                <c:pt idx="8">
                  <c:v>30</c:v>
                </c:pt>
                <c:pt idx="9">
                  <c:v>20</c:v>
                </c:pt>
                <c:pt idx="10">
                  <c:v>20</c:v>
                </c:pt>
                <c:pt idx="11">
                  <c:v>0</c:v>
                </c:pt>
                <c:pt idx="12">
                  <c:v>20</c:v>
                </c:pt>
                <c:pt idx="13">
                  <c:v>21.4</c:v>
                </c:pt>
                <c:pt idx="14">
                  <c:v>43.8</c:v>
                </c:pt>
                <c:pt idx="15">
                  <c:v>41.3</c:v>
                </c:pt>
                <c:pt idx="16">
                  <c:v>0</c:v>
                </c:pt>
                <c:pt idx="17">
                  <c:v>25</c:v>
                </c:pt>
                <c:pt idx="18">
                  <c:v>28.6</c:v>
                </c:pt>
                <c:pt idx="19">
                  <c:v>31.6</c:v>
                </c:pt>
                <c:pt idx="20">
                  <c:v>0</c:v>
                </c:pt>
              </c:numCache>
            </c:numRef>
          </c:val>
        </c:ser>
        <c:dLbls>
          <c:showLegendKey val="0"/>
          <c:showVal val="0"/>
          <c:showCatName val="0"/>
          <c:showSerName val="0"/>
          <c:showPercent val="0"/>
          <c:showBubbleSize val="0"/>
        </c:dLbls>
        <c:gapWidth val="150"/>
        <c:axId val="217290240"/>
        <c:axId val="218448448"/>
      </c:barChart>
      <c:catAx>
        <c:axId val="217290240"/>
        <c:scaling>
          <c:orientation val="minMax"/>
        </c:scaling>
        <c:delete val="0"/>
        <c:axPos val="b"/>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218448448"/>
        <c:crosses val="autoZero"/>
        <c:auto val="1"/>
        <c:lblAlgn val="ctr"/>
        <c:lblOffset val="100"/>
        <c:noMultiLvlLbl val="0"/>
      </c:catAx>
      <c:valAx>
        <c:axId val="218448448"/>
        <c:scaling>
          <c:orientation val="minMax"/>
          <c:max val="100"/>
        </c:scaling>
        <c:delete val="0"/>
        <c:axPos val="l"/>
        <c:majorGridlines/>
        <c:numFmt formatCode="General" sourceLinked="1"/>
        <c:majorTickMark val="out"/>
        <c:minorTickMark val="none"/>
        <c:tickLblPos val="nextTo"/>
        <c:crossAx val="217290240"/>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0"/>
    </mc:Choice>
    <mc:Fallback>
      <c:style val="20"/>
    </mc:Fallback>
  </mc:AlternateContent>
  <c:clrMapOvr bg1="lt1" tx1="dk1" bg2="lt2" tx2="dk2" accent1="accent1" accent2="accent2" accent3="accent3" accent4="accent4" accent5="accent5" accent6="accent6" hlink="hlink" folHlink="folHlink"/>
  <c:chart>
    <c:title>
      <c:tx>
        <c:rich>
          <a:bodyPr/>
          <a:lstStyle/>
          <a:p>
            <a:pPr>
              <a:defRPr sz="1050">
                <a:latin typeface="+mj-lt"/>
              </a:defRPr>
            </a:pPr>
            <a:r>
              <a:rPr lang="ru-RU" sz="1050" b="1" i="0" baseline="0">
                <a:effectLst/>
                <a:latin typeface="+mj-lt"/>
              </a:rPr>
              <a:t>Доля не преодолевших порог по математике профильного уровня</a:t>
            </a:r>
            <a:endParaRPr lang="ru-RU" sz="1050">
              <a:effectLst/>
              <a:latin typeface="+mj-lt"/>
            </a:endParaRPr>
          </a:p>
        </c:rich>
      </c:tx>
      <c:layout>
        <c:manualLayout>
          <c:xMode val="edge"/>
          <c:yMode val="edge"/>
          <c:x val="0.17010146597528966"/>
          <c:y val="0"/>
        </c:manualLayout>
      </c:layout>
      <c:overlay val="0"/>
    </c:title>
    <c:autoTitleDeleted val="0"/>
    <c:plotArea>
      <c:layout>
        <c:manualLayout>
          <c:layoutTarget val="inner"/>
          <c:xMode val="edge"/>
          <c:yMode val="edge"/>
          <c:x val="4.4715447154471545E-2"/>
          <c:y val="0.31551088777219438"/>
          <c:w val="0.91056910569105687"/>
          <c:h val="0.39794457853572324"/>
        </c:manualLayout>
      </c:layout>
      <c:barChart>
        <c:barDir val="col"/>
        <c:grouping val="clustered"/>
        <c:varyColors val="0"/>
        <c:ser>
          <c:idx val="0"/>
          <c:order val="0"/>
          <c:invertIfNegative val="0"/>
          <c:dLbls>
            <c:txPr>
              <a:bodyPr/>
              <a:lstStyle/>
              <a:p>
                <a:pPr>
                  <a:defRPr sz="1200" b="1">
                    <a:solidFill>
                      <a:srgbClr val="0E05BB"/>
                    </a:solidFill>
                  </a:defRPr>
                </a:pPr>
                <a:endParaRPr lang="ru-RU"/>
              </a:p>
            </c:txPr>
            <c:dLblPos val="outEnd"/>
            <c:showLegendKey val="0"/>
            <c:showVal val="1"/>
            <c:showCatName val="0"/>
            <c:showSerName val="0"/>
            <c:showPercent val="0"/>
            <c:showBubbleSize val="0"/>
            <c:showLeaderLines val="0"/>
          </c:dLbls>
          <c:cat>
            <c:numRef>
              <c:f>Лист2!$B$120:$B$122</c:f>
              <c:numCache>
                <c:formatCode>General</c:formatCode>
                <c:ptCount val="3"/>
                <c:pt idx="0">
                  <c:v>2016</c:v>
                </c:pt>
                <c:pt idx="1">
                  <c:v>2017</c:v>
                </c:pt>
                <c:pt idx="2">
                  <c:v>2018</c:v>
                </c:pt>
              </c:numCache>
            </c:numRef>
          </c:cat>
          <c:val>
            <c:numRef>
              <c:f>Лист2!$C$120:$C$122</c:f>
              <c:numCache>
                <c:formatCode>General</c:formatCode>
                <c:ptCount val="3"/>
                <c:pt idx="0">
                  <c:v>2.5</c:v>
                </c:pt>
                <c:pt idx="1">
                  <c:v>4.9000000000000004</c:v>
                </c:pt>
                <c:pt idx="2">
                  <c:v>0</c:v>
                </c:pt>
              </c:numCache>
            </c:numRef>
          </c:val>
        </c:ser>
        <c:dLbls>
          <c:showLegendKey val="0"/>
          <c:showVal val="0"/>
          <c:showCatName val="0"/>
          <c:showSerName val="0"/>
          <c:showPercent val="0"/>
          <c:showBubbleSize val="0"/>
        </c:dLbls>
        <c:gapWidth val="150"/>
        <c:axId val="194306048"/>
        <c:axId val="193844864"/>
      </c:barChart>
      <c:catAx>
        <c:axId val="194306048"/>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44864"/>
        <c:crosses val="autoZero"/>
        <c:auto val="1"/>
        <c:lblAlgn val="ctr"/>
        <c:lblOffset val="100"/>
        <c:noMultiLvlLbl val="0"/>
      </c:catAx>
      <c:valAx>
        <c:axId val="193844864"/>
        <c:scaling>
          <c:orientation val="minMax"/>
        </c:scaling>
        <c:delete val="1"/>
        <c:axPos val="l"/>
        <c:numFmt formatCode="General" sourceLinked="1"/>
        <c:majorTickMark val="out"/>
        <c:minorTickMark val="none"/>
        <c:tickLblPos val="nextTo"/>
        <c:crossAx val="194306048"/>
        <c:crosses val="autoZero"/>
        <c:crossBetween val="between"/>
      </c:valAx>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ru-RU" sz="1050">
                <a:latin typeface="Times New Roman" panose="02020603050405020304" pitchFamily="18" charset="0"/>
                <a:cs typeface="Times New Roman" panose="02020603050405020304" pitchFamily="18" charset="0"/>
              </a:rPr>
              <a:t>Распределение отметок (в %) </a:t>
            </a:r>
          </a:p>
          <a:p>
            <a:pPr>
              <a:defRPr/>
            </a:pPr>
            <a:r>
              <a:rPr lang="ru-RU" sz="1050">
                <a:latin typeface="Times New Roman" panose="02020603050405020304" pitchFamily="18" charset="0"/>
                <a:cs typeface="Times New Roman" panose="02020603050405020304" pitchFamily="18" charset="0"/>
              </a:rPr>
              <a:t>по математике</a:t>
            </a:r>
          </a:p>
        </c:rich>
      </c:tx>
      <c:layout/>
      <c:overlay val="0"/>
    </c:title>
    <c:autoTitleDeleted val="0"/>
    <c:plotArea>
      <c:layout/>
      <c:barChart>
        <c:barDir val="bar"/>
        <c:grouping val="stacked"/>
        <c:varyColors val="0"/>
        <c:ser>
          <c:idx val="0"/>
          <c:order val="0"/>
          <c:tx>
            <c:strRef>
              <c:f>'4кл'!$C$98</c:f>
              <c:strCache>
                <c:ptCount val="1"/>
                <c:pt idx="0">
                  <c:v>"2"</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'4кл'!$C$99:$C$103</c:f>
              <c:numCache>
                <c:formatCode>General</c:formatCode>
                <c:ptCount val="5"/>
                <c:pt idx="0">
                  <c:v>0</c:v>
                </c:pt>
                <c:pt idx="1">
                  <c:v>1.1000000000000001</c:v>
                </c:pt>
                <c:pt idx="2">
                  <c:v>2.2000000000000002</c:v>
                </c:pt>
                <c:pt idx="3">
                  <c:v>1.5</c:v>
                </c:pt>
                <c:pt idx="4">
                  <c:v>0.9</c:v>
                </c:pt>
              </c:numCache>
            </c:numRef>
          </c:val>
        </c:ser>
        <c:ser>
          <c:idx val="1"/>
          <c:order val="1"/>
          <c:tx>
            <c:strRef>
              <c:f>'4кл'!$D$98</c:f>
              <c:strCache>
                <c:ptCount val="1"/>
                <c:pt idx="0">
                  <c:v>"3"</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'4кл'!$D$99:$D$103</c:f>
              <c:numCache>
                <c:formatCode>General</c:formatCode>
                <c:ptCount val="5"/>
                <c:pt idx="0">
                  <c:v>20.6</c:v>
                </c:pt>
                <c:pt idx="1">
                  <c:v>12</c:v>
                </c:pt>
                <c:pt idx="2">
                  <c:v>19</c:v>
                </c:pt>
                <c:pt idx="3">
                  <c:v>16.7</c:v>
                </c:pt>
                <c:pt idx="4">
                  <c:v>15.9</c:v>
                </c:pt>
              </c:numCache>
            </c:numRef>
          </c:val>
        </c:ser>
        <c:ser>
          <c:idx val="2"/>
          <c:order val="2"/>
          <c:tx>
            <c:strRef>
              <c:f>'4кл'!$E$98</c:f>
              <c:strCache>
                <c:ptCount val="1"/>
                <c:pt idx="0">
                  <c:v>"4"</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'4кл'!$E$99:$E$103</c:f>
              <c:numCache>
                <c:formatCode>General</c:formatCode>
                <c:ptCount val="5"/>
                <c:pt idx="0">
                  <c:v>42.6</c:v>
                </c:pt>
                <c:pt idx="1">
                  <c:v>34.799999999999997</c:v>
                </c:pt>
                <c:pt idx="2">
                  <c:v>32.299999999999997</c:v>
                </c:pt>
                <c:pt idx="3">
                  <c:v>34.6</c:v>
                </c:pt>
                <c:pt idx="4">
                  <c:v>30.5</c:v>
                </c:pt>
              </c:numCache>
            </c:numRef>
          </c:val>
        </c:ser>
        <c:ser>
          <c:idx val="3"/>
          <c:order val="3"/>
          <c:tx>
            <c:strRef>
              <c:f>'4кл'!$F$98</c:f>
              <c:strCache>
                <c:ptCount val="1"/>
                <c:pt idx="0">
                  <c:v>"5"</c:v>
                </c:pt>
              </c:strCache>
            </c:strRef>
          </c:tx>
          <c:invertIfNegative val="0"/>
          <c:cat>
            <c:strRef>
              <c:f>'4кл'!$B$99:$B$103</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'4кл'!$F$99:$F$103</c:f>
              <c:numCache>
                <c:formatCode>General</c:formatCode>
                <c:ptCount val="5"/>
                <c:pt idx="0">
                  <c:v>36.799999999999997</c:v>
                </c:pt>
                <c:pt idx="1">
                  <c:v>52.2</c:v>
                </c:pt>
                <c:pt idx="2">
                  <c:v>46.5</c:v>
                </c:pt>
                <c:pt idx="3">
                  <c:v>47.2</c:v>
                </c:pt>
                <c:pt idx="4">
                  <c:v>52.7</c:v>
                </c:pt>
              </c:numCache>
            </c:numRef>
          </c:val>
        </c:ser>
        <c:dLbls>
          <c:showLegendKey val="0"/>
          <c:showVal val="0"/>
          <c:showCatName val="0"/>
          <c:showSerName val="0"/>
          <c:showPercent val="0"/>
          <c:showBubbleSize val="0"/>
        </c:dLbls>
        <c:gapWidth val="150"/>
        <c:overlap val="100"/>
        <c:axId val="218094592"/>
        <c:axId val="218450752"/>
      </c:barChart>
      <c:catAx>
        <c:axId val="218094592"/>
        <c:scaling>
          <c:orientation val="minMax"/>
        </c:scaling>
        <c:delete val="0"/>
        <c:axPos val="l"/>
        <c:majorTickMark val="out"/>
        <c:minorTickMark val="none"/>
        <c:tickLblPos val="nextTo"/>
        <c:txPr>
          <a:bodyPr/>
          <a:lstStyle/>
          <a:p>
            <a:pPr>
              <a:defRPr sz="900"/>
            </a:pPr>
            <a:endParaRPr lang="ru-RU"/>
          </a:p>
        </c:txPr>
        <c:crossAx val="218450752"/>
        <c:crosses val="autoZero"/>
        <c:auto val="1"/>
        <c:lblAlgn val="ctr"/>
        <c:lblOffset val="100"/>
        <c:noMultiLvlLbl val="0"/>
      </c:catAx>
      <c:valAx>
        <c:axId val="218450752"/>
        <c:scaling>
          <c:orientation val="minMax"/>
          <c:max val="100"/>
        </c:scaling>
        <c:delete val="0"/>
        <c:axPos val="b"/>
        <c:majorGridlines/>
        <c:numFmt formatCode="General" sourceLinked="1"/>
        <c:majorTickMark val="out"/>
        <c:minorTickMark val="none"/>
        <c:tickLblPos val="nextTo"/>
        <c:crossAx val="218094592"/>
        <c:crosses val="autoZero"/>
        <c:crossBetween val="between"/>
      </c:valAx>
      <c:dTable>
        <c:showHorzBorder val="1"/>
        <c:showVertBorder val="1"/>
        <c:showOutline val="1"/>
        <c:showKeys val="0"/>
        <c:txPr>
          <a:bodyPr/>
          <a:lstStyle/>
          <a:p>
            <a:pPr rtl="0">
              <a:defRPr sz="9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u="none" strike="noStrike" baseline="0">
                <a:effectLst/>
                <a:latin typeface="Times New Roman" panose="02020603050405020304" pitchFamily="18" charset="0"/>
                <a:cs typeface="Times New Roman" panose="02020603050405020304" pitchFamily="18" charset="0"/>
              </a:rPr>
              <a:t>Распределение отметок (в %) по </a:t>
            </a:r>
            <a:r>
              <a:rPr lang="ru-RU" sz="1050" b="1" i="0" u="none" strike="noStrike" baseline="0">
                <a:effectLst/>
                <a:latin typeface="Times New Roman" panose="02020603050405020304" pitchFamily="18" charset="0"/>
                <a:cs typeface="Times New Roman" panose="02020603050405020304" pitchFamily="18" charset="0"/>
              </a:rPr>
              <a:t>по математике </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'4кл'!$C$30</c:f>
              <c:strCache>
                <c:ptCount val="1"/>
                <c:pt idx="0">
                  <c:v>"2"</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'4кл'!$C$31:$C$50</c:f>
              <c:numCache>
                <c:formatCode>General</c:formatCode>
                <c:ptCount val="20"/>
                <c:pt idx="0">
                  <c:v>0</c:v>
                </c:pt>
                <c:pt idx="1">
                  <c:v>0</c:v>
                </c:pt>
                <c:pt idx="2">
                  <c:v>0</c:v>
                </c:pt>
                <c:pt idx="3">
                  <c:v>0</c:v>
                </c:pt>
                <c:pt idx="4">
                  <c:v>0</c:v>
                </c:pt>
                <c:pt idx="5">
                  <c:v>0</c:v>
                </c:pt>
                <c:pt idx="6">
                  <c:v>2.5</c:v>
                </c:pt>
                <c:pt idx="7">
                  <c:v>0</c:v>
                </c:pt>
                <c:pt idx="8">
                  <c:v>0</c:v>
                </c:pt>
                <c:pt idx="9">
                  <c:v>0</c:v>
                </c:pt>
                <c:pt idx="10">
                  <c:v>0</c:v>
                </c:pt>
                <c:pt idx="11">
                  <c:v>0</c:v>
                </c:pt>
                <c:pt idx="12">
                  <c:v>0</c:v>
                </c:pt>
                <c:pt idx="13">
                  <c:v>2.4</c:v>
                </c:pt>
                <c:pt idx="14">
                  <c:v>1.4</c:v>
                </c:pt>
                <c:pt idx="15">
                  <c:v>3.3</c:v>
                </c:pt>
                <c:pt idx="16">
                  <c:v>0</c:v>
                </c:pt>
                <c:pt idx="17">
                  <c:v>0</c:v>
                </c:pt>
                <c:pt idx="18">
                  <c:v>2.6</c:v>
                </c:pt>
                <c:pt idx="19">
                  <c:v>0</c:v>
                </c:pt>
              </c:numCache>
            </c:numRef>
          </c:val>
        </c:ser>
        <c:ser>
          <c:idx val="1"/>
          <c:order val="1"/>
          <c:tx>
            <c:strRef>
              <c:f>'4кл'!$D$30</c:f>
              <c:strCache>
                <c:ptCount val="1"/>
                <c:pt idx="0">
                  <c:v>"3"</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'4кл'!$D$31:$D$50</c:f>
              <c:numCache>
                <c:formatCode>General</c:formatCode>
                <c:ptCount val="20"/>
                <c:pt idx="0">
                  <c:v>12.5</c:v>
                </c:pt>
                <c:pt idx="1">
                  <c:v>33.299999999999997</c:v>
                </c:pt>
                <c:pt idx="2">
                  <c:v>33.299999999999997</c:v>
                </c:pt>
                <c:pt idx="3">
                  <c:v>25</c:v>
                </c:pt>
                <c:pt idx="4">
                  <c:v>50</c:v>
                </c:pt>
                <c:pt idx="5">
                  <c:v>22.2</c:v>
                </c:pt>
                <c:pt idx="6">
                  <c:v>11.4</c:v>
                </c:pt>
                <c:pt idx="7">
                  <c:v>10.3</c:v>
                </c:pt>
                <c:pt idx="8">
                  <c:v>10</c:v>
                </c:pt>
                <c:pt idx="9">
                  <c:v>14.3</c:v>
                </c:pt>
                <c:pt idx="10">
                  <c:v>16.7</c:v>
                </c:pt>
                <c:pt idx="11">
                  <c:v>40</c:v>
                </c:pt>
                <c:pt idx="12">
                  <c:v>0</c:v>
                </c:pt>
                <c:pt idx="13">
                  <c:v>24.4</c:v>
                </c:pt>
                <c:pt idx="14">
                  <c:v>8.1999999999999993</c:v>
                </c:pt>
                <c:pt idx="15">
                  <c:v>15.2</c:v>
                </c:pt>
                <c:pt idx="16">
                  <c:v>50</c:v>
                </c:pt>
                <c:pt idx="17">
                  <c:v>28.6</c:v>
                </c:pt>
                <c:pt idx="18">
                  <c:v>30.8</c:v>
                </c:pt>
                <c:pt idx="19">
                  <c:v>33.299999999999997</c:v>
                </c:pt>
              </c:numCache>
            </c:numRef>
          </c:val>
        </c:ser>
        <c:ser>
          <c:idx val="2"/>
          <c:order val="2"/>
          <c:tx>
            <c:strRef>
              <c:f>'4кл'!$E$30</c:f>
              <c:strCache>
                <c:ptCount val="1"/>
                <c:pt idx="0">
                  <c:v>"4"</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'4кл'!$E$31:$E$50</c:f>
              <c:numCache>
                <c:formatCode>General</c:formatCode>
                <c:ptCount val="20"/>
                <c:pt idx="0">
                  <c:v>37.5</c:v>
                </c:pt>
                <c:pt idx="1">
                  <c:v>66.7</c:v>
                </c:pt>
                <c:pt idx="2">
                  <c:v>66.7</c:v>
                </c:pt>
                <c:pt idx="3">
                  <c:v>0</c:v>
                </c:pt>
                <c:pt idx="4">
                  <c:v>50</c:v>
                </c:pt>
                <c:pt idx="5">
                  <c:v>55.6</c:v>
                </c:pt>
                <c:pt idx="6">
                  <c:v>34.200000000000003</c:v>
                </c:pt>
                <c:pt idx="7">
                  <c:v>19</c:v>
                </c:pt>
                <c:pt idx="8">
                  <c:v>70</c:v>
                </c:pt>
                <c:pt idx="9">
                  <c:v>47.6</c:v>
                </c:pt>
                <c:pt idx="10">
                  <c:v>50</c:v>
                </c:pt>
                <c:pt idx="11">
                  <c:v>60</c:v>
                </c:pt>
                <c:pt idx="12">
                  <c:v>60</c:v>
                </c:pt>
                <c:pt idx="13">
                  <c:v>39</c:v>
                </c:pt>
                <c:pt idx="14">
                  <c:v>23.3</c:v>
                </c:pt>
                <c:pt idx="15">
                  <c:v>34.799999999999997</c:v>
                </c:pt>
                <c:pt idx="16">
                  <c:v>25</c:v>
                </c:pt>
                <c:pt idx="17">
                  <c:v>28.6</c:v>
                </c:pt>
                <c:pt idx="18">
                  <c:v>38.5</c:v>
                </c:pt>
                <c:pt idx="19">
                  <c:v>33.299999999999997</c:v>
                </c:pt>
              </c:numCache>
            </c:numRef>
          </c:val>
        </c:ser>
        <c:ser>
          <c:idx val="3"/>
          <c:order val="3"/>
          <c:tx>
            <c:strRef>
              <c:f>'4кл'!$F$30</c:f>
              <c:strCache>
                <c:ptCount val="1"/>
                <c:pt idx="0">
                  <c:v>"5"</c:v>
                </c:pt>
              </c:strCache>
            </c:strRef>
          </c:tx>
          <c:invertIfNegative val="0"/>
          <c:cat>
            <c:strRef>
              <c:f>'4кл'!$B$31:$B$50</c:f>
              <c:strCache>
                <c:ptCount val="20"/>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Дмитриевка</c:v>
                </c:pt>
                <c:pt idx="17">
                  <c:v>СОШ с. Зуевка</c:v>
                </c:pt>
                <c:pt idx="18">
                  <c:v>СОШ с. Утевка</c:v>
                </c:pt>
                <c:pt idx="19">
                  <c:v>ООШ с Покровка</c:v>
                </c:pt>
              </c:strCache>
            </c:strRef>
          </c:cat>
          <c:val>
            <c:numRef>
              <c:f>'4кл'!$F$31:$F$50</c:f>
              <c:numCache>
                <c:formatCode>General</c:formatCode>
                <c:ptCount val="20"/>
                <c:pt idx="0">
                  <c:v>50</c:v>
                </c:pt>
                <c:pt idx="1">
                  <c:v>0</c:v>
                </c:pt>
                <c:pt idx="2">
                  <c:v>0</c:v>
                </c:pt>
                <c:pt idx="3">
                  <c:v>75</c:v>
                </c:pt>
                <c:pt idx="4">
                  <c:v>0</c:v>
                </c:pt>
                <c:pt idx="5">
                  <c:v>22.2</c:v>
                </c:pt>
                <c:pt idx="6">
                  <c:v>51.9</c:v>
                </c:pt>
                <c:pt idx="7">
                  <c:v>70.7</c:v>
                </c:pt>
                <c:pt idx="8">
                  <c:v>20</c:v>
                </c:pt>
                <c:pt idx="9">
                  <c:v>38.1</c:v>
                </c:pt>
                <c:pt idx="10">
                  <c:v>33.299999999999997</c:v>
                </c:pt>
                <c:pt idx="11">
                  <c:v>0</c:v>
                </c:pt>
                <c:pt idx="12">
                  <c:v>40</c:v>
                </c:pt>
                <c:pt idx="13">
                  <c:v>34.1</c:v>
                </c:pt>
                <c:pt idx="14">
                  <c:v>67.099999999999994</c:v>
                </c:pt>
                <c:pt idx="15">
                  <c:v>46.7</c:v>
                </c:pt>
                <c:pt idx="16">
                  <c:v>25</c:v>
                </c:pt>
                <c:pt idx="17">
                  <c:v>42.9</c:v>
                </c:pt>
                <c:pt idx="18">
                  <c:v>28.2</c:v>
                </c:pt>
                <c:pt idx="19">
                  <c:v>33.299999999999997</c:v>
                </c:pt>
              </c:numCache>
            </c:numRef>
          </c:val>
        </c:ser>
        <c:dLbls>
          <c:showLegendKey val="0"/>
          <c:showVal val="0"/>
          <c:showCatName val="0"/>
          <c:showSerName val="0"/>
          <c:showPercent val="0"/>
          <c:showBubbleSize val="0"/>
        </c:dLbls>
        <c:gapWidth val="150"/>
        <c:axId val="218092544"/>
        <c:axId val="218451904"/>
      </c:barChart>
      <c:catAx>
        <c:axId val="218092544"/>
        <c:scaling>
          <c:orientation val="minMax"/>
        </c:scaling>
        <c:delete val="0"/>
        <c:axPos val="b"/>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ru-RU"/>
          </a:p>
        </c:txPr>
        <c:crossAx val="218451904"/>
        <c:crosses val="autoZero"/>
        <c:auto val="1"/>
        <c:lblAlgn val="ctr"/>
        <c:lblOffset val="100"/>
        <c:noMultiLvlLbl val="0"/>
      </c:catAx>
      <c:valAx>
        <c:axId val="218451904"/>
        <c:scaling>
          <c:orientation val="minMax"/>
          <c:max val="100"/>
        </c:scaling>
        <c:delete val="0"/>
        <c:axPos val="l"/>
        <c:majorGridlines/>
        <c:numFmt formatCode="General" sourceLinked="1"/>
        <c:majorTickMark val="out"/>
        <c:minorTickMark val="none"/>
        <c:tickLblPos val="nextTo"/>
        <c:txPr>
          <a:bodyPr/>
          <a:lstStyle/>
          <a:p>
            <a:pPr>
              <a:defRPr sz="800"/>
            </a:pPr>
            <a:endParaRPr lang="ru-RU"/>
          </a:p>
        </c:txPr>
        <c:crossAx val="218092544"/>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baseline="0">
                <a:effectLst/>
                <a:latin typeface="Times New Roman" panose="02020603050405020304" pitchFamily="18" charset="0"/>
                <a:cs typeface="Times New Roman" panose="02020603050405020304" pitchFamily="18" charset="0"/>
              </a:rPr>
              <a:t>Распределение отметок (в %) по истории</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bar"/>
        <c:grouping val="stacked"/>
        <c:varyColors val="0"/>
        <c:ser>
          <c:idx val="0"/>
          <c:order val="0"/>
          <c:tx>
            <c:strRef>
              <c:f>'4кл'!$C$117</c:f>
              <c:strCache>
                <c:ptCount val="1"/>
                <c:pt idx="0">
                  <c:v>"2"</c:v>
                </c:pt>
              </c:strCache>
            </c:strRef>
          </c:tx>
          <c:spPr>
            <a:solidFill>
              <a:srgbClr val="C0000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'4кл'!$C$118:$C$122</c:f>
              <c:numCache>
                <c:formatCode>General</c:formatCode>
                <c:ptCount val="5"/>
                <c:pt idx="0">
                  <c:v>0</c:v>
                </c:pt>
                <c:pt idx="1">
                  <c:v>0.5</c:v>
                </c:pt>
                <c:pt idx="2">
                  <c:v>0.4</c:v>
                </c:pt>
                <c:pt idx="3">
                  <c:v>0.4</c:v>
                </c:pt>
                <c:pt idx="4">
                  <c:v>0.5</c:v>
                </c:pt>
              </c:numCache>
            </c:numRef>
          </c:val>
        </c:ser>
        <c:ser>
          <c:idx val="1"/>
          <c:order val="1"/>
          <c:tx>
            <c:strRef>
              <c:f>'4кл'!$D$117</c:f>
              <c:strCache>
                <c:ptCount val="1"/>
                <c:pt idx="0">
                  <c:v>"3"</c:v>
                </c:pt>
              </c:strCache>
            </c:strRef>
          </c:tx>
          <c:spPr>
            <a:solidFill>
              <a:srgbClr val="FFFF0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'4кл'!$D$118:$D$122</c:f>
              <c:numCache>
                <c:formatCode>General</c:formatCode>
                <c:ptCount val="5"/>
                <c:pt idx="0">
                  <c:v>23.9</c:v>
                </c:pt>
                <c:pt idx="1">
                  <c:v>17.399999999999999</c:v>
                </c:pt>
                <c:pt idx="2">
                  <c:v>18.3</c:v>
                </c:pt>
                <c:pt idx="3">
                  <c:v>18.7</c:v>
                </c:pt>
                <c:pt idx="4">
                  <c:v>16.8</c:v>
                </c:pt>
              </c:numCache>
            </c:numRef>
          </c:val>
        </c:ser>
        <c:ser>
          <c:idx val="2"/>
          <c:order val="2"/>
          <c:tx>
            <c:strRef>
              <c:f>'4кл'!$E$117</c:f>
              <c:strCache>
                <c:ptCount val="1"/>
                <c:pt idx="0">
                  <c:v>"4"</c:v>
                </c:pt>
              </c:strCache>
            </c:strRef>
          </c:tx>
          <c:spPr>
            <a:solidFill>
              <a:srgbClr val="00B050"/>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'4кл'!$E$118:$E$122</c:f>
              <c:numCache>
                <c:formatCode>General</c:formatCode>
                <c:ptCount val="5"/>
                <c:pt idx="0">
                  <c:v>64.2</c:v>
                </c:pt>
                <c:pt idx="1">
                  <c:v>56.5</c:v>
                </c:pt>
                <c:pt idx="2">
                  <c:v>68.3</c:v>
                </c:pt>
                <c:pt idx="3">
                  <c:v>63.6</c:v>
                </c:pt>
                <c:pt idx="4">
                  <c:v>57.3</c:v>
                </c:pt>
              </c:numCache>
            </c:numRef>
          </c:val>
        </c:ser>
        <c:ser>
          <c:idx val="3"/>
          <c:order val="3"/>
          <c:tx>
            <c:strRef>
              <c:f>'4кл'!$F$117</c:f>
              <c:strCache>
                <c:ptCount val="1"/>
                <c:pt idx="0">
                  <c:v>"5"</c:v>
                </c:pt>
              </c:strCache>
            </c:strRef>
          </c:tx>
          <c:spPr>
            <a:solidFill>
              <a:schemeClr val="accent6">
                <a:lumMod val="60000"/>
                <a:lumOff val="40000"/>
              </a:schemeClr>
            </a:solidFill>
          </c:spPr>
          <c:invertIfNegative val="0"/>
          <c:cat>
            <c:strRef>
              <c:f>'4кл'!$B$118:$B$122</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'4кл'!$F$118:$F$122</c:f>
              <c:numCache>
                <c:formatCode>General</c:formatCode>
                <c:ptCount val="5"/>
                <c:pt idx="0">
                  <c:v>11.9</c:v>
                </c:pt>
                <c:pt idx="1">
                  <c:v>25.5</c:v>
                </c:pt>
                <c:pt idx="2">
                  <c:v>13.1</c:v>
                </c:pt>
                <c:pt idx="3">
                  <c:v>17.3</c:v>
                </c:pt>
                <c:pt idx="4">
                  <c:v>25.3</c:v>
                </c:pt>
              </c:numCache>
            </c:numRef>
          </c:val>
        </c:ser>
        <c:dLbls>
          <c:showLegendKey val="0"/>
          <c:showVal val="0"/>
          <c:showCatName val="0"/>
          <c:showSerName val="0"/>
          <c:showPercent val="0"/>
          <c:showBubbleSize val="0"/>
        </c:dLbls>
        <c:gapWidth val="150"/>
        <c:overlap val="100"/>
        <c:axId val="218210816"/>
        <c:axId val="218454208"/>
      </c:barChart>
      <c:catAx>
        <c:axId val="218210816"/>
        <c:scaling>
          <c:orientation val="minMax"/>
        </c:scaling>
        <c:delete val="0"/>
        <c:axPos val="l"/>
        <c:majorTickMark val="out"/>
        <c:minorTickMark val="none"/>
        <c:tickLblPos val="nextTo"/>
        <c:txPr>
          <a:bodyPr/>
          <a:lstStyle/>
          <a:p>
            <a:pPr>
              <a:defRPr sz="900"/>
            </a:pPr>
            <a:endParaRPr lang="ru-RU"/>
          </a:p>
        </c:txPr>
        <c:crossAx val="218454208"/>
        <c:crosses val="autoZero"/>
        <c:auto val="1"/>
        <c:lblAlgn val="ctr"/>
        <c:lblOffset val="100"/>
        <c:noMultiLvlLbl val="0"/>
      </c:catAx>
      <c:valAx>
        <c:axId val="218454208"/>
        <c:scaling>
          <c:orientation val="minMax"/>
          <c:max val="100"/>
        </c:scaling>
        <c:delete val="0"/>
        <c:axPos val="b"/>
        <c:majorGridlines/>
        <c:numFmt formatCode="General" sourceLinked="1"/>
        <c:majorTickMark val="out"/>
        <c:minorTickMark val="none"/>
        <c:tickLblPos val="nextTo"/>
        <c:crossAx val="218210816"/>
        <c:crosses val="autoZero"/>
        <c:crossBetween val="between"/>
      </c:valAx>
      <c:dTable>
        <c:showHorzBorder val="1"/>
        <c:showVertBorder val="1"/>
        <c:showOutline val="1"/>
        <c:showKeys val="0"/>
        <c:txPr>
          <a:bodyPr/>
          <a:lstStyle/>
          <a:p>
            <a:pPr rtl="0">
              <a:defRPr sz="9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u="none" strike="noStrike" baseline="0">
                <a:effectLst/>
                <a:latin typeface="Times New Roman" panose="02020603050405020304" pitchFamily="18" charset="0"/>
                <a:cs typeface="Times New Roman" panose="02020603050405020304" pitchFamily="18" charset="0"/>
              </a:rPr>
              <a:t>Распределение отметок (%) по ОУ по истории</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'4кл'!$C$55</c:f>
              <c:strCache>
                <c:ptCount val="1"/>
                <c:pt idx="0">
                  <c:v>"2"</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'4кл'!$C$56:$C$76</c:f>
              <c:numCache>
                <c:formatCode>General</c:formatCode>
                <c:ptCount val="21"/>
                <c:pt idx="0">
                  <c:v>0</c:v>
                </c:pt>
                <c:pt idx="1">
                  <c:v>0</c:v>
                </c:pt>
                <c:pt idx="2">
                  <c:v>0</c:v>
                </c:pt>
                <c:pt idx="3">
                  <c:v>0</c:v>
                </c:pt>
                <c:pt idx="4">
                  <c:v>0</c:v>
                </c:pt>
                <c:pt idx="5">
                  <c:v>0</c:v>
                </c:pt>
                <c:pt idx="6">
                  <c:v>0</c:v>
                </c:pt>
                <c:pt idx="7">
                  <c:v>0</c:v>
                </c:pt>
                <c:pt idx="8">
                  <c:v>0</c:v>
                </c:pt>
                <c:pt idx="9">
                  <c:v>4.5</c:v>
                </c:pt>
                <c:pt idx="10">
                  <c:v>0</c:v>
                </c:pt>
                <c:pt idx="11">
                  <c:v>0</c:v>
                </c:pt>
                <c:pt idx="12">
                  <c:v>0</c:v>
                </c:pt>
                <c:pt idx="13">
                  <c:v>0</c:v>
                </c:pt>
                <c:pt idx="14">
                  <c:v>0</c:v>
                </c:pt>
                <c:pt idx="15">
                  <c:v>0</c:v>
                </c:pt>
                <c:pt idx="16">
                  <c:v>0</c:v>
                </c:pt>
                <c:pt idx="17">
                  <c:v>14.3</c:v>
                </c:pt>
                <c:pt idx="18">
                  <c:v>0</c:v>
                </c:pt>
                <c:pt idx="19">
                  <c:v>0</c:v>
                </c:pt>
                <c:pt idx="20">
                  <c:v>0</c:v>
                </c:pt>
              </c:numCache>
            </c:numRef>
          </c:val>
        </c:ser>
        <c:ser>
          <c:idx val="1"/>
          <c:order val="1"/>
          <c:tx>
            <c:strRef>
              <c:f>'4кл'!$D$55</c:f>
              <c:strCache>
                <c:ptCount val="1"/>
                <c:pt idx="0">
                  <c:v>"3"</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'4кл'!$D$56:$D$76</c:f>
              <c:numCache>
                <c:formatCode>General</c:formatCode>
                <c:ptCount val="21"/>
                <c:pt idx="0">
                  <c:v>12.8</c:v>
                </c:pt>
                <c:pt idx="1">
                  <c:v>66.7</c:v>
                </c:pt>
                <c:pt idx="2">
                  <c:v>33.299999999999997</c:v>
                </c:pt>
                <c:pt idx="3">
                  <c:v>50</c:v>
                </c:pt>
                <c:pt idx="4">
                  <c:v>50</c:v>
                </c:pt>
                <c:pt idx="5">
                  <c:v>11.1</c:v>
                </c:pt>
                <c:pt idx="6">
                  <c:v>17.100000000000001</c:v>
                </c:pt>
                <c:pt idx="7">
                  <c:v>1.7</c:v>
                </c:pt>
                <c:pt idx="8">
                  <c:v>27.3</c:v>
                </c:pt>
                <c:pt idx="9">
                  <c:v>45.5</c:v>
                </c:pt>
                <c:pt idx="10">
                  <c:v>0</c:v>
                </c:pt>
                <c:pt idx="11">
                  <c:v>80</c:v>
                </c:pt>
                <c:pt idx="12">
                  <c:v>20</c:v>
                </c:pt>
                <c:pt idx="13">
                  <c:v>26.8</c:v>
                </c:pt>
                <c:pt idx="14">
                  <c:v>8.1999999999999993</c:v>
                </c:pt>
                <c:pt idx="15">
                  <c:v>15.6</c:v>
                </c:pt>
                <c:pt idx="16">
                  <c:v>0</c:v>
                </c:pt>
                <c:pt idx="17">
                  <c:v>42.9</c:v>
                </c:pt>
                <c:pt idx="18">
                  <c:v>14.3</c:v>
                </c:pt>
                <c:pt idx="19">
                  <c:v>30</c:v>
                </c:pt>
                <c:pt idx="20">
                  <c:v>22.2</c:v>
                </c:pt>
              </c:numCache>
            </c:numRef>
          </c:val>
        </c:ser>
        <c:ser>
          <c:idx val="2"/>
          <c:order val="2"/>
          <c:tx>
            <c:strRef>
              <c:f>'4кл'!$E$55</c:f>
              <c:strCache>
                <c:ptCount val="1"/>
                <c:pt idx="0">
                  <c:v>"4"</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'4кл'!$E$56:$E$76</c:f>
              <c:numCache>
                <c:formatCode>General</c:formatCode>
                <c:ptCount val="21"/>
                <c:pt idx="0">
                  <c:v>71.8</c:v>
                </c:pt>
                <c:pt idx="1">
                  <c:v>16.7</c:v>
                </c:pt>
                <c:pt idx="2">
                  <c:v>66.7</c:v>
                </c:pt>
                <c:pt idx="3">
                  <c:v>50</c:v>
                </c:pt>
                <c:pt idx="4">
                  <c:v>50</c:v>
                </c:pt>
                <c:pt idx="5">
                  <c:v>77.8</c:v>
                </c:pt>
                <c:pt idx="6">
                  <c:v>57.9</c:v>
                </c:pt>
                <c:pt idx="7">
                  <c:v>63.3</c:v>
                </c:pt>
                <c:pt idx="8">
                  <c:v>36.4</c:v>
                </c:pt>
                <c:pt idx="9">
                  <c:v>50</c:v>
                </c:pt>
                <c:pt idx="10">
                  <c:v>60</c:v>
                </c:pt>
                <c:pt idx="11">
                  <c:v>20</c:v>
                </c:pt>
                <c:pt idx="12">
                  <c:v>60</c:v>
                </c:pt>
                <c:pt idx="13">
                  <c:v>63.4</c:v>
                </c:pt>
                <c:pt idx="14">
                  <c:v>71.2</c:v>
                </c:pt>
                <c:pt idx="15">
                  <c:v>73.3</c:v>
                </c:pt>
                <c:pt idx="16">
                  <c:v>100</c:v>
                </c:pt>
                <c:pt idx="17">
                  <c:v>42.9</c:v>
                </c:pt>
                <c:pt idx="18">
                  <c:v>71.400000000000006</c:v>
                </c:pt>
                <c:pt idx="19">
                  <c:v>62.5</c:v>
                </c:pt>
                <c:pt idx="20">
                  <c:v>55.6</c:v>
                </c:pt>
              </c:numCache>
            </c:numRef>
          </c:val>
        </c:ser>
        <c:ser>
          <c:idx val="3"/>
          <c:order val="3"/>
          <c:tx>
            <c:strRef>
              <c:f>'4кл'!$F$55</c:f>
              <c:strCache>
                <c:ptCount val="1"/>
                <c:pt idx="0">
                  <c:v>"5"</c:v>
                </c:pt>
              </c:strCache>
            </c:strRef>
          </c:tx>
          <c:invertIfNegative val="0"/>
          <c:cat>
            <c:strRef>
              <c:f>'4кл'!$B$56:$B$76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'4кл'!$F$56:$F$76</c:f>
              <c:numCache>
                <c:formatCode>General</c:formatCode>
                <c:ptCount val="21"/>
                <c:pt idx="0">
                  <c:v>15.4</c:v>
                </c:pt>
                <c:pt idx="1">
                  <c:v>16.7</c:v>
                </c:pt>
                <c:pt idx="2">
                  <c:v>0</c:v>
                </c:pt>
                <c:pt idx="3">
                  <c:v>0</c:v>
                </c:pt>
                <c:pt idx="4">
                  <c:v>0</c:v>
                </c:pt>
                <c:pt idx="5">
                  <c:v>11.1</c:v>
                </c:pt>
                <c:pt idx="6">
                  <c:v>25</c:v>
                </c:pt>
                <c:pt idx="7">
                  <c:v>35</c:v>
                </c:pt>
                <c:pt idx="8">
                  <c:v>36.4</c:v>
                </c:pt>
                <c:pt idx="9">
                  <c:v>0</c:v>
                </c:pt>
                <c:pt idx="10">
                  <c:v>40</c:v>
                </c:pt>
                <c:pt idx="11">
                  <c:v>0</c:v>
                </c:pt>
                <c:pt idx="12">
                  <c:v>20</c:v>
                </c:pt>
                <c:pt idx="13">
                  <c:v>9.8000000000000007</c:v>
                </c:pt>
                <c:pt idx="14">
                  <c:v>20.5</c:v>
                </c:pt>
                <c:pt idx="15">
                  <c:v>11.1</c:v>
                </c:pt>
                <c:pt idx="16">
                  <c:v>0</c:v>
                </c:pt>
                <c:pt idx="17">
                  <c:v>0</c:v>
                </c:pt>
                <c:pt idx="18">
                  <c:v>14.3</c:v>
                </c:pt>
                <c:pt idx="19">
                  <c:v>7.5</c:v>
                </c:pt>
                <c:pt idx="20">
                  <c:v>22.2</c:v>
                </c:pt>
              </c:numCache>
            </c:numRef>
          </c:val>
        </c:ser>
        <c:dLbls>
          <c:showLegendKey val="0"/>
          <c:showVal val="0"/>
          <c:showCatName val="0"/>
          <c:showSerName val="0"/>
          <c:showPercent val="0"/>
          <c:showBubbleSize val="0"/>
        </c:dLbls>
        <c:gapWidth val="150"/>
        <c:axId val="218211328"/>
        <c:axId val="218324992"/>
      </c:barChart>
      <c:catAx>
        <c:axId val="218211328"/>
        <c:scaling>
          <c:orientation val="minMax"/>
        </c:scaling>
        <c:delete val="0"/>
        <c:axPos val="b"/>
        <c:majorTickMark val="out"/>
        <c:minorTickMark val="none"/>
        <c:tickLblPos val="nextTo"/>
        <c:txPr>
          <a:bodyPr/>
          <a:lstStyle/>
          <a:p>
            <a:pPr>
              <a:defRPr sz="800"/>
            </a:pPr>
            <a:endParaRPr lang="ru-RU"/>
          </a:p>
        </c:txPr>
        <c:crossAx val="218324992"/>
        <c:crosses val="autoZero"/>
        <c:auto val="1"/>
        <c:lblAlgn val="ctr"/>
        <c:lblOffset val="100"/>
        <c:noMultiLvlLbl val="0"/>
      </c:catAx>
      <c:valAx>
        <c:axId val="218324992"/>
        <c:scaling>
          <c:orientation val="minMax"/>
          <c:max val="100"/>
        </c:scaling>
        <c:delete val="0"/>
        <c:axPos val="l"/>
        <c:majorGridlines/>
        <c:numFmt formatCode="General" sourceLinked="1"/>
        <c:majorTickMark val="out"/>
        <c:minorTickMark val="none"/>
        <c:tickLblPos val="nextTo"/>
        <c:txPr>
          <a:bodyPr/>
          <a:lstStyle/>
          <a:p>
            <a:pPr>
              <a:defRPr sz="800"/>
            </a:pPr>
            <a:endParaRPr lang="ru-RU"/>
          </a:p>
        </c:txPr>
        <c:crossAx val="218211328"/>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u="none" strike="noStrike" baseline="0">
                <a:effectLst/>
                <a:latin typeface="Times New Roman" panose="02020603050405020304" pitchFamily="18" charset="0"/>
                <a:cs typeface="Times New Roman" panose="02020603050405020304" pitchFamily="18" charset="0"/>
              </a:rPr>
              <a:t>Распределение отметок (в %) по биологии</a:t>
            </a:r>
            <a:endParaRPr lang="ru-RU" sz="1050">
              <a:latin typeface="Times New Roman" panose="02020603050405020304" pitchFamily="18" charset="0"/>
              <a:cs typeface="Times New Roman" panose="02020603050405020304" pitchFamily="18" charset="0"/>
            </a:endParaRPr>
          </a:p>
        </c:rich>
      </c:tx>
      <c:layout/>
      <c:overlay val="0"/>
    </c:title>
    <c:autoTitleDeleted val="0"/>
    <c:plotArea>
      <c:layout/>
      <c:barChart>
        <c:barDir val="bar"/>
        <c:grouping val="stacked"/>
        <c:varyColors val="0"/>
        <c:ser>
          <c:idx val="0"/>
          <c:order val="0"/>
          <c:tx>
            <c:strRef>
              <c:f>'5кл'!$C$135</c:f>
              <c:strCache>
                <c:ptCount val="1"/>
                <c:pt idx="0">
                  <c:v>"2"</c:v>
                </c:pt>
              </c:strCache>
            </c:strRef>
          </c:tx>
          <c:invertIfNegative val="0"/>
          <c:cat>
            <c:strRef>
              <c:f>'5кл'!$B$136:$B$140</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'5кл'!$C$136:$C$140</c:f>
              <c:numCache>
                <c:formatCode>General</c:formatCode>
                <c:ptCount val="5"/>
                <c:pt idx="0">
                  <c:v>4.5999999999999996</c:v>
                </c:pt>
                <c:pt idx="1">
                  <c:v>3.6</c:v>
                </c:pt>
                <c:pt idx="2">
                  <c:v>2.6</c:v>
                </c:pt>
                <c:pt idx="3">
                  <c:v>3.2</c:v>
                </c:pt>
                <c:pt idx="4">
                  <c:v>2.2999999999999998</c:v>
                </c:pt>
              </c:numCache>
            </c:numRef>
          </c:val>
        </c:ser>
        <c:ser>
          <c:idx val="1"/>
          <c:order val="1"/>
          <c:tx>
            <c:strRef>
              <c:f>'5кл'!$D$135</c:f>
              <c:strCache>
                <c:ptCount val="1"/>
                <c:pt idx="0">
                  <c:v>"3"</c:v>
                </c:pt>
              </c:strCache>
            </c:strRef>
          </c:tx>
          <c:invertIfNegative val="0"/>
          <c:cat>
            <c:strRef>
              <c:f>'5кл'!$B$136:$B$140</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'5кл'!$D$136:$D$140</c:f>
              <c:numCache>
                <c:formatCode>General</c:formatCode>
                <c:ptCount val="5"/>
                <c:pt idx="0">
                  <c:v>41.5</c:v>
                </c:pt>
                <c:pt idx="1">
                  <c:v>27.7</c:v>
                </c:pt>
                <c:pt idx="2">
                  <c:v>18.600000000000001</c:v>
                </c:pt>
                <c:pt idx="3">
                  <c:v>24.6</c:v>
                </c:pt>
                <c:pt idx="4">
                  <c:v>27.9</c:v>
                </c:pt>
              </c:numCache>
            </c:numRef>
          </c:val>
        </c:ser>
        <c:ser>
          <c:idx val="2"/>
          <c:order val="2"/>
          <c:tx>
            <c:strRef>
              <c:f>'5кл'!$E$135</c:f>
              <c:strCache>
                <c:ptCount val="1"/>
                <c:pt idx="0">
                  <c:v>"4"</c:v>
                </c:pt>
              </c:strCache>
            </c:strRef>
          </c:tx>
          <c:invertIfNegative val="0"/>
          <c:cat>
            <c:strRef>
              <c:f>'5кл'!$B$136:$B$140</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'5кл'!$E$136:$E$140</c:f>
              <c:numCache>
                <c:formatCode>General</c:formatCode>
                <c:ptCount val="5"/>
                <c:pt idx="0">
                  <c:v>49.2</c:v>
                </c:pt>
                <c:pt idx="1">
                  <c:v>50</c:v>
                </c:pt>
                <c:pt idx="2">
                  <c:v>63.6</c:v>
                </c:pt>
                <c:pt idx="3">
                  <c:v>57.2</c:v>
                </c:pt>
                <c:pt idx="4">
                  <c:v>53.7</c:v>
                </c:pt>
              </c:numCache>
            </c:numRef>
          </c:val>
        </c:ser>
        <c:ser>
          <c:idx val="3"/>
          <c:order val="3"/>
          <c:tx>
            <c:strRef>
              <c:f>'5кл'!$F$135</c:f>
              <c:strCache>
                <c:ptCount val="1"/>
                <c:pt idx="0">
                  <c:v>"5"</c:v>
                </c:pt>
              </c:strCache>
            </c:strRef>
          </c:tx>
          <c:invertIfNegative val="0"/>
          <c:cat>
            <c:strRef>
              <c:f>'5кл'!$B$136:$B$140</c:f>
              <c:strCache>
                <c:ptCount val="5"/>
                <c:pt idx="0">
                  <c:v>м.р. Алексеевский</c:v>
                </c:pt>
                <c:pt idx="1">
                  <c:v>м.р. Борский</c:v>
                </c:pt>
                <c:pt idx="2">
                  <c:v>м.р. Нефтегорский</c:v>
                </c:pt>
                <c:pt idx="3">
                  <c:v>Юго-Восточный округ</c:v>
                </c:pt>
                <c:pt idx="4">
                  <c:v>Самарская область</c:v>
                </c:pt>
              </c:strCache>
            </c:strRef>
          </c:cat>
          <c:val>
            <c:numRef>
              <c:f>'5кл'!$F$136:$F$140</c:f>
              <c:numCache>
                <c:formatCode>General</c:formatCode>
                <c:ptCount val="5"/>
                <c:pt idx="0">
                  <c:v>4.5999999999999996</c:v>
                </c:pt>
                <c:pt idx="1">
                  <c:v>18.7</c:v>
                </c:pt>
                <c:pt idx="2">
                  <c:v>15.2</c:v>
                </c:pt>
                <c:pt idx="3">
                  <c:v>15</c:v>
                </c:pt>
                <c:pt idx="4">
                  <c:v>16.100000000000001</c:v>
                </c:pt>
              </c:numCache>
            </c:numRef>
          </c:val>
        </c:ser>
        <c:dLbls>
          <c:showLegendKey val="0"/>
          <c:showVal val="0"/>
          <c:showCatName val="0"/>
          <c:showSerName val="0"/>
          <c:showPercent val="0"/>
          <c:showBubbleSize val="0"/>
        </c:dLbls>
        <c:gapWidth val="150"/>
        <c:overlap val="100"/>
        <c:axId val="218212352"/>
        <c:axId val="218452480"/>
      </c:barChart>
      <c:catAx>
        <c:axId val="218212352"/>
        <c:scaling>
          <c:orientation val="minMax"/>
        </c:scaling>
        <c:delete val="0"/>
        <c:axPos val="l"/>
        <c:majorTickMark val="out"/>
        <c:minorTickMark val="none"/>
        <c:tickLblPos val="nextTo"/>
        <c:txPr>
          <a:bodyPr/>
          <a:lstStyle/>
          <a:p>
            <a:pPr>
              <a:defRPr sz="900"/>
            </a:pPr>
            <a:endParaRPr lang="ru-RU"/>
          </a:p>
        </c:txPr>
        <c:crossAx val="218452480"/>
        <c:crosses val="autoZero"/>
        <c:auto val="1"/>
        <c:lblAlgn val="ctr"/>
        <c:lblOffset val="100"/>
        <c:noMultiLvlLbl val="0"/>
      </c:catAx>
      <c:valAx>
        <c:axId val="218452480"/>
        <c:scaling>
          <c:orientation val="minMax"/>
          <c:max val="100"/>
        </c:scaling>
        <c:delete val="0"/>
        <c:axPos val="b"/>
        <c:majorGridlines/>
        <c:numFmt formatCode="General" sourceLinked="1"/>
        <c:majorTickMark val="out"/>
        <c:minorTickMark val="none"/>
        <c:tickLblPos val="nextTo"/>
        <c:txPr>
          <a:bodyPr/>
          <a:lstStyle/>
          <a:p>
            <a:pPr>
              <a:defRPr sz="900"/>
            </a:pPr>
            <a:endParaRPr lang="ru-RU"/>
          </a:p>
        </c:txPr>
        <c:crossAx val="218212352"/>
        <c:crosses val="autoZero"/>
        <c:crossBetween val="between"/>
      </c:valAx>
      <c:dTable>
        <c:showHorzBorder val="1"/>
        <c:showVertBorder val="1"/>
        <c:showOutline val="1"/>
        <c:showKeys val="0"/>
        <c:txPr>
          <a:bodyPr/>
          <a:lstStyle/>
          <a:p>
            <a:pPr rtl="0">
              <a:defRPr sz="900"/>
            </a:pPr>
            <a:endParaRPr lang="ru-RU"/>
          </a:p>
        </c:txPr>
      </c:dTable>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b="1" i="0" baseline="0">
                <a:effectLst/>
                <a:latin typeface="Times New Roman" panose="02020603050405020304" pitchFamily="18" charset="0"/>
                <a:cs typeface="Times New Roman" panose="02020603050405020304" pitchFamily="18" charset="0"/>
              </a:rPr>
              <a:t>Распределение отметок (%) по ОУ по биологии</a:t>
            </a:r>
            <a:endParaRPr lang="ru-RU" sz="1050">
              <a:effectLst/>
              <a:latin typeface="Times New Roman" panose="02020603050405020304" pitchFamily="18" charset="0"/>
              <a:cs typeface="Times New Roman" panose="02020603050405020304" pitchFamily="18" charset="0"/>
            </a:endParaRPr>
          </a:p>
        </c:rich>
      </c:tx>
      <c:layout/>
      <c:overlay val="0"/>
    </c:title>
    <c:autoTitleDeleted val="0"/>
    <c:plotArea>
      <c:layout/>
      <c:barChart>
        <c:barDir val="col"/>
        <c:grouping val="clustered"/>
        <c:varyColors val="0"/>
        <c:ser>
          <c:idx val="0"/>
          <c:order val="0"/>
          <c:tx>
            <c:strRef>
              <c:f>'5кл'!$C$205</c:f>
              <c:strCache>
                <c:ptCount val="1"/>
                <c:pt idx="0">
                  <c:v>"2"</c:v>
                </c:pt>
              </c:strCache>
            </c:strRef>
          </c:tx>
          <c:invertIfNegative val="0"/>
          <c:cat>
            <c:strRef>
              <c:f>'5кл'!$B$206:$B$226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'5кл'!$C$206:$C$226</c:f>
              <c:numCache>
                <c:formatCode>General</c:formatCode>
                <c:ptCount val="21"/>
                <c:pt idx="0">
                  <c:v>7.1</c:v>
                </c:pt>
                <c:pt idx="1">
                  <c:v>0</c:v>
                </c:pt>
                <c:pt idx="2">
                  <c:v>0</c:v>
                </c:pt>
                <c:pt idx="3">
                  <c:v>0</c:v>
                </c:pt>
                <c:pt idx="4">
                  <c:v>0</c:v>
                </c:pt>
                <c:pt idx="5">
                  <c:v>0</c:v>
                </c:pt>
                <c:pt idx="6">
                  <c:v>0</c:v>
                </c:pt>
                <c:pt idx="7">
                  <c:v>11.1</c:v>
                </c:pt>
                <c:pt idx="8">
                  <c:v>0</c:v>
                </c:pt>
                <c:pt idx="9">
                  <c:v>0</c:v>
                </c:pt>
                <c:pt idx="10">
                  <c:v>0</c:v>
                </c:pt>
                <c:pt idx="11">
                  <c:v>0</c:v>
                </c:pt>
                <c:pt idx="12">
                  <c:v>0</c:v>
                </c:pt>
                <c:pt idx="13">
                  <c:v>7.9</c:v>
                </c:pt>
                <c:pt idx="14">
                  <c:v>0</c:v>
                </c:pt>
                <c:pt idx="15">
                  <c:v>1.4</c:v>
                </c:pt>
                <c:pt idx="16">
                  <c:v>0</c:v>
                </c:pt>
                <c:pt idx="17">
                  <c:v>0</c:v>
                </c:pt>
                <c:pt idx="18">
                  <c:v>0</c:v>
                </c:pt>
                <c:pt idx="19">
                  <c:v>6.2</c:v>
                </c:pt>
                <c:pt idx="20">
                  <c:v>0</c:v>
                </c:pt>
              </c:numCache>
            </c:numRef>
          </c:val>
        </c:ser>
        <c:ser>
          <c:idx val="1"/>
          <c:order val="1"/>
          <c:tx>
            <c:strRef>
              <c:f>'5кл'!$D$205</c:f>
              <c:strCache>
                <c:ptCount val="1"/>
                <c:pt idx="0">
                  <c:v>"3"</c:v>
                </c:pt>
              </c:strCache>
            </c:strRef>
          </c:tx>
          <c:invertIfNegative val="0"/>
          <c:cat>
            <c:strRef>
              <c:f>'5кл'!$B$206:$B$226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'5кл'!$D$206:$D$226</c:f>
              <c:numCache>
                <c:formatCode>General</c:formatCode>
                <c:ptCount val="21"/>
                <c:pt idx="0">
                  <c:v>47.6</c:v>
                </c:pt>
                <c:pt idx="1">
                  <c:v>25</c:v>
                </c:pt>
                <c:pt idx="2">
                  <c:v>0</c:v>
                </c:pt>
                <c:pt idx="3">
                  <c:v>50</c:v>
                </c:pt>
                <c:pt idx="4">
                  <c:v>60</c:v>
                </c:pt>
                <c:pt idx="5">
                  <c:v>0</c:v>
                </c:pt>
                <c:pt idx="6">
                  <c:v>21.7</c:v>
                </c:pt>
                <c:pt idx="7">
                  <c:v>37</c:v>
                </c:pt>
                <c:pt idx="8">
                  <c:v>0</c:v>
                </c:pt>
                <c:pt idx="9">
                  <c:v>23.5</c:v>
                </c:pt>
                <c:pt idx="10">
                  <c:v>50</c:v>
                </c:pt>
                <c:pt idx="11">
                  <c:v>10</c:v>
                </c:pt>
                <c:pt idx="12">
                  <c:v>50</c:v>
                </c:pt>
                <c:pt idx="13">
                  <c:v>39.5</c:v>
                </c:pt>
                <c:pt idx="14">
                  <c:v>15.3</c:v>
                </c:pt>
                <c:pt idx="15">
                  <c:v>17.100000000000001</c:v>
                </c:pt>
                <c:pt idx="16">
                  <c:v>33.299999999999997</c:v>
                </c:pt>
                <c:pt idx="17">
                  <c:v>0</c:v>
                </c:pt>
                <c:pt idx="18">
                  <c:v>0</c:v>
                </c:pt>
                <c:pt idx="19">
                  <c:v>10.4</c:v>
                </c:pt>
                <c:pt idx="20">
                  <c:v>25</c:v>
                </c:pt>
              </c:numCache>
            </c:numRef>
          </c:val>
        </c:ser>
        <c:ser>
          <c:idx val="2"/>
          <c:order val="2"/>
          <c:tx>
            <c:strRef>
              <c:f>'5кл'!$E$205</c:f>
              <c:strCache>
                <c:ptCount val="1"/>
                <c:pt idx="0">
                  <c:v>"4"</c:v>
                </c:pt>
              </c:strCache>
            </c:strRef>
          </c:tx>
          <c:invertIfNegative val="0"/>
          <c:cat>
            <c:strRef>
              <c:f>'5кл'!$B$206:$B$226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'5кл'!$E$206:$E$226</c:f>
              <c:numCache>
                <c:formatCode>General</c:formatCode>
                <c:ptCount val="21"/>
                <c:pt idx="0">
                  <c:v>40.5</c:v>
                </c:pt>
                <c:pt idx="1">
                  <c:v>50</c:v>
                </c:pt>
                <c:pt idx="2">
                  <c:v>100</c:v>
                </c:pt>
                <c:pt idx="3">
                  <c:v>50</c:v>
                </c:pt>
                <c:pt idx="4">
                  <c:v>40</c:v>
                </c:pt>
                <c:pt idx="5">
                  <c:v>100</c:v>
                </c:pt>
                <c:pt idx="6">
                  <c:v>56.5</c:v>
                </c:pt>
                <c:pt idx="7">
                  <c:v>42.6</c:v>
                </c:pt>
                <c:pt idx="8">
                  <c:v>25</c:v>
                </c:pt>
                <c:pt idx="9">
                  <c:v>52.9</c:v>
                </c:pt>
                <c:pt idx="10">
                  <c:v>25</c:v>
                </c:pt>
                <c:pt idx="11">
                  <c:v>60</c:v>
                </c:pt>
                <c:pt idx="12">
                  <c:v>50</c:v>
                </c:pt>
                <c:pt idx="13">
                  <c:v>39.5</c:v>
                </c:pt>
                <c:pt idx="14">
                  <c:v>71.8</c:v>
                </c:pt>
                <c:pt idx="15">
                  <c:v>60</c:v>
                </c:pt>
                <c:pt idx="16">
                  <c:v>55.6</c:v>
                </c:pt>
                <c:pt idx="17">
                  <c:v>80</c:v>
                </c:pt>
                <c:pt idx="18">
                  <c:v>100</c:v>
                </c:pt>
                <c:pt idx="19">
                  <c:v>75</c:v>
                </c:pt>
                <c:pt idx="20">
                  <c:v>25</c:v>
                </c:pt>
              </c:numCache>
            </c:numRef>
          </c:val>
        </c:ser>
        <c:ser>
          <c:idx val="3"/>
          <c:order val="3"/>
          <c:tx>
            <c:strRef>
              <c:f>'5кл'!$F$205</c:f>
              <c:strCache>
                <c:ptCount val="1"/>
                <c:pt idx="0">
                  <c:v>"5"</c:v>
                </c:pt>
              </c:strCache>
            </c:strRef>
          </c:tx>
          <c:invertIfNegative val="0"/>
          <c:cat>
            <c:strRef>
              <c:f>'5кл'!$B$206:$B$226</c:f>
              <c:strCache>
                <c:ptCount val="21"/>
                <c:pt idx="0">
                  <c:v>СОШ с. Алексеевка</c:v>
                </c:pt>
                <c:pt idx="1">
                  <c:v>СОШ с. Герасимовка</c:v>
                </c:pt>
                <c:pt idx="2">
                  <c:v>СОШ с. Летниково</c:v>
                </c:pt>
                <c:pt idx="3">
                  <c:v>СОШ с. Патровка</c:v>
                </c:pt>
                <c:pt idx="4">
                  <c:v>СОШ с. С-Ивановка</c:v>
                </c:pt>
                <c:pt idx="5">
                  <c:v>ООШ пос.  Ильичевский</c:v>
                </c:pt>
                <c:pt idx="6">
                  <c:v>СОШ № 1 с. Борское</c:v>
                </c:pt>
                <c:pt idx="7">
                  <c:v>СОШ № 2 с. Борское</c:v>
                </c:pt>
                <c:pt idx="8">
                  <c:v>СОШ пос. Новый Кутулук</c:v>
                </c:pt>
                <c:pt idx="9">
                  <c:v>СОШ с. Петровка</c:v>
                </c:pt>
                <c:pt idx="10">
                  <c:v>ООШ с. Гвардейцы</c:v>
                </c:pt>
                <c:pt idx="11">
                  <c:v>ООШ с Заплавное</c:v>
                </c:pt>
                <c:pt idx="12">
                  <c:v>ООШ с. Коноваловка</c:v>
                </c:pt>
                <c:pt idx="13">
                  <c:v>СОШ № 1 г. Нефтегорска</c:v>
                </c:pt>
                <c:pt idx="14">
                  <c:v>СОШ № 2 г. Нефтегорска</c:v>
                </c:pt>
                <c:pt idx="15">
                  <c:v>СОШ № 3 г. Нефтегорска</c:v>
                </c:pt>
                <c:pt idx="16">
                  <c:v>СОШ с. Богдановка</c:v>
                </c:pt>
                <c:pt idx="17">
                  <c:v>СОШ с. Дмитриевка</c:v>
                </c:pt>
                <c:pt idx="18">
                  <c:v>СОШ с. Зуевка</c:v>
                </c:pt>
                <c:pt idx="19">
                  <c:v>СОШ с. Утевка</c:v>
                </c:pt>
                <c:pt idx="20">
                  <c:v>ООШ с Покровка</c:v>
                </c:pt>
              </c:strCache>
            </c:strRef>
          </c:cat>
          <c:val>
            <c:numRef>
              <c:f>'5кл'!$F$206:$F$226</c:f>
              <c:numCache>
                <c:formatCode>General</c:formatCode>
                <c:ptCount val="21"/>
                <c:pt idx="0">
                  <c:v>4.8</c:v>
                </c:pt>
                <c:pt idx="1">
                  <c:v>25</c:v>
                </c:pt>
                <c:pt idx="2">
                  <c:v>0</c:v>
                </c:pt>
                <c:pt idx="3">
                  <c:v>0</c:v>
                </c:pt>
                <c:pt idx="4">
                  <c:v>0</c:v>
                </c:pt>
                <c:pt idx="5">
                  <c:v>0</c:v>
                </c:pt>
                <c:pt idx="6">
                  <c:v>21.7</c:v>
                </c:pt>
                <c:pt idx="7">
                  <c:v>9.3000000000000007</c:v>
                </c:pt>
                <c:pt idx="8">
                  <c:v>75</c:v>
                </c:pt>
                <c:pt idx="9">
                  <c:v>23.5</c:v>
                </c:pt>
                <c:pt idx="10">
                  <c:v>25</c:v>
                </c:pt>
                <c:pt idx="11">
                  <c:v>30</c:v>
                </c:pt>
                <c:pt idx="12">
                  <c:v>0</c:v>
                </c:pt>
                <c:pt idx="13">
                  <c:v>13.2</c:v>
                </c:pt>
                <c:pt idx="14">
                  <c:v>12.9</c:v>
                </c:pt>
                <c:pt idx="15">
                  <c:v>21.4</c:v>
                </c:pt>
                <c:pt idx="16">
                  <c:v>11.1</c:v>
                </c:pt>
                <c:pt idx="17">
                  <c:v>20</c:v>
                </c:pt>
                <c:pt idx="18">
                  <c:v>0</c:v>
                </c:pt>
                <c:pt idx="19">
                  <c:v>8.3000000000000007</c:v>
                </c:pt>
                <c:pt idx="20">
                  <c:v>50</c:v>
                </c:pt>
              </c:numCache>
            </c:numRef>
          </c:val>
        </c:ser>
        <c:dLbls>
          <c:showLegendKey val="0"/>
          <c:showVal val="0"/>
          <c:showCatName val="0"/>
          <c:showSerName val="0"/>
          <c:showPercent val="0"/>
          <c:showBubbleSize val="0"/>
        </c:dLbls>
        <c:gapWidth val="150"/>
        <c:axId val="218211840"/>
        <c:axId val="218327872"/>
      </c:barChart>
      <c:catAx>
        <c:axId val="218211840"/>
        <c:scaling>
          <c:orientation val="minMax"/>
        </c:scaling>
        <c:delete val="0"/>
        <c:axPos val="b"/>
        <c:majorTickMark val="out"/>
        <c:minorTickMark val="none"/>
        <c:tickLblPos val="nextTo"/>
        <c:txPr>
          <a:bodyPr/>
          <a:lstStyle/>
          <a:p>
            <a:pPr>
              <a:defRPr sz="800"/>
            </a:pPr>
            <a:endParaRPr lang="ru-RU"/>
          </a:p>
        </c:txPr>
        <c:crossAx val="218327872"/>
        <c:crosses val="autoZero"/>
        <c:auto val="1"/>
        <c:lblAlgn val="ctr"/>
        <c:lblOffset val="100"/>
        <c:noMultiLvlLbl val="0"/>
      </c:catAx>
      <c:valAx>
        <c:axId val="218327872"/>
        <c:scaling>
          <c:orientation val="minMax"/>
          <c:max val="100"/>
        </c:scaling>
        <c:delete val="0"/>
        <c:axPos val="l"/>
        <c:majorGridlines/>
        <c:numFmt formatCode="General" sourceLinked="1"/>
        <c:majorTickMark val="out"/>
        <c:minorTickMark val="none"/>
        <c:tickLblPos val="nextTo"/>
        <c:txPr>
          <a:bodyPr/>
          <a:lstStyle/>
          <a:p>
            <a:pPr>
              <a:defRPr sz="800"/>
            </a:pPr>
            <a:endParaRPr lang="ru-RU"/>
          </a:p>
        </c:txPr>
        <c:crossAx val="218211840"/>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50">
                <a:latin typeface="Times New Roman" panose="02020603050405020304" pitchFamily="18" charset="0"/>
                <a:cs typeface="Times New Roman" panose="02020603050405020304" pitchFamily="18" charset="0"/>
              </a:defRPr>
            </a:pPr>
            <a:r>
              <a:rPr lang="ru-RU" sz="1050">
                <a:latin typeface="Times New Roman" panose="02020603050405020304" pitchFamily="18" charset="0"/>
                <a:cs typeface="Times New Roman" panose="02020603050405020304" pitchFamily="18" charset="0"/>
              </a:rPr>
              <a:t>Уровень обученности</a:t>
            </a:r>
          </a:p>
        </c:rich>
      </c:tx>
      <c:layout/>
      <c:overlay val="0"/>
    </c:title>
    <c:autoTitleDeleted val="0"/>
    <c:plotArea>
      <c:layout>
        <c:manualLayout>
          <c:layoutTarget val="inner"/>
          <c:xMode val="edge"/>
          <c:yMode val="edge"/>
          <c:x val="5.9786745406824146E-2"/>
          <c:y val="0.21284740449110529"/>
          <c:w val="0.90965769903762028"/>
          <c:h val="0.33834864391951003"/>
        </c:manualLayout>
      </c:layout>
      <c:barChart>
        <c:barDir val="col"/>
        <c:grouping val="clustered"/>
        <c:varyColors val="0"/>
        <c:ser>
          <c:idx val="0"/>
          <c:order val="0"/>
          <c:tx>
            <c:strRef>
              <c:f>Лист5!$C$24</c:f>
              <c:strCache>
                <c:ptCount val="1"/>
                <c:pt idx="0">
                  <c:v>Юго-Восточный округ</c:v>
                </c:pt>
              </c:strCache>
            </c:strRef>
          </c:tx>
          <c:invertIfNegative val="0"/>
          <c:dLbls>
            <c:dLbl>
              <c:idx val="0"/>
              <c:layout>
                <c:manualLayout>
                  <c:x val="-1.5255530129672012E-2"/>
                  <c:y val="1.626016260162599E-2"/>
                </c:manualLayout>
              </c:layout>
              <c:dLblPos val="outEnd"/>
              <c:showLegendKey val="0"/>
              <c:showVal val="1"/>
              <c:showCatName val="0"/>
              <c:showSerName val="0"/>
              <c:showPercent val="0"/>
              <c:showBubbleSize val="0"/>
            </c:dLbl>
            <c:dLbl>
              <c:idx val="1"/>
              <c:layout>
                <c:manualLayout>
                  <c:x val="-9.1533180778031759E-3"/>
                  <c:y val="2.1680216802167997E-2"/>
                </c:manualLayout>
              </c:layout>
              <c:dLblPos val="outEnd"/>
              <c:showLegendKey val="0"/>
              <c:showVal val="1"/>
              <c:showCatName val="0"/>
              <c:showSerName val="0"/>
              <c:showPercent val="0"/>
              <c:showBubbleSize val="0"/>
            </c:dLbl>
            <c:dLbl>
              <c:idx val="2"/>
              <c:layout>
                <c:manualLayout>
                  <c:x val="-9.1533180778032037E-3"/>
                  <c:y val="1.6260162601626018E-2"/>
                </c:manualLayout>
              </c:layout>
              <c:dLblPos val="outEnd"/>
              <c:showLegendKey val="0"/>
              <c:showVal val="1"/>
              <c:showCatName val="0"/>
              <c:showSerName val="0"/>
              <c:showPercent val="0"/>
              <c:showBubbleSize val="0"/>
            </c:dLbl>
            <c:dLbl>
              <c:idx val="3"/>
              <c:layout>
                <c:manualLayout>
                  <c:x val="-9.1533180778033147E-3"/>
                  <c:y val="1.0840108401084011E-2"/>
                </c:manualLayout>
              </c:layout>
              <c:dLblPos val="outEnd"/>
              <c:showLegendKey val="0"/>
              <c:showVal val="1"/>
              <c:showCatName val="0"/>
              <c:showSerName val="0"/>
              <c:showPercent val="0"/>
              <c:showBubbleSize val="0"/>
            </c:dLbl>
            <c:dLbl>
              <c:idx val="4"/>
              <c:layout>
                <c:manualLayout>
                  <c:x val="-9.1533180778032037E-3"/>
                  <c:y val="1.6260162601626018E-2"/>
                </c:manualLayout>
              </c:layout>
              <c:dLblPos val="outEnd"/>
              <c:showLegendKey val="0"/>
              <c:showVal val="1"/>
              <c:showCatName val="0"/>
              <c:showSerName val="0"/>
              <c:showPercent val="0"/>
              <c:showBubbleSize val="0"/>
            </c:dLbl>
            <c:dLbl>
              <c:idx val="5"/>
              <c:layout>
                <c:manualLayout>
                  <c:x val="-1.2204424103737605E-2"/>
                  <c:y val="5.4200542005420054E-3"/>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Лист5!$B$25:$B$30</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Лист5!$C$25:$C$30</c:f>
              <c:numCache>
                <c:formatCode>General</c:formatCode>
                <c:ptCount val="6"/>
                <c:pt idx="0">
                  <c:v>76.8</c:v>
                </c:pt>
                <c:pt idx="1">
                  <c:v>80.400000000000006</c:v>
                </c:pt>
                <c:pt idx="2">
                  <c:v>96.5</c:v>
                </c:pt>
                <c:pt idx="3">
                  <c:v>93.8</c:v>
                </c:pt>
                <c:pt idx="4">
                  <c:v>91.3</c:v>
                </c:pt>
                <c:pt idx="5">
                  <c:v>84.3</c:v>
                </c:pt>
              </c:numCache>
            </c:numRef>
          </c:val>
        </c:ser>
        <c:ser>
          <c:idx val="1"/>
          <c:order val="1"/>
          <c:tx>
            <c:strRef>
              <c:f>Лист5!$D$24</c:f>
              <c:strCache>
                <c:ptCount val="1"/>
                <c:pt idx="0">
                  <c:v>Самарская область</c:v>
                </c:pt>
              </c:strCache>
            </c:strRef>
          </c:tx>
          <c:invertIfNegative val="0"/>
          <c:dLbls>
            <c:dLbl>
              <c:idx val="0"/>
              <c:layout>
                <c:manualLayout>
                  <c:x val="1.8306636155606407E-2"/>
                  <c:y val="-5.4200542005420306E-3"/>
                </c:manualLayout>
              </c:layout>
              <c:dLblPos val="outEnd"/>
              <c:showLegendKey val="0"/>
              <c:showVal val="1"/>
              <c:showCatName val="0"/>
              <c:showSerName val="0"/>
              <c:showPercent val="0"/>
              <c:showBubbleSize val="0"/>
            </c:dLbl>
            <c:dLbl>
              <c:idx val="1"/>
              <c:layout>
                <c:manualLayout>
                  <c:x val="2.1357742181540809E-2"/>
                  <c:y val="0"/>
                </c:manualLayout>
              </c:layout>
              <c:dLblPos val="outEnd"/>
              <c:showLegendKey val="0"/>
              <c:showVal val="1"/>
              <c:showCatName val="0"/>
              <c:showSerName val="0"/>
              <c:showPercent val="0"/>
              <c:showBubbleSize val="0"/>
            </c:dLbl>
            <c:dLbl>
              <c:idx val="2"/>
              <c:layout>
                <c:manualLayout>
                  <c:x val="1.2204424103737548E-2"/>
                  <c:y val="-2.4841628113209743E-17"/>
                </c:manualLayout>
              </c:layout>
              <c:dLblPos val="outEnd"/>
              <c:showLegendKey val="0"/>
              <c:showVal val="1"/>
              <c:showCatName val="0"/>
              <c:showSerName val="0"/>
              <c:showPercent val="0"/>
              <c:showBubbleSize val="0"/>
            </c:dLbl>
            <c:dLbl>
              <c:idx val="3"/>
              <c:layout>
                <c:manualLayout>
                  <c:x val="1.8306636155606407E-2"/>
                  <c:y val="0"/>
                </c:manualLayout>
              </c:layout>
              <c:dLblPos val="outEnd"/>
              <c:showLegendKey val="0"/>
              <c:showVal val="1"/>
              <c:showCatName val="0"/>
              <c:showSerName val="0"/>
              <c:showPercent val="0"/>
              <c:showBubbleSize val="0"/>
            </c:dLbl>
            <c:dLbl>
              <c:idx val="4"/>
              <c:layout>
                <c:manualLayout>
                  <c:x val="2.4408848207475096E-2"/>
                  <c:y val="-5.4200542005420306E-3"/>
                </c:manualLayout>
              </c:layout>
              <c:dLblPos val="outEnd"/>
              <c:showLegendKey val="0"/>
              <c:showVal val="1"/>
              <c:showCatName val="0"/>
              <c:showSerName val="0"/>
              <c:showPercent val="0"/>
              <c:showBubbleSize val="0"/>
            </c:dLbl>
            <c:dLbl>
              <c:idx val="5"/>
              <c:layout>
                <c:manualLayout>
                  <c:x val="2.4408848207475322E-2"/>
                  <c:y val="-2.4841628113209743E-17"/>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Лист5!$B$25:$B$30</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Лист5!$D$25:$D$30</c:f>
              <c:numCache>
                <c:formatCode>General</c:formatCode>
                <c:ptCount val="6"/>
                <c:pt idx="0">
                  <c:v>84.4</c:v>
                </c:pt>
                <c:pt idx="1">
                  <c:v>86.9</c:v>
                </c:pt>
                <c:pt idx="2">
                  <c:v>96</c:v>
                </c:pt>
                <c:pt idx="3">
                  <c:v>95</c:v>
                </c:pt>
                <c:pt idx="4">
                  <c:v>94.1</c:v>
                </c:pt>
                <c:pt idx="5">
                  <c:v>94.8</c:v>
                </c:pt>
              </c:numCache>
            </c:numRef>
          </c:val>
        </c:ser>
        <c:dLbls>
          <c:dLblPos val="outEnd"/>
          <c:showLegendKey val="0"/>
          <c:showVal val="1"/>
          <c:showCatName val="0"/>
          <c:showSerName val="0"/>
          <c:showPercent val="0"/>
          <c:showBubbleSize val="0"/>
        </c:dLbls>
        <c:gapWidth val="150"/>
        <c:axId val="218212864"/>
        <c:axId val="218329600"/>
      </c:barChart>
      <c:catAx>
        <c:axId val="218212864"/>
        <c:scaling>
          <c:orientation val="minMax"/>
        </c:scaling>
        <c:delete val="0"/>
        <c:axPos val="b"/>
        <c:majorTickMark val="out"/>
        <c:minorTickMark val="none"/>
        <c:tickLblPos val="nextTo"/>
        <c:txPr>
          <a:bodyPr/>
          <a:lstStyle/>
          <a:p>
            <a:pPr>
              <a:defRPr sz="800"/>
            </a:pPr>
            <a:endParaRPr lang="ru-RU"/>
          </a:p>
        </c:txPr>
        <c:crossAx val="218329600"/>
        <c:crosses val="autoZero"/>
        <c:auto val="1"/>
        <c:lblAlgn val="ctr"/>
        <c:lblOffset val="100"/>
        <c:noMultiLvlLbl val="0"/>
      </c:catAx>
      <c:valAx>
        <c:axId val="218329600"/>
        <c:scaling>
          <c:orientation val="minMax"/>
          <c:max val="100"/>
        </c:scaling>
        <c:delete val="1"/>
        <c:axPos val="l"/>
        <c:numFmt formatCode="General" sourceLinked="1"/>
        <c:majorTickMark val="out"/>
        <c:minorTickMark val="none"/>
        <c:tickLblPos val="nextTo"/>
        <c:crossAx val="218212864"/>
        <c:crosses val="autoZero"/>
        <c:crossBetween val="between"/>
      </c:valAx>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050">
                <a:latin typeface="Times New Roman" panose="02020603050405020304" pitchFamily="18" charset="0"/>
                <a:cs typeface="Times New Roman" panose="02020603050405020304" pitchFamily="18" charset="0"/>
              </a:rPr>
              <a:t>Качество обучения</a:t>
            </a:r>
          </a:p>
        </c:rich>
      </c:tx>
      <c:layout/>
      <c:overlay val="0"/>
    </c:title>
    <c:autoTitleDeleted val="0"/>
    <c:plotArea>
      <c:layout/>
      <c:barChart>
        <c:barDir val="col"/>
        <c:grouping val="clustered"/>
        <c:varyColors val="0"/>
        <c:ser>
          <c:idx val="0"/>
          <c:order val="0"/>
          <c:tx>
            <c:strRef>
              <c:f>Лист5!$C$35</c:f>
              <c:strCache>
                <c:ptCount val="1"/>
                <c:pt idx="0">
                  <c:v>Юго-Восточный округ</c:v>
                </c:pt>
              </c:strCache>
            </c:strRef>
          </c:tx>
          <c:invertIfNegative val="0"/>
          <c:dLbls>
            <c:dLbl>
              <c:idx val="0"/>
              <c:layout>
                <c:manualLayout>
                  <c:x val="-1.6666666666666666E-2"/>
                  <c:y val="0"/>
                </c:manualLayout>
              </c:layout>
              <c:dLblPos val="outEnd"/>
              <c:showLegendKey val="0"/>
              <c:showVal val="1"/>
              <c:showCatName val="0"/>
              <c:showSerName val="0"/>
              <c:showPercent val="0"/>
              <c:showBubbleSize val="0"/>
            </c:dLbl>
            <c:dLbl>
              <c:idx val="1"/>
              <c:layout>
                <c:manualLayout>
                  <c:x val="-1.1111111111111112E-2"/>
                  <c:y val="5.4200542005420054E-3"/>
                </c:manualLayout>
              </c:layout>
              <c:dLblPos val="outEnd"/>
              <c:showLegendKey val="0"/>
              <c:showVal val="1"/>
              <c:showCatName val="0"/>
              <c:showSerName val="0"/>
              <c:showPercent val="0"/>
              <c:showBubbleSize val="0"/>
            </c:dLbl>
            <c:dLbl>
              <c:idx val="2"/>
              <c:layout>
                <c:manualLayout>
                  <c:x val="-1.6666666666666718E-2"/>
                  <c:y val="-2.4841628113209743E-17"/>
                </c:manualLayout>
              </c:layout>
              <c:dLblPos val="outEnd"/>
              <c:showLegendKey val="0"/>
              <c:showVal val="1"/>
              <c:showCatName val="0"/>
              <c:showSerName val="0"/>
              <c:showPercent val="0"/>
              <c:showBubbleSize val="0"/>
            </c:dLbl>
            <c:dLbl>
              <c:idx val="3"/>
              <c:layout>
                <c:manualLayout>
                  <c:x val="-1.3888888888888888E-2"/>
                  <c:y val="0"/>
                </c:manualLayout>
              </c:layout>
              <c:dLblPos val="outEnd"/>
              <c:showLegendKey val="0"/>
              <c:showVal val="1"/>
              <c:showCatName val="0"/>
              <c:showSerName val="0"/>
              <c:showPercent val="0"/>
              <c:showBubbleSize val="0"/>
            </c:dLbl>
            <c:dLbl>
              <c:idx val="4"/>
              <c:layout>
                <c:manualLayout>
                  <c:x val="-1.6666666666666666E-2"/>
                  <c:y val="5.4200542005420054E-3"/>
                </c:manualLayout>
              </c:layout>
              <c:dLblPos val="outEnd"/>
              <c:showLegendKey val="0"/>
              <c:showVal val="1"/>
              <c:showCatName val="0"/>
              <c:showSerName val="0"/>
              <c:showPercent val="0"/>
              <c:showBubbleSize val="0"/>
            </c:dLbl>
            <c:dLbl>
              <c:idx val="5"/>
              <c:layout>
                <c:manualLayout>
                  <c:x val="-1.388888888888899E-2"/>
                  <c:y val="0"/>
                </c:manualLayout>
              </c:layout>
              <c:dLblPos val="outEnd"/>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Лист5!$B$36:$B$41</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Лист5!$C$36:$C$41</c:f>
              <c:numCache>
                <c:formatCode>General</c:formatCode>
                <c:ptCount val="6"/>
                <c:pt idx="0">
                  <c:v>31.6</c:v>
                </c:pt>
                <c:pt idx="1">
                  <c:v>25.9</c:v>
                </c:pt>
                <c:pt idx="2">
                  <c:v>56.2</c:v>
                </c:pt>
                <c:pt idx="3">
                  <c:v>51.8</c:v>
                </c:pt>
                <c:pt idx="4">
                  <c:v>52.2</c:v>
                </c:pt>
                <c:pt idx="5">
                  <c:v>37.799999999999997</c:v>
                </c:pt>
              </c:numCache>
            </c:numRef>
          </c:val>
        </c:ser>
        <c:ser>
          <c:idx val="1"/>
          <c:order val="1"/>
          <c:tx>
            <c:strRef>
              <c:f>Лист5!$D$35</c:f>
              <c:strCache>
                <c:ptCount val="1"/>
                <c:pt idx="0">
                  <c:v>Самарская область</c:v>
                </c:pt>
              </c:strCache>
            </c:strRef>
          </c:tx>
          <c:invertIfNegative val="0"/>
          <c:cat>
            <c:strRef>
              <c:f>Лист5!$B$36:$B$41</c:f>
              <c:strCache>
                <c:ptCount val="6"/>
                <c:pt idx="0">
                  <c:v>Русский язык</c:v>
                </c:pt>
                <c:pt idx="1">
                  <c:v>Математика</c:v>
                </c:pt>
                <c:pt idx="2">
                  <c:v>География</c:v>
                </c:pt>
                <c:pt idx="3">
                  <c:v>Биология</c:v>
                </c:pt>
                <c:pt idx="4">
                  <c:v>История</c:v>
                </c:pt>
                <c:pt idx="5">
                  <c:v>Обществознание</c:v>
                </c:pt>
              </c:strCache>
            </c:strRef>
          </c:cat>
          <c:val>
            <c:numRef>
              <c:f>Лист5!$D$36:$D$41</c:f>
              <c:numCache>
                <c:formatCode>General</c:formatCode>
                <c:ptCount val="6"/>
                <c:pt idx="0">
                  <c:v>42.8</c:v>
                </c:pt>
                <c:pt idx="1">
                  <c:v>36.6</c:v>
                </c:pt>
                <c:pt idx="2">
                  <c:v>53.2</c:v>
                </c:pt>
                <c:pt idx="3">
                  <c:v>58.5</c:v>
                </c:pt>
                <c:pt idx="4">
                  <c:v>58.5</c:v>
                </c:pt>
                <c:pt idx="5">
                  <c:v>58.6</c:v>
                </c:pt>
              </c:numCache>
            </c:numRef>
          </c:val>
        </c:ser>
        <c:dLbls>
          <c:dLblPos val="outEnd"/>
          <c:showLegendKey val="0"/>
          <c:showVal val="1"/>
          <c:showCatName val="0"/>
          <c:showSerName val="0"/>
          <c:showPercent val="0"/>
          <c:showBubbleSize val="0"/>
        </c:dLbls>
        <c:gapWidth val="150"/>
        <c:axId val="218213376"/>
        <c:axId val="218331328"/>
      </c:barChart>
      <c:catAx>
        <c:axId val="218213376"/>
        <c:scaling>
          <c:orientation val="minMax"/>
        </c:scaling>
        <c:delete val="0"/>
        <c:axPos val="b"/>
        <c:majorTickMark val="out"/>
        <c:minorTickMark val="none"/>
        <c:tickLblPos val="nextTo"/>
        <c:txPr>
          <a:bodyPr/>
          <a:lstStyle/>
          <a:p>
            <a:pPr>
              <a:defRPr sz="800"/>
            </a:pPr>
            <a:endParaRPr lang="ru-RU"/>
          </a:p>
        </c:txPr>
        <c:crossAx val="218331328"/>
        <c:crosses val="autoZero"/>
        <c:auto val="1"/>
        <c:lblAlgn val="ctr"/>
        <c:lblOffset val="100"/>
        <c:noMultiLvlLbl val="0"/>
      </c:catAx>
      <c:valAx>
        <c:axId val="218331328"/>
        <c:scaling>
          <c:orientation val="minMax"/>
        </c:scaling>
        <c:delete val="1"/>
        <c:axPos val="l"/>
        <c:numFmt formatCode="General" sourceLinked="1"/>
        <c:majorTickMark val="out"/>
        <c:minorTickMark val="none"/>
        <c:tickLblPos val="nextTo"/>
        <c:crossAx val="218213376"/>
        <c:crosses val="autoZero"/>
        <c:crossBetween val="between"/>
      </c:valAx>
      <c:spPr>
        <a:noFill/>
        <a:ln w="25400">
          <a:noFill/>
        </a:ln>
      </c:spPr>
    </c:plotArea>
    <c:legend>
      <c:legendPos val="b"/>
      <c:layout/>
      <c:overlay val="0"/>
      <c:txPr>
        <a:bodyPr/>
        <a:lstStyle/>
        <a:p>
          <a:pPr>
            <a:defRPr sz="900"/>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Лист5!$C$5</c:f>
              <c:strCache>
                <c:ptCount val="1"/>
                <c:pt idx="0">
                  <c:v>уровень обученности</c:v>
                </c:pt>
              </c:strCache>
            </c:strRef>
          </c:tx>
          <c:invertIfNegative val="0"/>
          <c:cat>
            <c:strRef>
              <c:f>Лист5!$B$6:$B$12</c:f>
              <c:strCache>
                <c:ptCount val="7"/>
                <c:pt idx="0">
                  <c:v>Физика</c:v>
                </c:pt>
                <c:pt idx="1">
                  <c:v>Химия</c:v>
                </c:pt>
                <c:pt idx="2">
                  <c:v>Биология</c:v>
                </c:pt>
                <c:pt idx="3">
                  <c:v>История</c:v>
                </c:pt>
                <c:pt idx="4">
                  <c:v>Английский язык (письменная часть)</c:v>
                </c:pt>
                <c:pt idx="5">
                  <c:v>Английский язык (письменная и устная части)</c:v>
                </c:pt>
                <c:pt idx="6">
                  <c:v>Немецкий язык (письменная и устная части)</c:v>
                </c:pt>
              </c:strCache>
            </c:strRef>
          </c:cat>
          <c:val>
            <c:numRef>
              <c:f>Лист5!$C$6:$C$12</c:f>
              <c:numCache>
                <c:formatCode>General</c:formatCode>
                <c:ptCount val="7"/>
                <c:pt idx="0">
                  <c:v>100</c:v>
                </c:pt>
                <c:pt idx="1">
                  <c:v>100</c:v>
                </c:pt>
                <c:pt idx="2">
                  <c:v>100</c:v>
                </c:pt>
                <c:pt idx="3">
                  <c:v>99</c:v>
                </c:pt>
                <c:pt idx="4">
                  <c:v>100</c:v>
                </c:pt>
                <c:pt idx="5">
                  <c:v>100</c:v>
                </c:pt>
                <c:pt idx="6">
                  <c:v>100</c:v>
                </c:pt>
              </c:numCache>
            </c:numRef>
          </c:val>
        </c:ser>
        <c:ser>
          <c:idx val="1"/>
          <c:order val="1"/>
          <c:tx>
            <c:strRef>
              <c:f>Лист5!$D$5</c:f>
              <c:strCache>
                <c:ptCount val="1"/>
                <c:pt idx="0">
                  <c:v>качество обуения</c:v>
                </c:pt>
              </c:strCache>
            </c:strRef>
          </c:tx>
          <c:invertIfNegative val="0"/>
          <c:cat>
            <c:strRef>
              <c:f>Лист5!$B$6:$B$12</c:f>
              <c:strCache>
                <c:ptCount val="7"/>
                <c:pt idx="0">
                  <c:v>Физика</c:v>
                </c:pt>
                <c:pt idx="1">
                  <c:v>Химия</c:v>
                </c:pt>
                <c:pt idx="2">
                  <c:v>Биология</c:v>
                </c:pt>
                <c:pt idx="3">
                  <c:v>История</c:v>
                </c:pt>
                <c:pt idx="4">
                  <c:v>Английский язык (письменная часть)</c:v>
                </c:pt>
                <c:pt idx="5">
                  <c:v>Английский язык (письменная и устная части)</c:v>
                </c:pt>
                <c:pt idx="6">
                  <c:v>Немецкий язык (письменная и устная части)</c:v>
                </c:pt>
              </c:strCache>
            </c:strRef>
          </c:cat>
          <c:val>
            <c:numRef>
              <c:f>Лист5!$D$6:$D$12</c:f>
              <c:numCache>
                <c:formatCode>General</c:formatCode>
                <c:ptCount val="7"/>
                <c:pt idx="0">
                  <c:v>61.6</c:v>
                </c:pt>
                <c:pt idx="1">
                  <c:v>62.8</c:v>
                </c:pt>
                <c:pt idx="2">
                  <c:v>82.3</c:v>
                </c:pt>
                <c:pt idx="3">
                  <c:v>75</c:v>
                </c:pt>
                <c:pt idx="4">
                  <c:v>95.8</c:v>
                </c:pt>
                <c:pt idx="5">
                  <c:v>75</c:v>
                </c:pt>
                <c:pt idx="6">
                  <c:v>0</c:v>
                </c:pt>
              </c:numCache>
            </c:numRef>
          </c:val>
        </c:ser>
        <c:dLbls>
          <c:dLblPos val="outEnd"/>
          <c:showLegendKey val="0"/>
          <c:showVal val="1"/>
          <c:showCatName val="0"/>
          <c:showSerName val="0"/>
          <c:showPercent val="0"/>
          <c:showBubbleSize val="0"/>
        </c:dLbls>
        <c:gapWidth val="150"/>
        <c:axId val="218213888"/>
        <c:axId val="219127808"/>
      </c:barChart>
      <c:catAx>
        <c:axId val="218213888"/>
        <c:scaling>
          <c:orientation val="minMax"/>
        </c:scaling>
        <c:delete val="0"/>
        <c:axPos val="b"/>
        <c:majorTickMark val="out"/>
        <c:minorTickMark val="none"/>
        <c:tickLblPos val="nextTo"/>
        <c:crossAx val="219127808"/>
        <c:crosses val="autoZero"/>
        <c:auto val="1"/>
        <c:lblAlgn val="ctr"/>
        <c:lblOffset val="100"/>
        <c:noMultiLvlLbl val="0"/>
      </c:catAx>
      <c:valAx>
        <c:axId val="219127808"/>
        <c:scaling>
          <c:orientation val="minMax"/>
        </c:scaling>
        <c:delete val="1"/>
        <c:axPos val="l"/>
        <c:numFmt formatCode="General" sourceLinked="1"/>
        <c:majorTickMark val="out"/>
        <c:minorTickMark val="none"/>
        <c:tickLblPos val="nextTo"/>
        <c:crossAx val="218213888"/>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9"/>
    </mc:Choice>
    <mc:Fallback>
      <c:style val="19"/>
    </mc:Fallback>
  </mc:AlternateContent>
  <c:clrMapOvr bg1="lt1" tx1="dk1" bg2="lt2" tx2="dk2" accent1="accent1" accent2="accent2" accent3="accent3" accent4="accent4" accent5="accent5" accent6="accent6" hlink="hlink" folHlink="folHlink"/>
  <c:chart>
    <c:title>
      <c:tx>
        <c:rich>
          <a:bodyPr/>
          <a:lstStyle/>
          <a:p>
            <a:pPr>
              <a:defRPr sz="1400">
                <a:latin typeface="+mj-lt"/>
              </a:defRPr>
            </a:pPr>
            <a:r>
              <a:rPr lang="ru-RU" sz="1050" dirty="0">
                <a:latin typeface="+mj-lt"/>
              </a:rPr>
              <a:t>Получили</a:t>
            </a:r>
            <a:r>
              <a:rPr lang="ru-RU" sz="1200" dirty="0">
                <a:latin typeface="+mj-lt"/>
              </a:rPr>
              <a:t> </a:t>
            </a:r>
            <a:r>
              <a:rPr lang="ru-RU" sz="1200" b="1" i="0" u="none" strike="noStrike" baseline="0" dirty="0">
                <a:effectLst/>
                <a:latin typeface="+mj-lt"/>
              </a:rPr>
              <a:t>«</a:t>
            </a:r>
            <a:r>
              <a:rPr lang="ru-RU" sz="1200" dirty="0">
                <a:latin typeface="+mj-lt"/>
              </a:rPr>
              <a:t>4</a:t>
            </a:r>
            <a:r>
              <a:rPr lang="ru-RU" sz="1200" b="1" i="0" u="none" strike="noStrike" baseline="0" dirty="0">
                <a:effectLst/>
                <a:latin typeface="+mj-lt"/>
              </a:rPr>
              <a:t>»</a:t>
            </a:r>
            <a:r>
              <a:rPr lang="ru-RU" sz="1200" dirty="0">
                <a:latin typeface="+mj-lt"/>
              </a:rPr>
              <a:t> и </a:t>
            </a:r>
            <a:r>
              <a:rPr lang="ru-RU" sz="1200" b="1" i="0" u="none" strike="noStrike" baseline="0" dirty="0">
                <a:effectLst/>
                <a:latin typeface="+mj-lt"/>
              </a:rPr>
              <a:t>«</a:t>
            </a:r>
            <a:r>
              <a:rPr lang="ru-RU" sz="1200" dirty="0">
                <a:latin typeface="+mj-lt"/>
              </a:rPr>
              <a:t>5</a:t>
            </a:r>
            <a:r>
              <a:rPr lang="ru-RU" sz="1200" b="1" i="0" u="none" strike="noStrike" baseline="0" dirty="0" smtClean="0">
                <a:effectLst/>
                <a:latin typeface="+mj-lt"/>
              </a:rPr>
              <a:t>» (%)</a:t>
            </a:r>
            <a:endParaRPr lang="ru-RU" sz="1200" dirty="0">
              <a:latin typeface="+mj-lt"/>
            </a:endParaRPr>
          </a:p>
        </c:rich>
      </c:tx>
      <c:layout/>
      <c:overlay val="0"/>
    </c:title>
    <c:autoTitleDeleted val="0"/>
    <c:plotArea>
      <c:layout>
        <c:manualLayout>
          <c:layoutTarget val="inner"/>
          <c:xMode val="edge"/>
          <c:yMode val="edge"/>
          <c:x val="3.8186541116681613E-2"/>
          <c:y val="0.2676039467836907"/>
          <c:w val="0.92362691776663675"/>
          <c:h val="0.48411982001999787"/>
        </c:manualLayout>
      </c:layout>
      <c:barChart>
        <c:barDir val="col"/>
        <c:grouping val="clustered"/>
        <c:varyColors val="0"/>
        <c:ser>
          <c:idx val="0"/>
          <c:order val="0"/>
          <c:invertIfNegative val="0"/>
          <c:dLbls>
            <c:txPr>
              <a:bodyPr/>
              <a:lstStyle/>
              <a:p>
                <a:pPr>
                  <a:defRPr sz="1200" b="1">
                    <a:solidFill>
                      <a:srgbClr val="FF0000"/>
                    </a:solidFill>
                    <a:latin typeface="+mj-lt"/>
                  </a:defRPr>
                </a:pPr>
                <a:endParaRPr lang="ru-RU"/>
              </a:p>
            </c:txPr>
            <c:dLblPos val="outEnd"/>
            <c:showLegendKey val="0"/>
            <c:showVal val="1"/>
            <c:showCatName val="0"/>
            <c:showSerName val="0"/>
            <c:showPercent val="0"/>
            <c:showBubbleSize val="0"/>
            <c:showLeaderLines val="0"/>
          </c:dLbls>
          <c:cat>
            <c:numRef>
              <c:f>Лист2!$B$112:$B$114</c:f>
              <c:numCache>
                <c:formatCode>General</c:formatCode>
                <c:ptCount val="3"/>
                <c:pt idx="0">
                  <c:v>2016</c:v>
                </c:pt>
                <c:pt idx="1">
                  <c:v>2017</c:v>
                </c:pt>
                <c:pt idx="2">
                  <c:v>2018</c:v>
                </c:pt>
              </c:numCache>
            </c:numRef>
          </c:cat>
          <c:val>
            <c:numRef>
              <c:f>Лист2!$C$112:$C$114</c:f>
              <c:numCache>
                <c:formatCode>General</c:formatCode>
                <c:ptCount val="3"/>
                <c:pt idx="0">
                  <c:v>76.2</c:v>
                </c:pt>
                <c:pt idx="1">
                  <c:v>67</c:v>
                </c:pt>
                <c:pt idx="2">
                  <c:v>68.599999999999994</c:v>
                </c:pt>
              </c:numCache>
            </c:numRef>
          </c:val>
        </c:ser>
        <c:dLbls>
          <c:dLblPos val="outEnd"/>
          <c:showLegendKey val="0"/>
          <c:showVal val="1"/>
          <c:showCatName val="0"/>
          <c:showSerName val="0"/>
          <c:showPercent val="0"/>
          <c:showBubbleSize val="0"/>
        </c:dLbls>
        <c:gapWidth val="150"/>
        <c:axId val="194114560"/>
        <c:axId val="193816832"/>
      </c:barChart>
      <c:catAx>
        <c:axId val="194114560"/>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16832"/>
        <c:crosses val="autoZero"/>
        <c:auto val="1"/>
        <c:lblAlgn val="ctr"/>
        <c:lblOffset val="100"/>
        <c:noMultiLvlLbl val="0"/>
      </c:catAx>
      <c:valAx>
        <c:axId val="193816832"/>
        <c:scaling>
          <c:orientation val="minMax"/>
        </c:scaling>
        <c:delete val="1"/>
        <c:axPos val="l"/>
        <c:numFmt formatCode="General" sourceLinked="1"/>
        <c:majorTickMark val="out"/>
        <c:minorTickMark val="none"/>
        <c:tickLblPos val="nextTo"/>
        <c:crossAx val="194114560"/>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sz="1050">
                <a:latin typeface="+mj-lt"/>
              </a:defRPr>
            </a:pPr>
            <a:r>
              <a:rPr lang="ru-RU" sz="1050">
                <a:latin typeface="+mj-lt"/>
              </a:rPr>
              <a:t>Доля не преодолевших порог</a:t>
            </a:r>
          </a:p>
        </c:rich>
      </c:tx>
      <c:layout>
        <c:manualLayout>
          <c:xMode val="edge"/>
          <c:yMode val="edge"/>
          <c:x val="0.18146610135271551"/>
          <c:y val="4.6242774566473986E-2"/>
        </c:manualLayout>
      </c:layout>
      <c:overlay val="0"/>
    </c:title>
    <c:autoTitleDeleted val="0"/>
    <c:plotArea>
      <c:layout>
        <c:manualLayout>
          <c:layoutTarget val="inner"/>
          <c:xMode val="edge"/>
          <c:yMode val="edge"/>
          <c:x val="3.9639639639639637E-2"/>
          <c:y val="0.21868020304568528"/>
          <c:w val="0.92072072072072075"/>
          <c:h val="0.57881510475930398"/>
        </c:manualLayout>
      </c:layout>
      <c:barChart>
        <c:barDir val="col"/>
        <c:grouping val="clustered"/>
        <c:varyColors val="0"/>
        <c:ser>
          <c:idx val="0"/>
          <c:order val="0"/>
          <c:invertIfNegative val="0"/>
          <c:dLbls>
            <c:txPr>
              <a:bodyPr/>
              <a:lstStyle/>
              <a:p>
                <a:pPr>
                  <a:defRPr sz="1400" b="1">
                    <a:solidFill>
                      <a:srgbClr val="0070C0"/>
                    </a:solidFill>
                  </a:defRPr>
                </a:pPr>
                <a:endParaRPr lang="ru-RU"/>
              </a:p>
            </c:txPr>
            <c:dLblPos val="outEnd"/>
            <c:showLegendKey val="0"/>
            <c:showVal val="1"/>
            <c:showCatName val="0"/>
            <c:showSerName val="0"/>
            <c:showPercent val="0"/>
            <c:showBubbleSize val="0"/>
            <c:showLeaderLines val="0"/>
          </c:dLbls>
          <c:cat>
            <c:numRef>
              <c:f>Лист2!$B$101:$B$103</c:f>
              <c:numCache>
                <c:formatCode>General</c:formatCode>
                <c:ptCount val="3"/>
                <c:pt idx="0">
                  <c:v>2016</c:v>
                </c:pt>
                <c:pt idx="1">
                  <c:v>2017</c:v>
                </c:pt>
                <c:pt idx="2">
                  <c:v>2018</c:v>
                </c:pt>
              </c:numCache>
            </c:numRef>
          </c:cat>
          <c:val>
            <c:numRef>
              <c:f>Лист2!$C$101:$C$103</c:f>
              <c:numCache>
                <c:formatCode>General</c:formatCode>
                <c:ptCount val="3"/>
                <c:pt idx="0">
                  <c:v>0</c:v>
                </c:pt>
                <c:pt idx="1">
                  <c:v>0</c:v>
                </c:pt>
                <c:pt idx="2">
                  <c:v>0</c:v>
                </c:pt>
              </c:numCache>
            </c:numRef>
          </c:val>
        </c:ser>
        <c:dLbls>
          <c:dLblPos val="outEnd"/>
          <c:showLegendKey val="0"/>
          <c:showVal val="1"/>
          <c:showCatName val="0"/>
          <c:showSerName val="0"/>
          <c:showPercent val="0"/>
          <c:showBubbleSize val="0"/>
        </c:dLbls>
        <c:gapWidth val="150"/>
        <c:axId val="194115584"/>
        <c:axId val="193820864"/>
      </c:barChart>
      <c:catAx>
        <c:axId val="194115584"/>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20864"/>
        <c:crosses val="autoZero"/>
        <c:auto val="1"/>
        <c:lblAlgn val="ctr"/>
        <c:lblOffset val="100"/>
        <c:noMultiLvlLbl val="0"/>
      </c:catAx>
      <c:valAx>
        <c:axId val="193820864"/>
        <c:scaling>
          <c:orientation val="minMax"/>
        </c:scaling>
        <c:delete val="1"/>
        <c:axPos val="l"/>
        <c:numFmt formatCode="General" sourceLinked="1"/>
        <c:majorTickMark val="out"/>
        <c:minorTickMark val="none"/>
        <c:tickLblPos val="nextTo"/>
        <c:crossAx val="1941155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mj-lt"/>
              </a:defRPr>
            </a:pPr>
            <a:r>
              <a:rPr lang="ru-RU" sz="1050">
                <a:latin typeface="+mj-lt"/>
              </a:rPr>
              <a:t>Динамика среднего балла</a:t>
            </a:r>
          </a:p>
        </c:rich>
      </c:tx>
      <c:layout/>
      <c:overlay val="0"/>
    </c:title>
    <c:autoTitleDeleted val="0"/>
    <c:plotArea>
      <c:layout/>
      <c:barChart>
        <c:barDir val="col"/>
        <c:grouping val="clustered"/>
        <c:varyColors val="0"/>
        <c:ser>
          <c:idx val="0"/>
          <c:order val="0"/>
          <c:spPr>
            <a:solidFill>
              <a:schemeClr val="tx2">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rgbClr val="C00000"/>
                    </a:solidFill>
                    <a:latin typeface="+mj-lt"/>
                  </a:defRPr>
                </a:pPr>
                <a:endParaRPr lang="ru-RU"/>
              </a:p>
            </c:txPr>
            <c:dLblPos val="outEnd"/>
            <c:showLegendKey val="0"/>
            <c:showVal val="1"/>
            <c:showCatName val="0"/>
            <c:showSerName val="0"/>
            <c:showPercent val="0"/>
            <c:showBubbleSize val="0"/>
            <c:showLeaderLines val="0"/>
          </c:dLbls>
          <c:cat>
            <c:numRef>
              <c:f>Лист2!$B$96:$B$98</c:f>
              <c:numCache>
                <c:formatCode>General</c:formatCode>
                <c:ptCount val="3"/>
                <c:pt idx="0">
                  <c:v>2016</c:v>
                </c:pt>
                <c:pt idx="1">
                  <c:v>2017</c:v>
                </c:pt>
                <c:pt idx="2">
                  <c:v>2018</c:v>
                </c:pt>
              </c:numCache>
            </c:numRef>
          </c:cat>
          <c:val>
            <c:numRef>
              <c:f>Лист2!$C$96:$C$98</c:f>
              <c:numCache>
                <c:formatCode>General</c:formatCode>
                <c:ptCount val="3"/>
                <c:pt idx="0">
                  <c:v>69.2</c:v>
                </c:pt>
                <c:pt idx="1">
                  <c:v>67.099999999999994</c:v>
                </c:pt>
                <c:pt idx="2">
                  <c:v>73.7</c:v>
                </c:pt>
              </c:numCache>
            </c:numRef>
          </c:val>
        </c:ser>
        <c:dLbls>
          <c:dLblPos val="outEnd"/>
          <c:showLegendKey val="0"/>
          <c:showVal val="1"/>
          <c:showCatName val="0"/>
          <c:showSerName val="0"/>
          <c:showPercent val="0"/>
          <c:showBubbleSize val="0"/>
        </c:dLbls>
        <c:gapWidth val="150"/>
        <c:axId val="194116608"/>
        <c:axId val="193839104"/>
      </c:barChart>
      <c:catAx>
        <c:axId val="194116608"/>
        <c:scaling>
          <c:orientation val="minMax"/>
        </c:scaling>
        <c:delete val="0"/>
        <c:axPos val="b"/>
        <c:numFmt formatCode="General" sourceLinked="1"/>
        <c:majorTickMark val="out"/>
        <c:minorTickMark val="none"/>
        <c:tickLblPos val="nextTo"/>
        <c:txPr>
          <a:bodyPr/>
          <a:lstStyle/>
          <a:p>
            <a:pPr>
              <a:defRPr sz="1050" b="1">
                <a:latin typeface="+mj-lt"/>
              </a:defRPr>
            </a:pPr>
            <a:endParaRPr lang="ru-RU"/>
          </a:p>
        </c:txPr>
        <c:crossAx val="193839104"/>
        <c:crosses val="autoZero"/>
        <c:auto val="1"/>
        <c:lblAlgn val="ctr"/>
        <c:lblOffset val="100"/>
        <c:noMultiLvlLbl val="0"/>
      </c:catAx>
      <c:valAx>
        <c:axId val="193839104"/>
        <c:scaling>
          <c:orientation val="minMax"/>
        </c:scaling>
        <c:delete val="1"/>
        <c:axPos val="l"/>
        <c:numFmt formatCode="General" sourceLinked="1"/>
        <c:majorTickMark val="out"/>
        <c:minorTickMark val="none"/>
        <c:tickLblPos val="nextTo"/>
        <c:crossAx val="1941166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0">
                <a:latin typeface="+mj-lt"/>
              </a:defRPr>
            </a:pPr>
            <a:r>
              <a:rPr lang="ru-RU" sz="1050">
                <a:latin typeface="+mj-lt"/>
              </a:rPr>
              <a:t>Доля получивших 80 и более баллов</a:t>
            </a:r>
          </a:p>
        </c:rich>
      </c:tx>
      <c:layout/>
      <c:overlay val="0"/>
    </c:title>
    <c:autoTitleDeleted val="0"/>
    <c:plotArea>
      <c:layout/>
      <c:barChart>
        <c:barDir val="col"/>
        <c:grouping val="clustered"/>
        <c:varyColors val="0"/>
        <c:ser>
          <c:idx val="0"/>
          <c:order val="0"/>
          <c:spPr>
            <a:solidFill>
              <a:schemeClr val="accent2">
                <a:lumMod val="75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chemeClr val="accent1">
                        <a:lumMod val="75000"/>
                      </a:schemeClr>
                    </a:solidFill>
                    <a:latin typeface="+mj-lt"/>
                  </a:defRPr>
                </a:pPr>
                <a:endParaRPr lang="ru-RU"/>
              </a:p>
            </c:txPr>
            <c:dLblPos val="outEnd"/>
            <c:showLegendKey val="0"/>
            <c:showVal val="1"/>
            <c:showCatName val="0"/>
            <c:showSerName val="0"/>
            <c:showPercent val="0"/>
            <c:showBubbleSize val="0"/>
            <c:showLeaderLines val="0"/>
          </c:dLbls>
          <c:cat>
            <c:numRef>
              <c:f>Лист2!$B$80:$B$82</c:f>
              <c:numCache>
                <c:formatCode>General</c:formatCode>
                <c:ptCount val="3"/>
                <c:pt idx="0">
                  <c:v>2016</c:v>
                </c:pt>
                <c:pt idx="1">
                  <c:v>2017</c:v>
                </c:pt>
                <c:pt idx="2">
                  <c:v>2018</c:v>
                </c:pt>
              </c:numCache>
            </c:numRef>
          </c:cat>
          <c:val>
            <c:numRef>
              <c:f>Лист2!$C$80:$C$82</c:f>
              <c:numCache>
                <c:formatCode>General</c:formatCode>
                <c:ptCount val="3"/>
                <c:pt idx="0">
                  <c:v>27</c:v>
                </c:pt>
                <c:pt idx="1">
                  <c:v>21.3</c:v>
                </c:pt>
                <c:pt idx="2">
                  <c:v>35.9</c:v>
                </c:pt>
              </c:numCache>
            </c:numRef>
          </c:val>
        </c:ser>
        <c:dLbls>
          <c:dLblPos val="outEnd"/>
          <c:showLegendKey val="0"/>
          <c:showVal val="1"/>
          <c:showCatName val="0"/>
          <c:showSerName val="0"/>
          <c:showPercent val="0"/>
          <c:showBubbleSize val="0"/>
        </c:dLbls>
        <c:gapWidth val="150"/>
        <c:axId val="194306560"/>
        <c:axId val="193821440"/>
      </c:barChart>
      <c:catAx>
        <c:axId val="194306560"/>
        <c:scaling>
          <c:orientation val="minMax"/>
        </c:scaling>
        <c:delete val="0"/>
        <c:axPos val="b"/>
        <c:numFmt formatCode="General" sourceLinked="1"/>
        <c:majorTickMark val="out"/>
        <c:minorTickMark val="none"/>
        <c:tickLblPos val="nextTo"/>
        <c:txPr>
          <a:bodyPr/>
          <a:lstStyle/>
          <a:p>
            <a:pPr>
              <a:defRPr sz="1050" b="1">
                <a:latin typeface="+mj-lt"/>
              </a:defRPr>
            </a:pPr>
            <a:endParaRPr lang="ru-RU"/>
          </a:p>
        </c:txPr>
        <c:crossAx val="193821440"/>
        <c:crosses val="autoZero"/>
        <c:auto val="1"/>
        <c:lblAlgn val="ctr"/>
        <c:lblOffset val="100"/>
        <c:noMultiLvlLbl val="0"/>
      </c:catAx>
      <c:valAx>
        <c:axId val="193821440"/>
        <c:scaling>
          <c:orientation val="minMax"/>
        </c:scaling>
        <c:delete val="1"/>
        <c:axPos val="l"/>
        <c:numFmt formatCode="General" sourceLinked="1"/>
        <c:majorTickMark val="out"/>
        <c:minorTickMark val="none"/>
        <c:tickLblPos val="nextTo"/>
        <c:crossAx val="194306560"/>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ru-RU" sz="1200" dirty="0">
                <a:latin typeface="+mn-lt"/>
              </a:rPr>
              <a:t>Динамика </a:t>
            </a:r>
            <a:r>
              <a:rPr lang="ru-RU" sz="1200" dirty="0" smtClean="0">
                <a:latin typeface="+mn-lt"/>
              </a:rPr>
              <a:t>доли медалистов</a:t>
            </a:r>
            <a:endParaRPr lang="ru-RU" sz="1200" dirty="0">
              <a:latin typeface="+mn-lt"/>
            </a:endParaRPr>
          </a:p>
        </c:rich>
      </c:tx>
      <c:layout>
        <c:manualLayout>
          <c:xMode val="edge"/>
          <c:yMode val="edge"/>
          <c:x val="0.2945774278215223"/>
          <c:y val="5.6575363976938783E-2"/>
        </c:manualLayout>
      </c:layout>
      <c:overlay val="0"/>
    </c:title>
    <c:autoTitleDeleted val="0"/>
    <c:plotArea>
      <c:layout/>
      <c:barChart>
        <c:barDir val="col"/>
        <c:grouping val="clustered"/>
        <c:varyColors val="0"/>
        <c:ser>
          <c:idx val="0"/>
          <c:order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2.7777777777777779E-3"/>
                  <c:y val="-2.7777777777777821E-2"/>
                </c:manualLayout>
              </c:layout>
              <c:dLblPos val="outEnd"/>
              <c:showLegendKey val="0"/>
              <c:showVal val="1"/>
              <c:showCatName val="0"/>
              <c:showSerName val="0"/>
              <c:showPercent val="0"/>
              <c:showBubbleSize val="0"/>
            </c:dLbl>
            <c:txPr>
              <a:bodyPr/>
              <a:lstStyle/>
              <a:p>
                <a:pPr>
                  <a:defRPr sz="1200" b="1"/>
                </a:pPr>
                <a:endParaRPr lang="ru-RU"/>
              </a:p>
            </c:txPr>
            <c:dLblPos val="outEnd"/>
            <c:showLegendKey val="0"/>
            <c:showVal val="1"/>
            <c:showCatName val="0"/>
            <c:showSerName val="0"/>
            <c:showPercent val="0"/>
            <c:showBubbleSize val="0"/>
            <c:showLeaderLines val="0"/>
          </c:dLbls>
          <c:cat>
            <c:numRef>
              <c:f>Лист2!$B$6:$B$8</c:f>
              <c:numCache>
                <c:formatCode>General</c:formatCode>
                <c:ptCount val="3"/>
                <c:pt idx="0">
                  <c:v>2016</c:v>
                </c:pt>
                <c:pt idx="1">
                  <c:v>2017</c:v>
                </c:pt>
                <c:pt idx="2">
                  <c:v>2018</c:v>
                </c:pt>
              </c:numCache>
            </c:numRef>
          </c:cat>
          <c:val>
            <c:numRef>
              <c:f>Лист2!$C$6:$C$8</c:f>
              <c:numCache>
                <c:formatCode>General</c:formatCode>
                <c:ptCount val="3"/>
                <c:pt idx="0">
                  <c:v>19.5</c:v>
                </c:pt>
                <c:pt idx="1">
                  <c:v>14.9</c:v>
                </c:pt>
                <c:pt idx="2">
                  <c:v>11.8</c:v>
                </c:pt>
              </c:numCache>
            </c:numRef>
          </c:val>
        </c:ser>
        <c:dLbls>
          <c:dLblPos val="outEnd"/>
          <c:showLegendKey val="0"/>
          <c:showVal val="1"/>
          <c:showCatName val="0"/>
          <c:showSerName val="0"/>
          <c:showPercent val="0"/>
          <c:showBubbleSize val="0"/>
        </c:dLbls>
        <c:gapWidth val="150"/>
        <c:axId val="217289728"/>
        <c:axId val="193842560"/>
      </c:barChart>
      <c:catAx>
        <c:axId val="217289728"/>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42560"/>
        <c:crosses val="autoZero"/>
        <c:auto val="1"/>
        <c:lblAlgn val="ctr"/>
        <c:lblOffset val="100"/>
        <c:noMultiLvlLbl val="0"/>
      </c:catAx>
      <c:valAx>
        <c:axId val="193842560"/>
        <c:scaling>
          <c:orientation val="minMax"/>
        </c:scaling>
        <c:delete val="1"/>
        <c:axPos val="l"/>
        <c:numFmt formatCode="General" sourceLinked="1"/>
        <c:majorTickMark val="out"/>
        <c:minorTickMark val="none"/>
        <c:tickLblPos val="nextTo"/>
        <c:crossAx val="2172897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mn-lt"/>
              </a:defRPr>
            </a:pPr>
            <a:r>
              <a:rPr lang="ru-RU" sz="1200">
                <a:latin typeface="+mn-lt"/>
              </a:rPr>
              <a:t>Распределение медалистов по уровням подготовки</a:t>
            </a:r>
          </a:p>
        </c:rich>
      </c:tx>
      <c:layout>
        <c:manualLayout>
          <c:xMode val="edge"/>
          <c:yMode val="edge"/>
          <c:x val="0.1434932821497121"/>
          <c:y val="6.0434304686273192E-2"/>
        </c:manualLayout>
      </c:layout>
      <c:overlay val="0"/>
    </c:title>
    <c:autoTitleDeleted val="0"/>
    <c:plotArea>
      <c:layout>
        <c:manualLayout>
          <c:layoutTarget val="inner"/>
          <c:xMode val="edge"/>
          <c:yMode val="edge"/>
          <c:x val="3.0555555555555555E-2"/>
          <c:y val="7.129337539432179E-2"/>
          <c:w val="0.93888888888888888"/>
          <c:h val="0.62106228834960286"/>
        </c:manualLayout>
      </c:layout>
      <c:barChart>
        <c:barDir val="col"/>
        <c:grouping val="stacked"/>
        <c:varyColors val="0"/>
        <c:ser>
          <c:idx val="0"/>
          <c:order val="0"/>
          <c:tx>
            <c:strRef>
              <c:f>Лист2!$B$24:$D$24</c:f>
              <c:strCache>
                <c:ptCount val="1"/>
                <c:pt idx="0">
                  <c:v>низкий: до 60 баллов</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dLbls>
          <c:cat>
            <c:numRef>
              <c:f>Лист2!$E$23:$H$23</c:f>
              <c:numCache>
                <c:formatCode>General</c:formatCode>
                <c:ptCount val="4"/>
                <c:pt idx="0">
                  <c:v>2015</c:v>
                </c:pt>
                <c:pt idx="1">
                  <c:v>2016</c:v>
                </c:pt>
                <c:pt idx="2">
                  <c:v>2017</c:v>
                </c:pt>
                <c:pt idx="3">
                  <c:v>2018</c:v>
                </c:pt>
              </c:numCache>
            </c:numRef>
          </c:cat>
          <c:val>
            <c:numRef>
              <c:f>Лист2!$E$24:$H$24</c:f>
              <c:numCache>
                <c:formatCode>General</c:formatCode>
                <c:ptCount val="4"/>
                <c:pt idx="0">
                  <c:v>25.3</c:v>
                </c:pt>
                <c:pt idx="1">
                  <c:v>23.4</c:v>
                </c:pt>
                <c:pt idx="2">
                  <c:v>11.1</c:v>
                </c:pt>
                <c:pt idx="3">
                  <c:v>27</c:v>
                </c:pt>
              </c:numCache>
            </c:numRef>
          </c:val>
        </c:ser>
        <c:ser>
          <c:idx val="1"/>
          <c:order val="1"/>
          <c:tx>
            <c:strRef>
              <c:f>Лист2!$B$25:$D$25</c:f>
              <c:strCache>
                <c:ptCount val="1"/>
                <c:pt idx="0">
                  <c:v>средний: 60-79 баллов</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dLbls>
          <c:cat>
            <c:numRef>
              <c:f>Лист2!$E$23:$H$23</c:f>
              <c:numCache>
                <c:formatCode>General</c:formatCode>
                <c:ptCount val="4"/>
                <c:pt idx="0">
                  <c:v>2015</c:v>
                </c:pt>
                <c:pt idx="1">
                  <c:v>2016</c:v>
                </c:pt>
                <c:pt idx="2">
                  <c:v>2017</c:v>
                </c:pt>
                <c:pt idx="3">
                  <c:v>2018</c:v>
                </c:pt>
              </c:numCache>
            </c:numRef>
          </c:cat>
          <c:val>
            <c:numRef>
              <c:f>Лист2!$E$25:$H$25</c:f>
              <c:numCache>
                <c:formatCode>General</c:formatCode>
                <c:ptCount val="4"/>
                <c:pt idx="0">
                  <c:v>51.4</c:v>
                </c:pt>
                <c:pt idx="1">
                  <c:v>48.2</c:v>
                </c:pt>
                <c:pt idx="2">
                  <c:v>59.6</c:v>
                </c:pt>
                <c:pt idx="3">
                  <c:v>37.799999999999997</c:v>
                </c:pt>
              </c:numCache>
            </c:numRef>
          </c:val>
        </c:ser>
        <c:ser>
          <c:idx val="2"/>
          <c:order val="2"/>
          <c:tx>
            <c:strRef>
              <c:f>Лист2!$B$26:$D$26</c:f>
              <c:strCache>
                <c:ptCount val="1"/>
                <c:pt idx="0">
                  <c:v>высокий: 80 и более баллов </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dLbls>
          <c:cat>
            <c:numRef>
              <c:f>Лист2!$E$23:$H$23</c:f>
              <c:numCache>
                <c:formatCode>General</c:formatCode>
                <c:ptCount val="4"/>
                <c:pt idx="0">
                  <c:v>2015</c:v>
                </c:pt>
                <c:pt idx="1">
                  <c:v>2016</c:v>
                </c:pt>
                <c:pt idx="2">
                  <c:v>2017</c:v>
                </c:pt>
                <c:pt idx="3">
                  <c:v>2018</c:v>
                </c:pt>
              </c:numCache>
            </c:numRef>
          </c:cat>
          <c:val>
            <c:numRef>
              <c:f>Лист2!$E$26:$H$26</c:f>
              <c:numCache>
                <c:formatCode>General</c:formatCode>
                <c:ptCount val="4"/>
                <c:pt idx="0">
                  <c:v>23.3</c:v>
                </c:pt>
                <c:pt idx="1">
                  <c:v>28.4</c:v>
                </c:pt>
                <c:pt idx="2">
                  <c:v>29.3</c:v>
                </c:pt>
                <c:pt idx="3">
                  <c:v>35.1</c:v>
                </c:pt>
              </c:numCache>
            </c:numRef>
          </c:val>
        </c:ser>
        <c:dLbls>
          <c:dLblPos val="ctr"/>
          <c:showLegendKey val="0"/>
          <c:showVal val="1"/>
          <c:showCatName val="0"/>
          <c:showSerName val="0"/>
          <c:showPercent val="0"/>
          <c:showBubbleSize val="0"/>
        </c:dLbls>
        <c:gapWidth val="150"/>
        <c:overlap val="100"/>
        <c:axId val="214289408"/>
        <c:axId val="193840832"/>
      </c:barChart>
      <c:catAx>
        <c:axId val="214289408"/>
        <c:scaling>
          <c:orientation val="minMax"/>
        </c:scaling>
        <c:delete val="0"/>
        <c:axPos val="b"/>
        <c:numFmt formatCode="General" sourceLinked="1"/>
        <c:majorTickMark val="out"/>
        <c:minorTickMark val="none"/>
        <c:tickLblPos val="nextTo"/>
        <c:txPr>
          <a:bodyPr/>
          <a:lstStyle/>
          <a:p>
            <a:pPr>
              <a:defRPr sz="1100" b="1">
                <a:latin typeface="+mj-lt"/>
              </a:defRPr>
            </a:pPr>
            <a:endParaRPr lang="ru-RU"/>
          </a:p>
        </c:txPr>
        <c:crossAx val="193840832"/>
        <c:crosses val="autoZero"/>
        <c:auto val="1"/>
        <c:lblAlgn val="ctr"/>
        <c:lblOffset val="100"/>
        <c:noMultiLvlLbl val="0"/>
      </c:catAx>
      <c:valAx>
        <c:axId val="193840832"/>
        <c:scaling>
          <c:orientation val="minMax"/>
        </c:scaling>
        <c:delete val="1"/>
        <c:axPos val="l"/>
        <c:numFmt formatCode="General" sourceLinked="1"/>
        <c:majorTickMark val="out"/>
        <c:minorTickMark val="none"/>
        <c:tickLblPos val="nextTo"/>
        <c:crossAx val="214289408"/>
        <c:crosses val="autoZero"/>
        <c:crossBetween val="between"/>
      </c:valAx>
    </c:plotArea>
    <c:legend>
      <c:legendPos val="b"/>
      <c:layout>
        <c:manualLayout>
          <c:xMode val="edge"/>
          <c:yMode val="edge"/>
          <c:x val="0.3110345729261173"/>
          <c:y val="0.80357659421489869"/>
          <c:w val="0.49898204353194553"/>
          <c:h val="0.17829554515212098"/>
        </c:manualLayout>
      </c:layout>
      <c:overlay val="0"/>
      <c:txPr>
        <a:bodyPr/>
        <a:lstStyle/>
        <a:p>
          <a:pPr>
            <a:defRPr sz="1000" b="1">
              <a:latin typeface="+mj-lt"/>
            </a:defRPr>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Рейтинг ОУ по математике</a:t>
            </a:r>
          </a:p>
        </c:rich>
      </c:tx>
      <c:layout/>
      <c:overlay val="0"/>
    </c:title>
    <c:autoTitleDeleted val="0"/>
    <c:plotArea>
      <c:layout>
        <c:manualLayout>
          <c:layoutTarget val="inner"/>
          <c:xMode val="edge"/>
          <c:yMode val="edge"/>
          <c:x val="3.0116358658453114E-2"/>
          <c:y val="0.12913085004775549"/>
          <c:w val="0.93976728268309373"/>
          <c:h val="0.31892395971993481"/>
        </c:manualLayout>
      </c:layout>
      <c:barChart>
        <c:barDir val="col"/>
        <c:grouping val="clustered"/>
        <c:varyColors val="0"/>
        <c:ser>
          <c:idx val="0"/>
          <c:order val="0"/>
          <c:spPr>
            <a:solidFill>
              <a:srgbClr val="7030A0"/>
            </a:solidFill>
          </c:spPr>
          <c:invertIfNegative val="0"/>
          <c:dLbls>
            <c:dLbl>
              <c:idx val="0"/>
              <c:layout>
                <c:manualLayout>
                  <c:x val="-1.066666666666667E-2"/>
                  <c:y val="0"/>
                </c:manualLayout>
              </c:layout>
              <c:dLblPos val="outEnd"/>
              <c:showLegendKey val="0"/>
              <c:showVal val="1"/>
              <c:showCatName val="0"/>
              <c:showSerName val="0"/>
              <c:showPercent val="0"/>
              <c:showBubbleSize val="0"/>
            </c:dLbl>
            <c:dLbl>
              <c:idx val="1"/>
              <c:layout>
                <c:manualLayout>
                  <c:x val="-8.0000000000000123E-3"/>
                  <c:y val="7.9365079365079361E-3"/>
                </c:manualLayout>
              </c:layout>
              <c:dLblPos val="outEnd"/>
              <c:showLegendKey val="0"/>
              <c:showVal val="1"/>
              <c:showCatName val="0"/>
              <c:showSerName val="0"/>
              <c:showPercent val="0"/>
              <c:showBubbleSize val="0"/>
            </c:dLbl>
            <c:dLbl>
              <c:idx val="2"/>
              <c:layout>
                <c:manualLayout>
                  <c:x val="-5.333333333333321E-3"/>
                  <c:y val="-3.968253968253968E-3"/>
                </c:manualLayout>
              </c:layout>
              <c:dLblPos val="outEnd"/>
              <c:showLegendKey val="0"/>
              <c:showVal val="1"/>
              <c:showCatName val="0"/>
              <c:showSerName val="0"/>
              <c:showPercent val="0"/>
              <c:showBubbleSize val="0"/>
            </c:dLbl>
            <c:dLbl>
              <c:idx val="3"/>
              <c:layout>
                <c:manualLayout>
                  <c:x val="-2.4444162063398386E-17"/>
                  <c:y val="1.1904761904761887E-2"/>
                </c:manualLayout>
              </c:layout>
              <c:dLblPos val="outEnd"/>
              <c:showLegendKey val="0"/>
              <c:showVal val="1"/>
              <c:showCatName val="0"/>
              <c:showSerName val="0"/>
              <c:showPercent val="0"/>
              <c:showBubbleSize val="0"/>
            </c:dLbl>
            <c:dLbl>
              <c:idx val="4"/>
              <c:layout>
                <c:manualLayout>
                  <c:x val="-2.6666666666666423E-3"/>
                  <c:y val="1.5873015873015872E-2"/>
                </c:manualLayout>
              </c:layout>
              <c:dLblPos val="outEnd"/>
              <c:showLegendKey val="0"/>
              <c:showVal val="1"/>
              <c:showCatName val="0"/>
              <c:showSerName val="0"/>
              <c:showPercent val="0"/>
              <c:showBubbleSize val="0"/>
            </c:dLbl>
            <c:dLbl>
              <c:idx val="5"/>
              <c:layout>
                <c:manualLayout>
                  <c:x val="0"/>
                  <c:y val="1.1904761904761887E-2"/>
                </c:manualLayout>
              </c:layout>
              <c:dLblPos val="outEnd"/>
              <c:showLegendKey val="0"/>
              <c:showVal val="1"/>
              <c:showCatName val="0"/>
              <c:showSerName val="0"/>
              <c:showPercent val="0"/>
              <c:showBubbleSize val="0"/>
            </c:dLbl>
            <c:dLbl>
              <c:idx val="6"/>
              <c:layout>
                <c:manualLayout>
                  <c:x val="0"/>
                  <c:y val="1.1904761904761887E-2"/>
                </c:manualLayout>
              </c:layout>
              <c:spPr/>
              <c:txPr>
                <a:bodyPr/>
                <a:lstStyle/>
                <a:p>
                  <a:pPr>
                    <a:defRPr sz="700"/>
                  </a:pPr>
                  <a:endParaRPr lang="ru-RU"/>
                </a:p>
              </c:txPr>
              <c:dLblPos val="outEnd"/>
              <c:showLegendKey val="0"/>
              <c:showVal val="1"/>
              <c:showCatName val="0"/>
              <c:showSerName val="0"/>
              <c:showPercent val="0"/>
              <c:showBubbleSize val="0"/>
            </c:dLbl>
            <c:txPr>
              <a:bodyPr/>
              <a:lstStyle/>
              <a:p>
                <a:pPr>
                  <a:defRPr sz="800"/>
                </a:pPr>
                <a:endParaRPr lang="ru-RU"/>
              </a:p>
            </c:txPr>
            <c:dLblPos val="outEnd"/>
            <c:showLegendKey val="0"/>
            <c:showVal val="1"/>
            <c:showCatName val="0"/>
            <c:showSerName val="0"/>
            <c:showPercent val="0"/>
            <c:showBubbleSize val="0"/>
            <c:showLeaderLines val="0"/>
          </c:dLbls>
          <c:cat>
            <c:strRef>
              <c:f>Лист1!$B$4:$B$24</c:f>
              <c:strCache>
                <c:ptCount val="21"/>
                <c:pt idx="0">
                  <c:v>СОШ с. Летниково</c:v>
                </c:pt>
                <c:pt idx="1">
                  <c:v>ООШ с. Покровка</c:v>
                </c:pt>
                <c:pt idx="2">
                  <c:v>СОШ с. Герасимовка</c:v>
                </c:pt>
                <c:pt idx="3">
                  <c:v>СОШ с. Зуевка</c:v>
                </c:pt>
                <c:pt idx="4">
                  <c:v>СОШ с. Алексеевка</c:v>
                </c:pt>
                <c:pt idx="5">
                  <c:v>СОШ № 2 «ОЦ» с. Борское</c:v>
                </c:pt>
                <c:pt idx="6">
                  <c:v>СОШ № 1 «ОЦ» с. Борское</c:v>
                </c:pt>
                <c:pt idx="7">
                  <c:v>СОШ № 2 г. Нефтегорска</c:v>
                </c:pt>
                <c:pt idx="8">
                  <c:v>СОШ № 3 г. Нефтегорска</c:v>
                </c:pt>
                <c:pt idx="9">
                  <c:v>СОШ № 1 г. Нефтегорска</c:v>
                </c:pt>
                <c:pt idx="10">
                  <c:v>СОШ с. Петровка</c:v>
                </c:pt>
                <c:pt idx="11">
                  <c:v>СОШ с. Утевка</c:v>
                </c:pt>
                <c:pt idx="12">
                  <c:v>СОШ пос. Новый Кутулук</c:v>
                </c:pt>
                <c:pt idx="13">
                  <c:v>ООШ с. Коноваловка</c:v>
                </c:pt>
                <c:pt idx="14">
                  <c:v>ООШ с. Заплавное</c:v>
                </c:pt>
                <c:pt idx="15">
                  <c:v>ООШ с. Гвардейцы</c:v>
                </c:pt>
                <c:pt idx="16">
                  <c:v>СОШ с. Дмитриевка</c:v>
                </c:pt>
                <c:pt idx="17">
                  <c:v>СОШ с. Богдановка</c:v>
                </c:pt>
                <c:pt idx="18">
                  <c:v>ООШ пос. Ильичевский</c:v>
                </c:pt>
                <c:pt idx="19">
                  <c:v>СОШ с. С-Ивановка</c:v>
                </c:pt>
                <c:pt idx="20">
                  <c:v>СОШ с. Патровка</c:v>
                </c:pt>
              </c:strCache>
            </c:strRef>
          </c:cat>
          <c:val>
            <c:numRef>
              <c:f>Лист1!$C$4:$C$24</c:f>
              <c:numCache>
                <c:formatCode>General</c:formatCode>
                <c:ptCount val="21"/>
                <c:pt idx="0">
                  <c:v>19</c:v>
                </c:pt>
                <c:pt idx="1">
                  <c:v>18.899999999999999</c:v>
                </c:pt>
                <c:pt idx="2">
                  <c:v>17.399999999999999</c:v>
                </c:pt>
                <c:pt idx="3">
                  <c:v>17.100000000000001</c:v>
                </c:pt>
                <c:pt idx="4">
                  <c:v>16.899999999999999</c:v>
                </c:pt>
                <c:pt idx="5">
                  <c:v>16.899999999999999</c:v>
                </c:pt>
                <c:pt idx="6">
                  <c:v>16.8</c:v>
                </c:pt>
                <c:pt idx="7">
                  <c:v>16.8</c:v>
                </c:pt>
                <c:pt idx="8">
                  <c:v>16.399999999999999</c:v>
                </c:pt>
                <c:pt idx="9">
                  <c:v>16.2</c:v>
                </c:pt>
                <c:pt idx="10">
                  <c:v>16.100000000000001</c:v>
                </c:pt>
                <c:pt idx="11">
                  <c:v>16</c:v>
                </c:pt>
                <c:pt idx="12">
                  <c:v>15.9</c:v>
                </c:pt>
                <c:pt idx="13">
                  <c:v>15.9</c:v>
                </c:pt>
                <c:pt idx="14">
                  <c:v>15.6</c:v>
                </c:pt>
                <c:pt idx="15">
                  <c:v>15</c:v>
                </c:pt>
                <c:pt idx="16">
                  <c:v>14.3</c:v>
                </c:pt>
                <c:pt idx="17">
                  <c:v>13.2</c:v>
                </c:pt>
                <c:pt idx="18">
                  <c:v>12.7</c:v>
                </c:pt>
                <c:pt idx="19">
                  <c:v>11.5</c:v>
                </c:pt>
                <c:pt idx="20">
                  <c:v>11.1</c:v>
                </c:pt>
              </c:numCache>
            </c:numRef>
          </c:val>
        </c:ser>
        <c:dLbls>
          <c:dLblPos val="outEnd"/>
          <c:showLegendKey val="0"/>
          <c:showVal val="1"/>
          <c:showCatName val="0"/>
          <c:showSerName val="0"/>
          <c:showPercent val="0"/>
          <c:showBubbleSize val="0"/>
        </c:dLbls>
        <c:gapWidth val="150"/>
        <c:axId val="217291776"/>
        <c:axId val="193846592"/>
      </c:barChart>
      <c:catAx>
        <c:axId val="217291776"/>
        <c:scaling>
          <c:orientation val="minMax"/>
        </c:scaling>
        <c:delete val="0"/>
        <c:axPos val="b"/>
        <c:majorTickMark val="out"/>
        <c:minorTickMark val="none"/>
        <c:tickLblPos val="nextTo"/>
        <c:crossAx val="193846592"/>
        <c:crosses val="autoZero"/>
        <c:auto val="1"/>
        <c:lblAlgn val="ctr"/>
        <c:lblOffset val="100"/>
        <c:noMultiLvlLbl val="0"/>
      </c:catAx>
      <c:valAx>
        <c:axId val="193846592"/>
        <c:scaling>
          <c:orientation val="minMax"/>
        </c:scaling>
        <c:delete val="1"/>
        <c:axPos val="l"/>
        <c:numFmt formatCode="General" sourceLinked="1"/>
        <c:majorTickMark val="out"/>
        <c:minorTickMark val="none"/>
        <c:tickLblPos val="nextTo"/>
        <c:crossAx val="21729177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57481-80C2-407B-912F-E3C41064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20</Pages>
  <Words>4071</Words>
  <Characters>23211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61</cp:revision>
  <dcterms:created xsi:type="dcterms:W3CDTF">2017-08-08T12:40:00Z</dcterms:created>
  <dcterms:modified xsi:type="dcterms:W3CDTF">2018-08-24T20:07:00Z</dcterms:modified>
</cp:coreProperties>
</file>