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0" w:rsidRDefault="00BD4A50" w:rsidP="00BD4A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Познавательное развитие дошкольников </w:t>
      </w:r>
      <w:r>
        <w:rPr>
          <w:b/>
          <w:bCs/>
          <w:color w:val="000000"/>
          <w:sz w:val="32"/>
          <w:szCs w:val="28"/>
        </w:rPr>
        <w:t xml:space="preserve">в контексте ФГОС 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дошкольного образования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Долгих М.В., старший воспитатель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Детский сад «Солнышко» с. Борское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Самое лучшее открытие – то, которое ребенок делает сам</w:t>
      </w:r>
      <w:r>
        <w:rPr>
          <w:b/>
          <w:bCs/>
          <w:color w:val="000000"/>
          <w:sz w:val="28"/>
          <w:szCs w:val="28"/>
        </w:rPr>
        <w:t>».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цитата актуальна во все времена, а особенно сейчас, когда 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выделил «Познавательное развитие» в отдельную область. «Познавательное развитие» согласно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образовательная область, которая рассматривает формирование познавательных интересов и познавательных действий ребенка в различных видах деятельности. А также развитие интеллектуальных качеств дошкольников.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же понятия чаще всего используются в образовательной области «Познавательное развитие»?  </w:t>
      </w:r>
      <w:proofErr w:type="gramStart"/>
      <w:r>
        <w:rPr>
          <w:color w:val="000000"/>
          <w:sz w:val="28"/>
          <w:szCs w:val="28"/>
        </w:rPr>
        <w:t>Согласно ФГОС ДО в образовательной области «Познавательное развитие» используются следующие понятия:</w:t>
      </w:r>
      <w:proofErr w:type="gramEnd"/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Познавательное развитие. </w:t>
      </w:r>
      <w:r>
        <w:rPr>
          <w:color w:val="000000"/>
          <w:sz w:val="28"/>
          <w:szCs w:val="28"/>
        </w:rPr>
        <w:t>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 интересы. </w:t>
      </w:r>
      <w:r>
        <w:rPr>
          <w:color w:val="000000"/>
          <w:sz w:val="28"/>
          <w:szCs w:val="28"/>
        </w:rPr>
        <w:t>Стремление ребёнка познавать новое, выяснять непонятное о качествах, свойствах предметов, явлений действительности и желании вникнуть в их сущность, найти между ними связи и отношения.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 действия. </w:t>
      </w:r>
      <w:r>
        <w:rPr>
          <w:color w:val="000000"/>
          <w:sz w:val="28"/>
          <w:szCs w:val="28"/>
        </w:rPr>
        <w:t>Активность детей, при помощи которой, дети стремятся получить новый опыт. При этом развивается внутренняя целеустремлённость и формируется постоянная потребность использовать разные способы действий для накопления, расширения знаний и кругозора.</w:t>
      </w:r>
    </w:p>
    <w:p w:rsidR="00BD4A50" w:rsidRDefault="00BD4A50" w:rsidP="00D235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мы знаем, что главная цель дошкольного образования «Воспитание гармонично развитой и социально ответственной личности на основе духовно-нравственных ценностей народов Российской Федерации, </w:t>
      </w:r>
      <w:r>
        <w:rPr>
          <w:color w:val="000000"/>
          <w:sz w:val="28"/>
          <w:szCs w:val="28"/>
        </w:rPr>
        <w:lastRenderedPageBreak/>
        <w:t>исторических и национально-культурных традиций». Но сможем ли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мы воспитать гармонично развитую личность, если хоть одна из образовательных областей будет западать. 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3572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Если мы посмотрим о</w:t>
      </w:r>
      <w:r>
        <w:rPr>
          <w:color w:val="000000"/>
          <w:sz w:val="28"/>
          <w:szCs w:val="28"/>
        </w:rPr>
        <w:t>жидаемые образовательные результаты (целевые ориентиры), то увидим что и в мотивационных образовательных результатах, и в предметных, и в универсальных образовательных результатах присутствуют формулировки, связанные с познавательной деятельностью.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 время мы работаем по новым требованиям, используя актуальные, современные методы и формы. </w:t>
      </w: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4A50" w:rsidRDefault="00BD4A50" w:rsidP="00BD4A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F28DB" w:rsidRDefault="00DF28DB"/>
    <w:sectPr w:rsidR="00DF28DB" w:rsidSect="0089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E1"/>
    <w:rsid w:val="00855FE1"/>
    <w:rsid w:val="008931DA"/>
    <w:rsid w:val="00BD4A50"/>
    <w:rsid w:val="00D23572"/>
    <w:rsid w:val="00D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Surikova</cp:lastModifiedBy>
  <cp:revision>4</cp:revision>
  <dcterms:created xsi:type="dcterms:W3CDTF">2021-06-15T06:22:00Z</dcterms:created>
  <dcterms:modified xsi:type="dcterms:W3CDTF">2021-06-25T08:34:00Z</dcterms:modified>
</cp:coreProperties>
</file>