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BC" w:rsidRDefault="00236CBC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</w:rPr>
        <w:t>1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Доклад: Проблема объективности оценивания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Тема:</w:t>
      </w:r>
      <w:r w:rsidRPr="008547A1">
        <w:rPr>
          <w:rFonts w:ascii="Arial" w:eastAsia="Times New Roman" w:hAnsi="Arial" w:cs="Arial"/>
          <w:color w:val="0A0A0A"/>
          <w:sz w:val="19"/>
          <w:szCs w:val="19"/>
        </w:rPr>
        <w:t> Факторы расхождения годовых и экзаменационных оценок по английскому языку</w:t>
      </w:r>
    </w:p>
    <w:p w:rsidR="00236CBC" w:rsidRDefault="00236CBC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</w:rPr>
        <w:t>2</w:t>
      </w:r>
    </w:p>
    <w:p w:rsid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 xml:space="preserve">Объективность оценки знаний — одна из самых острых проблем современной педагогики. В контексте изучения английского языка этот вопрос стоит особенно актуально, так как предмет сочетает в себе знание системы языка (грамматика, лексика) и владение речевыми навыками (говорение, </w:t>
      </w:r>
      <w:proofErr w:type="spellStart"/>
      <w:r w:rsidRPr="008547A1">
        <w:rPr>
          <w:rFonts w:ascii="Arial" w:eastAsia="Times New Roman" w:hAnsi="Arial" w:cs="Arial"/>
          <w:color w:val="0A0A0A"/>
          <w:sz w:val="19"/>
          <w:szCs w:val="19"/>
        </w:rPr>
        <w:t>аудирование</w:t>
      </w:r>
      <w:proofErr w:type="spellEnd"/>
      <w:r w:rsidRPr="008547A1">
        <w:rPr>
          <w:rFonts w:ascii="Arial" w:eastAsia="Times New Roman" w:hAnsi="Arial" w:cs="Arial"/>
          <w:color w:val="0A0A0A"/>
          <w:sz w:val="19"/>
          <w:szCs w:val="19"/>
        </w:rPr>
        <w:t>). Часто мы наблюдаем значительный разрыв между «стабильной» годовой оценкой и баллом, полученным на независимом экзамене (ЕГЭ, ОГЭ или международные сертификаты).</w:t>
      </w:r>
    </w:p>
    <w:p w:rsidR="00236CBC" w:rsidRPr="00236CBC" w:rsidRDefault="00236CBC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color w:val="0A0A0A"/>
          <w:sz w:val="28"/>
          <w:szCs w:val="28"/>
        </w:rPr>
      </w:pPr>
      <w:r w:rsidRPr="00236CBC">
        <w:rPr>
          <w:rFonts w:ascii="Arial" w:eastAsia="Times New Roman" w:hAnsi="Arial" w:cs="Arial"/>
          <w:b/>
          <w:color w:val="0A0A0A"/>
          <w:sz w:val="28"/>
          <w:szCs w:val="28"/>
        </w:rPr>
        <w:t>3</w:t>
      </w:r>
    </w:p>
    <w:p w:rsidR="00236CBC" w:rsidRPr="008547A1" w:rsidRDefault="00236CBC" w:rsidP="00236CBC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Проблема:</w:t>
      </w:r>
      <w:r w:rsidRPr="008547A1">
        <w:rPr>
          <w:rFonts w:ascii="Arial" w:eastAsia="Times New Roman" w:hAnsi="Arial" w:cs="Arial"/>
          <w:color w:val="0A0A0A"/>
          <w:sz w:val="19"/>
        </w:rPr>
        <w:t> Расхождение баллов — это конфликт между «оценкой за процесс» (школа) и «оценкой за результат» (экзамен).</w:t>
      </w:r>
    </w:p>
    <w:p w:rsidR="00236CBC" w:rsidRDefault="005578B7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color w:val="0A0A0A"/>
          <w:sz w:val="28"/>
          <w:szCs w:val="28"/>
        </w:rPr>
      </w:pPr>
      <w:r w:rsidRPr="005578B7">
        <w:rPr>
          <w:rFonts w:ascii="Arial" w:eastAsia="Times New Roman" w:hAnsi="Arial" w:cs="Arial"/>
          <w:b/>
          <w:color w:val="0A0A0A"/>
          <w:sz w:val="28"/>
          <w:szCs w:val="28"/>
        </w:rPr>
        <w:t>4</w:t>
      </w:r>
      <w:r>
        <w:rPr>
          <w:rFonts w:ascii="Arial" w:eastAsia="Times New Roman" w:hAnsi="Arial" w:cs="Arial"/>
          <w:b/>
          <w:color w:val="0A0A0A"/>
          <w:sz w:val="28"/>
          <w:szCs w:val="28"/>
        </w:rPr>
        <w:t xml:space="preserve"> вся  схема</w:t>
      </w:r>
    </w:p>
    <w:p w:rsidR="005578B7" w:rsidRPr="005578B7" w:rsidRDefault="005578B7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color w:val="0A0A0A"/>
          <w:sz w:val="28"/>
          <w:szCs w:val="28"/>
        </w:rPr>
      </w:pPr>
      <w:r>
        <w:rPr>
          <w:rFonts w:ascii="Arial" w:eastAsia="Times New Roman" w:hAnsi="Arial" w:cs="Arial"/>
          <w:b/>
          <w:color w:val="0A0A0A"/>
          <w:sz w:val="28"/>
          <w:szCs w:val="28"/>
        </w:rPr>
        <w:t>5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Психологический фактор: «Стресс против комфорта»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Первая и самая очевидная причина расхождения — обстановка тестирования.</w:t>
      </w:r>
    </w:p>
    <w:p w:rsidR="008547A1" w:rsidRPr="008547A1" w:rsidRDefault="008547A1" w:rsidP="008547A1">
      <w:pPr>
        <w:numPr>
          <w:ilvl w:val="0"/>
          <w:numId w:val="1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Годовая оценка: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Формируется в </w:t>
      </w:r>
      <w:proofErr w:type="gramStart"/>
      <w:r w:rsidRPr="008547A1">
        <w:rPr>
          <w:rFonts w:ascii="Arial" w:eastAsia="Times New Roman" w:hAnsi="Arial" w:cs="Arial"/>
          <w:color w:val="0A0A0A"/>
          <w:sz w:val="19"/>
        </w:rPr>
        <w:t>привычной среде</w:t>
      </w:r>
      <w:proofErr w:type="gramEnd"/>
      <w:r w:rsidRPr="008547A1">
        <w:rPr>
          <w:rFonts w:ascii="Arial" w:eastAsia="Times New Roman" w:hAnsi="Arial" w:cs="Arial"/>
          <w:color w:val="0A0A0A"/>
          <w:sz w:val="19"/>
        </w:rPr>
        <w:t>. Учитель знает сильные стороны ученика, может дать шанс пересдать тему или ответить на уточняющий вопрос. Оценка здесь часто учитывает прилежание и динамику развития.</w:t>
      </w:r>
    </w:p>
    <w:p w:rsidR="008547A1" w:rsidRPr="005578B7" w:rsidRDefault="008547A1" w:rsidP="008547A1">
      <w:pPr>
        <w:numPr>
          <w:ilvl w:val="0"/>
          <w:numId w:val="1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Экзамен: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Это ситуация высокого психологического напряжения. Ограничение по </w:t>
      </w:r>
      <w:proofErr w:type="gramStart"/>
      <w:r w:rsidRPr="008547A1">
        <w:rPr>
          <w:rFonts w:ascii="Arial" w:eastAsia="Times New Roman" w:hAnsi="Arial" w:cs="Arial"/>
          <w:color w:val="0A0A0A"/>
          <w:sz w:val="19"/>
        </w:rPr>
        <w:t>времени</w:t>
      </w:r>
      <w:proofErr w:type="gramEnd"/>
      <w:r w:rsidRPr="008547A1">
        <w:rPr>
          <w:rFonts w:ascii="Arial" w:eastAsia="Times New Roman" w:hAnsi="Arial" w:cs="Arial"/>
          <w:color w:val="0A0A0A"/>
          <w:sz w:val="19"/>
        </w:rPr>
        <w:t xml:space="preserve"> и присутствие незнакомых наблюдателей могут привести к «когнитивному ступору». Даже сильный ученик может допустить ошибки в элементарных структурах из-за стресса.</w:t>
      </w:r>
    </w:p>
    <w:p w:rsidR="005578B7" w:rsidRPr="005578B7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28"/>
          <w:szCs w:val="28"/>
        </w:rPr>
      </w:pPr>
      <w:r w:rsidRPr="005578B7">
        <w:rPr>
          <w:rFonts w:ascii="Arial" w:eastAsia="Times New Roman" w:hAnsi="Arial" w:cs="Arial"/>
          <w:b/>
          <w:bCs/>
          <w:color w:val="0A0A0A"/>
          <w:sz w:val="28"/>
          <w:szCs w:val="28"/>
        </w:rPr>
        <w:t>6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Различие в объектах контроля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Часто школа и экзаменационный центр измеряют разные вещи.</w:t>
      </w:r>
    </w:p>
    <w:p w:rsidR="008547A1" w:rsidRPr="008547A1" w:rsidRDefault="008547A1" w:rsidP="008547A1">
      <w:pPr>
        <w:numPr>
          <w:ilvl w:val="0"/>
          <w:numId w:val="2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Школьный подход: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Часто </w:t>
      </w:r>
      <w:proofErr w:type="gramStart"/>
      <w:r w:rsidRPr="008547A1">
        <w:rPr>
          <w:rFonts w:ascii="Arial" w:eastAsia="Times New Roman" w:hAnsi="Arial" w:cs="Arial"/>
          <w:color w:val="0A0A0A"/>
          <w:sz w:val="19"/>
        </w:rPr>
        <w:t>сфокусирован</w:t>
      </w:r>
      <w:proofErr w:type="gramEnd"/>
      <w:r w:rsidRPr="008547A1">
        <w:rPr>
          <w:rFonts w:ascii="Arial" w:eastAsia="Times New Roman" w:hAnsi="Arial" w:cs="Arial"/>
          <w:color w:val="0A0A0A"/>
          <w:sz w:val="19"/>
        </w:rPr>
        <w:t xml:space="preserve"> на текущем материале учебника. Если ученик хорошо выучил слова конкретного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юнита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>, он получает «5».</w:t>
      </w:r>
    </w:p>
    <w:p w:rsidR="008547A1" w:rsidRPr="005578B7" w:rsidRDefault="008547A1" w:rsidP="008547A1">
      <w:pPr>
        <w:numPr>
          <w:ilvl w:val="0"/>
          <w:numId w:val="2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Экзаменационный подход:</w:t>
      </w:r>
      <w:r w:rsidRPr="008547A1">
        <w:rPr>
          <w:rFonts w:ascii="Arial" w:eastAsia="Times New Roman" w:hAnsi="Arial" w:cs="Arial"/>
          <w:color w:val="0A0A0A"/>
          <w:sz w:val="19"/>
        </w:rPr>
        <w:t> Проверяет </w:t>
      </w: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коммуникативную компетенцию</w:t>
      </w:r>
      <w:r w:rsidRPr="008547A1">
        <w:rPr>
          <w:rFonts w:ascii="Arial" w:eastAsia="Times New Roman" w:hAnsi="Arial" w:cs="Arial"/>
          <w:color w:val="0A0A0A"/>
          <w:sz w:val="19"/>
        </w:rPr>
        <w:t> в целом. Экзамен требует навыка спонтанной речи и понимания неадаптированных текстов, к чему школьная система «от параграфа к параграфу» не всегда готовит в полной мере.</w:t>
      </w:r>
    </w:p>
    <w:p w:rsidR="005578B7" w:rsidRPr="005578B7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28"/>
          <w:szCs w:val="28"/>
        </w:rPr>
      </w:pPr>
      <w:r w:rsidRPr="005578B7">
        <w:rPr>
          <w:rFonts w:ascii="Arial" w:eastAsia="Times New Roman" w:hAnsi="Arial" w:cs="Arial"/>
          <w:b/>
          <w:bCs/>
          <w:color w:val="0A0A0A"/>
          <w:sz w:val="28"/>
          <w:szCs w:val="28"/>
        </w:rPr>
        <w:t>7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 xml:space="preserve">Субъективность </w:t>
      </w:r>
      <w:proofErr w:type="spellStart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vs</w:t>
      </w:r>
      <w:proofErr w:type="spellEnd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 xml:space="preserve"> Стандартизация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Разница в методологии оценки играет ключевую роль:</w:t>
      </w:r>
    </w:p>
    <w:tbl>
      <w:tblPr>
        <w:tblW w:w="7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7"/>
        <w:gridCol w:w="3139"/>
        <w:gridCol w:w="3028"/>
      </w:tblGrid>
      <w:tr w:rsidR="008547A1" w:rsidRPr="008547A1" w:rsidTr="00236CBC">
        <w:tc>
          <w:tcPr>
            <w:tcW w:w="0" w:type="auto"/>
            <w:tcMar>
              <w:top w:w="96" w:type="dxa"/>
              <w:left w:w="0" w:type="dxa"/>
              <w:bottom w:w="96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Критерий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Годовая оценка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0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Экзаменационная оценка</w:t>
            </w:r>
          </w:p>
        </w:tc>
      </w:tr>
      <w:tr w:rsidR="008547A1" w:rsidRPr="008547A1" w:rsidTr="00236CBC"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color w:val="0A0A0A"/>
                <w:sz w:val="17"/>
              </w:rPr>
              <w:t>Оценивающее лицо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Свой учитель (субъективный фактор, «эффект ореола»)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0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Независимый эксперт / Компьютер</w:t>
            </w:r>
          </w:p>
        </w:tc>
      </w:tr>
      <w:tr w:rsidR="008547A1" w:rsidRPr="008547A1" w:rsidTr="00236CBC"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color w:val="0A0A0A"/>
                <w:sz w:val="17"/>
              </w:rPr>
              <w:t>Критерии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Могут варьироваться в зависимости от уровня класса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0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Строго регламентированы (КИМ, дескрипторы)</w:t>
            </w:r>
          </w:p>
        </w:tc>
      </w:tr>
      <w:tr w:rsidR="008547A1" w:rsidRPr="008547A1" w:rsidTr="00236CBC"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b/>
                <w:bCs/>
                <w:color w:val="0A0A0A"/>
                <w:sz w:val="17"/>
              </w:rPr>
              <w:t>Вес ошибки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192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Ошибка может быть прощена за прошлые заслуги</w:t>
            </w:r>
          </w:p>
        </w:tc>
        <w:tc>
          <w:tcPr>
            <w:tcW w:w="0" w:type="auto"/>
            <w:tcMar>
              <w:top w:w="144" w:type="dxa"/>
              <w:left w:w="0" w:type="dxa"/>
              <w:bottom w:w="144" w:type="dxa"/>
              <w:right w:w="0" w:type="dxa"/>
            </w:tcMar>
            <w:hideMark/>
          </w:tcPr>
          <w:p w:rsidR="008547A1" w:rsidRPr="008547A1" w:rsidRDefault="008547A1" w:rsidP="008547A1">
            <w:pPr>
              <w:spacing w:after="0" w:line="264" w:lineRule="atLeast"/>
              <w:rPr>
                <w:rFonts w:ascii="Arial" w:eastAsia="Times New Roman" w:hAnsi="Arial" w:cs="Arial"/>
                <w:color w:val="0A0A0A"/>
                <w:sz w:val="17"/>
                <w:szCs w:val="17"/>
              </w:rPr>
            </w:pPr>
            <w:r w:rsidRPr="008547A1">
              <w:rPr>
                <w:rFonts w:ascii="Arial" w:eastAsia="Times New Roman" w:hAnsi="Arial" w:cs="Arial"/>
                <w:color w:val="0A0A0A"/>
                <w:sz w:val="17"/>
                <w:szCs w:val="17"/>
              </w:rPr>
              <w:t>Каждая ошибка ведет к потере фиксированного балла</w:t>
            </w:r>
          </w:p>
        </w:tc>
      </w:tr>
    </w:tbl>
    <w:p w:rsidR="005578B7" w:rsidRPr="008547A1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Ловушка «своего круга»:</w:t>
      </w:r>
      <w:r w:rsidRPr="008547A1">
        <w:rPr>
          <w:rFonts w:ascii="Arial" w:eastAsia="Times New Roman" w:hAnsi="Arial" w:cs="Arial"/>
          <w:color w:val="0A0A0A"/>
          <w:sz w:val="19"/>
        </w:rPr>
        <w:t> В школе работает субъективный фактор (учитель знает потенциал ученика), на экзамене — сухой алгоритм и жесткие критерии.</w:t>
      </w:r>
    </w:p>
    <w:p w:rsidR="005578B7" w:rsidRPr="008547A1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lastRenderedPageBreak/>
        <w:t>Смена фокуса:</w:t>
      </w:r>
      <w:r w:rsidRPr="008547A1">
        <w:rPr>
          <w:rFonts w:ascii="Arial" w:eastAsia="Times New Roman" w:hAnsi="Arial" w:cs="Arial"/>
          <w:color w:val="0A0A0A"/>
          <w:sz w:val="19"/>
        </w:rPr>
        <w:t> В английском языке годовая оценка часто ставится за знание правил, а экзамен проверяет умение эти правила использовать в стрессовой ситуации.</w:t>
      </w:r>
    </w:p>
    <w:p w:rsidR="005578B7" w:rsidRPr="008547A1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Технический барьер: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Нередко ученик знает язык, но «валится» на формате (не вписался в лимит слов, не услышал ловушку в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аудировании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>).</w:t>
      </w:r>
    </w:p>
    <w:p w:rsidR="005578B7" w:rsidRPr="008547A1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Вывод:</w:t>
      </w:r>
      <w:r w:rsidRPr="008547A1">
        <w:rPr>
          <w:rFonts w:ascii="Arial" w:eastAsia="Times New Roman" w:hAnsi="Arial" w:cs="Arial"/>
          <w:color w:val="0A0A0A"/>
          <w:sz w:val="19"/>
        </w:rPr>
        <w:t> Чтобы оценки совпадали, школьная рутина должна стать «зеркалом» экзамена по уровню строгости и формату заданий.</w:t>
      </w:r>
    </w:p>
    <w:p w:rsidR="005578B7" w:rsidRDefault="005578B7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</w:rPr>
        <w:t>8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Специфика формата (</w:t>
      </w:r>
      <w:proofErr w:type="spellStart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Exam</w:t>
      </w:r>
      <w:proofErr w:type="spellEnd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 xml:space="preserve"> </w:t>
      </w:r>
      <w:proofErr w:type="spellStart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Skills</w:t>
      </w:r>
      <w:proofErr w:type="spellEnd"/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)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Английский язык на экзамене требует не только знания языка, но и владения </w:t>
      </w:r>
      <w:r w:rsidRPr="008547A1">
        <w:rPr>
          <w:rFonts w:ascii="Arial" w:eastAsia="Times New Roman" w:hAnsi="Arial" w:cs="Arial"/>
          <w:b/>
          <w:bCs/>
          <w:color w:val="0A0A0A"/>
          <w:sz w:val="19"/>
        </w:rPr>
        <w:t>экзаменационными техниками</w:t>
      </w:r>
      <w:r w:rsidRPr="008547A1">
        <w:rPr>
          <w:rFonts w:ascii="Arial" w:eastAsia="Times New Roman" w:hAnsi="Arial" w:cs="Arial"/>
          <w:color w:val="0A0A0A"/>
          <w:sz w:val="19"/>
          <w:szCs w:val="19"/>
        </w:rPr>
        <w:t>:</w:t>
      </w:r>
    </w:p>
    <w:p w:rsidR="008547A1" w:rsidRPr="008547A1" w:rsidRDefault="008547A1" w:rsidP="008547A1">
      <w:pPr>
        <w:numPr>
          <w:ilvl w:val="0"/>
          <w:numId w:val="3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</w:rPr>
        <w:t>Умение работать с пропусками (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Multiple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 xml:space="preserve">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choice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>).</w:t>
      </w:r>
    </w:p>
    <w:p w:rsidR="008547A1" w:rsidRPr="008547A1" w:rsidRDefault="008547A1" w:rsidP="008547A1">
      <w:pPr>
        <w:numPr>
          <w:ilvl w:val="0"/>
          <w:numId w:val="3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</w:rPr>
        <w:t xml:space="preserve">Навык вычленения ключевой информации в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аудировании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 xml:space="preserve"> при наличии «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дистракторов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>» (ловушек).</w:t>
      </w:r>
    </w:p>
    <w:p w:rsidR="005578B7" w:rsidRDefault="008547A1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Arial" w:eastAsia="Times New Roman" w:hAnsi="Arial" w:cs="Arial"/>
          <w:color w:val="0A0A0A"/>
          <w:sz w:val="19"/>
        </w:rPr>
        <w:t>Строгое соблюдение лимита слов в эссе.</w:t>
      </w:r>
      <w:r w:rsidR="005578B7" w:rsidRPr="005578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578B7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sz w:val="24"/>
          <w:szCs w:val="24"/>
        </w:rPr>
        <w:t>Типичные факторы «потери баллов» </w:t>
      </w: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А. Когнитивные ловушки в </w:t>
      </w:r>
      <w:proofErr w:type="spellStart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аудировании</w:t>
      </w:r>
      <w:proofErr w:type="spellEnd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чтении (</w:t>
      </w:r>
      <w:proofErr w:type="spellStart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Distractors</w:t>
      </w:r>
      <w:proofErr w:type="spellEnd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br/>
        <w:t>Ученик с годовой «5» часто выбирает ответ, потому что услышал знакомое слово из вопроса. </w:t>
      </w:r>
    </w:p>
    <w:p w:rsidR="005578B7" w:rsidRPr="008547A1" w:rsidRDefault="005578B7" w:rsidP="005578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На экзамене: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В правильном ответе всегда используется </w:t>
      </w: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синоним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>, а «слово из вопроса» специально вставлено в неверный вариант. Это требует не просто узнавания слов, а понимания контекста. </w:t>
      </w: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Б. Грамматическая инерция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br/>
        <w:t>В школе ошибки в устной речи часто прощаются («главное, что его поняли»). </w:t>
      </w:r>
    </w:p>
    <w:p w:rsidR="005578B7" w:rsidRPr="008547A1" w:rsidRDefault="005578B7" w:rsidP="005578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На экзамене: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Отсутствие окончания </w:t>
      </w: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proofErr w:type="spellEnd"/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у глагола в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Third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Person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Singular</w:t>
      </w:r>
      <w:proofErr w:type="spellEnd"/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End"/>
    </w:p>
    <w:p w:rsidR="005578B7" w:rsidRPr="008547A1" w:rsidRDefault="005578B7" w:rsidP="005578B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Cambria Math" w:eastAsia="Times New Roman" w:hAnsi="Cambria Math" w:cs="Cambria Math"/>
          <w:sz w:val="24"/>
          <w:szCs w:val="24"/>
        </w:rPr>
        <w:t>𝐻𝑒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47A1">
        <w:rPr>
          <w:rFonts w:ascii="Cambria Math" w:eastAsia="Times New Roman" w:hAnsi="Cambria Math" w:cs="Cambria Math"/>
          <w:sz w:val="24"/>
          <w:szCs w:val="24"/>
        </w:rPr>
        <w:t>𝑠𝑝𝑒𝑎𝑘</w:t>
      </w:r>
      <w:r>
        <w:rPr>
          <w:rFonts w:ascii="Cambria Math" w:eastAsia="Times New Roman" w:hAnsi="Cambria Math" w:cs="Cambria Math"/>
          <w:sz w:val="24"/>
          <w:szCs w:val="24"/>
        </w:rPr>
        <w:t xml:space="preserve"> 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— это автоматическая потеря балла. Накопление таких мелких ошибок ведет к резкому снижению оценки. </w:t>
      </w: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В. Нарушение формальных требований (</w:t>
      </w:r>
      <w:proofErr w:type="spellStart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Style</w:t>
      </w:r>
      <w:proofErr w:type="spellEnd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Format</w:t>
      </w:r>
      <w:proofErr w:type="spellEnd"/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578B7" w:rsidRPr="008547A1" w:rsidRDefault="005578B7" w:rsidP="005578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Письмо/Эссе: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Ученик пишет красивый текст, но забывает про логические связки (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However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Therefore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addition</w:t>
      </w:r>
      <w:proofErr w:type="spellEnd"/>
      <w:r w:rsidRPr="008547A1">
        <w:rPr>
          <w:rFonts w:ascii="Times New Roman" w:eastAsia="Times New Roman" w:hAnsi="Times New Roman" w:cs="Times New Roman"/>
          <w:sz w:val="24"/>
          <w:szCs w:val="24"/>
        </w:rPr>
        <w:t>) или превышает объем слов. В итоге — обнуление баллов по критерию «Организация текста», несмотря на прекрасный английский. </w:t>
      </w:r>
    </w:p>
    <w:p w:rsidR="005578B7" w:rsidRPr="008547A1" w:rsidRDefault="005578B7" w:rsidP="00557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b/>
          <w:bCs/>
          <w:sz w:val="24"/>
          <w:szCs w:val="24"/>
        </w:rPr>
        <w:t>Г. Лексический диапазон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br/>
        <w:t>Школьная оценка часто ставится за знание слов из учебника. </w:t>
      </w:r>
    </w:p>
    <w:p w:rsidR="005578B7" w:rsidRPr="008547A1" w:rsidRDefault="005578B7" w:rsidP="005578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На экзамене:</w:t>
      </w:r>
      <w:r w:rsidRPr="008547A1">
        <w:rPr>
          <w:rFonts w:ascii="Times New Roman" w:eastAsia="Times New Roman" w:hAnsi="Times New Roman" w:cs="Times New Roman"/>
          <w:sz w:val="24"/>
          <w:szCs w:val="24"/>
        </w:rPr>
        <w:t xml:space="preserve"> Требуется знание фразовых глаголов и идиом. Если ученик использует только простые слова (типа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good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bad</w:t>
      </w:r>
      <w:proofErr w:type="spellEnd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547A1">
        <w:rPr>
          <w:rFonts w:ascii="Times New Roman" w:eastAsia="Times New Roman" w:hAnsi="Times New Roman" w:cs="Times New Roman"/>
          <w:i/>
          <w:iCs/>
          <w:sz w:val="24"/>
          <w:szCs w:val="24"/>
        </w:rPr>
        <w:t>happy</w:t>
      </w:r>
      <w:proofErr w:type="spellEnd"/>
      <w:r w:rsidRPr="008547A1">
        <w:rPr>
          <w:rFonts w:ascii="Times New Roman" w:eastAsia="Times New Roman" w:hAnsi="Times New Roman" w:cs="Times New Roman"/>
          <w:sz w:val="24"/>
          <w:szCs w:val="24"/>
        </w:rPr>
        <w:t>), он получает низкий балл за критерий «Лексика». 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Ученик может блестяще говорить по-английски, но получить низкий балл, если он не знаком с форматом или нарушил структуру письма.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5. Проблема «натянутых» оценок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lastRenderedPageBreak/>
        <w:t>Нельзя игнорировать социальный фактор. Учителя часто завышают годовые оценки, чтобы не портить общую статистику успеваемости школы или поддерживать мотивацию ученика. Экзамен же выступает в роли «холодного душа», показывая реальный уровень владения языком по международным или государственным стандартам.</w:t>
      </w:r>
    </w:p>
    <w:p w:rsidR="005578B7" w:rsidRDefault="005578B7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</w:rPr>
        <w:t>9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Заключение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Расхождение оценок — это не всегда признак плохой работы учителя или слабой подготовки ученика. Это следствие столкновения двух разных систем: </w:t>
      </w: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поддерживающей педагогической</w:t>
      </w:r>
      <w:r w:rsidRPr="008547A1">
        <w:rPr>
          <w:rFonts w:ascii="Arial" w:eastAsia="Times New Roman" w:hAnsi="Arial" w:cs="Arial"/>
          <w:color w:val="0A0A0A"/>
          <w:sz w:val="19"/>
          <w:szCs w:val="19"/>
        </w:rPr>
        <w:t> и </w:t>
      </w: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контролирующей административной</w:t>
      </w:r>
      <w:r w:rsidRPr="008547A1">
        <w:rPr>
          <w:rFonts w:ascii="Arial" w:eastAsia="Times New Roman" w:hAnsi="Arial" w:cs="Arial"/>
          <w:color w:val="0A0A0A"/>
          <w:sz w:val="19"/>
          <w:szCs w:val="19"/>
        </w:rPr>
        <w:t>.</w:t>
      </w:r>
    </w:p>
    <w:p w:rsidR="008547A1" w:rsidRPr="008547A1" w:rsidRDefault="008547A1" w:rsidP="008547A1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  <w:szCs w:val="19"/>
        </w:rPr>
        <w:t>Для минимизации этого разрыва необходимо:</w:t>
      </w:r>
    </w:p>
    <w:p w:rsidR="008547A1" w:rsidRPr="008547A1" w:rsidRDefault="008547A1" w:rsidP="008547A1">
      <w:pPr>
        <w:numPr>
          <w:ilvl w:val="0"/>
          <w:numId w:val="4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</w:rPr>
        <w:t xml:space="preserve">Внедрять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критериальное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 xml:space="preserve"> оценивание по формату экзаменов в течение учебного года.</w:t>
      </w:r>
    </w:p>
    <w:p w:rsidR="008547A1" w:rsidRPr="008547A1" w:rsidRDefault="008547A1" w:rsidP="008547A1">
      <w:pPr>
        <w:numPr>
          <w:ilvl w:val="0"/>
          <w:numId w:val="4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</w:rPr>
        <w:t>Проводить регулярные независимые тестирования (пробные экзамены).</w:t>
      </w:r>
    </w:p>
    <w:p w:rsidR="008547A1" w:rsidRPr="005578B7" w:rsidRDefault="008547A1" w:rsidP="008547A1">
      <w:pPr>
        <w:numPr>
          <w:ilvl w:val="0"/>
          <w:numId w:val="4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color w:val="0A0A0A"/>
          <w:sz w:val="19"/>
        </w:rPr>
        <w:t>Смещать акцент с «заучивания правил» на развитие функциональной грамотности.</w:t>
      </w:r>
    </w:p>
    <w:p w:rsidR="005578B7" w:rsidRPr="005578B7" w:rsidRDefault="005578B7" w:rsidP="005578B7">
      <w:pPr>
        <w:shd w:val="clear" w:color="auto" w:fill="FFFFFF"/>
        <w:spacing w:after="144" w:line="288" w:lineRule="atLeast"/>
        <w:rPr>
          <w:rFonts w:ascii="Arial" w:eastAsia="Times New Roman" w:hAnsi="Arial" w:cs="Arial"/>
          <w:b/>
          <w:color w:val="0A0A0A"/>
          <w:sz w:val="28"/>
          <w:szCs w:val="28"/>
        </w:rPr>
      </w:pPr>
      <w:r w:rsidRPr="005578B7">
        <w:rPr>
          <w:rFonts w:ascii="Arial" w:eastAsia="Times New Roman" w:hAnsi="Arial" w:cs="Arial"/>
          <w:b/>
          <w:color w:val="0A0A0A"/>
          <w:sz w:val="28"/>
          <w:szCs w:val="28"/>
        </w:rPr>
        <w:t>10</w:t>
      </w:r>
    </w:p>
    <w:p w:rsidR="008547A1" w:rsidRPr="008547A1" w:rsidRDefault="008547A1" w:rsidP="008547A1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0A0A0A"/>
          <w:sz w:val="24"/>
          <w:szCs w:val="24"/>
        </w:rPr>
      </w:pPr>
      <w:r w:rsidRPr="008547A1">
        <w:rPr>
          <w:rFonts w:ascii="Arial" w:eastAsia="Times New Roman" w:hAnsi="Arial" w:cs="Arial"/>
          <w:b/>
          <w:bCs/>
          <w:color w:val="0A0A0A"/>
          <w:sz w:val="24"/>
          <w:szCs w:val="24"/>
        </w:rPr>
        <w:t>Рекомендации для учителей: как сократить разрыв?</w:t>
      </w:r>
    </w:p>
    <w:p w:rsidR="008547A1" w:rsidRPr="008547A1" w:rsidRDefault="008547A1" w:rsidP="008547A1">
      <w:pPr>
        <w:numPr>
          <w:ilvl w:val="0"/>
          <w:numId w:val="6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 xml:space="preserve">Внедрение </w:t>
      </w:r>
      <w:proofErr w:type="spellStart"/>
      <w:r w:rsidRPr="008547A1">
        <w:rPr>
          <w:rFonts w:ascii="Arial" w:eastAsia="Times New Roman" w:hAnsi="Arial" w:cs="Arial"/>
          <w:b/>
          <w:bCs/>
          <w:color w:val="0A0A0A"/>
          <w:sz w:val="19"/>
        </w:rPr>
        <w:t>критериального</w:t>
      </w:r>
      <w:proofErr w:type="spellEnd"/>
      <w:r w:rsidRPr="008547A1">
        <w:rPr>
          <w:rFonts w:ascii="Arial" w:eastAsia="Times New Roman" w:hAnsi="Arial" w:cs="Arial"/>
          <w:b/>
          <w:bCs/>
          <w:color w:val="0A0A0A"/>
          <w:sz w:val="19"/>
        </w:rPr>
        <w:t xml:space="preserve"> оценивания:</w:t>
      </w:r>
      <w:r w:rsidRPr="008547A1">
        <w:rPr>
          <w:rFonts w:ascii="Arial" w:eastAsia="Times New Roman" w:hAnsi="Arial" w:cs="Arial"/>
          <w:color w:val="0A0A0A"/>
          <w:sz w:val="19"/>
        </w:rPr>
        <w:t> Использовать при проверке сочинений и устных ответов именно те бланки и критерии, которые применяются на ОГЭ/ЕГЭ. Ученик должен видеть, за что конкретно сняты баллы (содержание, организация текста, лексика).</w:t>
      </w:r>
    </w:p>
    <w:p w:rsidR="008547A1" w:rsidRPr="008547A1" w:rsidRDefault="008547A1" w:rsidP="008547A1">
      <w:pPr>
        <w:numPr>
          <w:ilvl w:val="0"/>
          <w:numId w:val="6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«Экзаменационные пятиминутки»: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Каждую неделю давать одно задание в строгом формате (например, только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аудирование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 xml:space="preserve"> или только чтение «верно/неверно/в тексте не сказано») с таймером.</w:t>
      </w:r>
    </w:p>
    <w:p w:rsidR="008547A1" w:rsidRPr="008547A1" w:rsidRDefault="008547A1" w:rsidP="008547A1">
      <w:pPr>
        <w:numPr>
          <w:ilvl w:val="0"/>
          <w:numId w:val="6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Борьба с «эффектом ореола»:</w:t>
      </w:r>
      <w:r w:rsidRPr="008547A1">
        <w:rPr>
          <w:rFonts w:ascii="Arial" w:eastAsia="Times New Roman" w:hAnsi="Arial" w:cs="Arial"/>
          <w:color w:val="0A0A0A"/>
          <w:sz w:val="19"/>
        </w:rPr>
        <w:t> Практиковать взаимное оценивание среди учеников или анонимную проверку работ другим учителем кафедры.</w:t>
      </w:r>
    </w:p>
    <w:p w:rsidR="008547A1" w:rsidRPr="008547A1" w:rsidRDefault="008547A1" w:rsidP="008547A1">
      <w:pPr>
        <w:numPr>
          <w:ilvl w:val="0"/>
          <w:numId w:val="6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Психологическая закалка: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Минимум дважды в год проводить пробный экзамен в условиях, максимально близких к </w:t>
      </w:r>
      <w:proofErr w:type="gramStart"/>
      <w:r w:rsidRPr="008547A1">
        <w:rPr>
          <w:rFonts w:ascii="Arial" w:eastAsia="Times New Roman" w:hAnsi="Arial" w:cs="Arial"/>
          <w:color w:val="0A0A0A"/>
          <w:sz w:val="19"/>
        </w:rPr>
        <w:t>реальным</w:t>
      </w:r>
      <w:proofErr w:type="gramEnd"/>
      <w:r w:rsidRPr="008547A1">
        <w:rPr>
          <w:rFonts w:ascii="Arial" w:eastAsia="Times New Roman" w:hAnsi="Arial" w:cs="Arial"/>
          <w:color w:val="0A0A0A"/>
          <w:sz w:val="19"/>
        </w:rPr>
        <w:t xml:space="preserve"> (чужой кабинет, отсутствие подсказок, жесткий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дедлайн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>).</w:t>
      </w:r>
    </w:p>
    <w:p w:rsidR="008547A1" w:rsidRPr="008547A1" w:rsidRDefault="008547A1" w:rsidP="008547A1">
      <w:pPr>
        <w:numPr>
          <w:ilvl w:val="0"/>
          <w:numId w:val="6"/>
        </w:numPr>
        <w:shd w:val="clear" w:color="auto" w:fill="FFFFFF"/>
        <w:spacing w:after="144" w:line="288" w:lineRule="atLeast"/>
        <w:ind w:left="0"/>
        <w:rPr>
          <w:rFonts w:ascii="Arial" w:eastAsia="Times New Roman" w:hAnsi="Arial" w:cs="Arial"/>
          <w:color w:val="0A0A0A"/>
          <w:sz w:val="19"/>
          <w:szCs w:val="19"/>
        </w:rPr>
      </w:pPr>
      <w:r w:rsidRPr="008547A1">
        <w:rPr>
          <w:rFonts w:ascii="Arial" w:eastAsia="Times New Roman" w:hAnsi="Arial" w:cs="Arial"/>
          <w:b/>
          <w:bCs/>
          <w:color w:val="0A0A0A"/>
          <w:sz w:val="19"/>
        </w:rPr>
        <w:t>Анализ «ловушек»:</w:t>
      </w:r>
      <w:r w:rsidRPr="008547A1">
        <w:rPr>
          <w:rFonts w:ascii="Arial" w:eastAsia="Times New Roman" w:hAnsi="Arial" w:cs="Arial"/>
          <w:color w:val="0A0A0A"/>
          <w:sz w:val="19"/>
        </w:rPr>
        <w:t xml:space="preserve"> Сделать акцент не на правильных ответах, а на разборе типичных </w:t>
      </w:r>
      <w:proofErr w:type="spellStart"/>
      <w:r w:rsidRPr="008547A1">
        <w:rPr>
          <w:rFonts w:ascii="Arial" w:eastAsia="Times New Roman" w:hAnsi="Arial" w:cs="Arial"/>
          <w:color w:val="0A0A0A"/>
          <w:sz w:val="19"/>
        </w:rPr>
        <w:t>дистракторов</w:t>
      </w:r>
      <w:proofErr w:type="spellEnd"/>
      <w:r w:rsidRPr="008547A1">
        <w:rPr>
          <w:rFonts w:ascii="Arial" w:eastAsia="Times New Roman" w:hAnsi="Arial" w:cs="Arial"/>
          <w:color w:val="0A0A0A"/>
          <w:sz w:val="19"/>
        </w:rPr>
        <w:t xml:space="preserve"> (вариантов, которые кажутся верными, но содержат подвох).</w:t>
      </w:r>
    </w:p>
    <w:p w:rsidR="008547A1" w:rsidRDefault="008547A1"/>
    <w:sectPr w:rsidR="008547A1" w:rsidSect="006A4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223A"/>
    <w:multiLevelType w:val="multilevel"/>
    <w:tmpl w:val="ABB8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411A8"/>
    <w:multiLevelType w:val="multilevel"/>
    <w:tmpl w:val="2CEE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40A6C"/>
    <w:multiLevelType w:val="multilevel"/>
    <w:tmpl w:val="F1C0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13E44"/>
    <w:multiLevelType w:val="multilevel"/>
    <w:tmpl w:val="FAA08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1C1A8F"/>
    <w:multiLevelType w:val="multilevel"/>
    <w:tmpl w:val="1CF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A56A6F"/>
    <w:multiLevelType w:val="multilevel"/>
    <w:tmpl w:val="3FD8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37CEE"/>
    <w:multiLevelType w:val="multilevel"/>
    <w:tmpl w:val="278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F523D"/>
    <w:multiLevelType w:val="multilevel"/>
    <w:tmpl w:val="64AE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7A5602"/>
    <w:multiLevelType w:val="multilevel"/>
    <w:tmpl w:val="9062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F530E9"/>
    <w:multiLevelType w:val="multilevel"/>
    <w:tmpl w:val="4264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253E89"/>
    <w:multiLevelType w:val="multilevel"/>
    <w:tmpl w:val="8D662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47A1"/>
    <w:rsid w:val="00236CBC"/>
    <w:rsid w:val="005578B7"/>
    <w:rsid w:val="006A4992"/>
    <w:rsid w:val="0085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47A1"/>
    <w:rPr>
      <w:b/>
      <w:bCs/>
    </w:rPr>
  </w:style>
  <w:style w:type="character" w:customStyle="1" w:styleId="t286pc">
    <w:name w:val="t286pc"/>
    <w:basedOn w:val="a0"/>
    <w:rsid w:val="008547A1"/>
  </w:style>
  <w:style w:type="character" w:customStyle="1" w:styleId="vkekvd">
    <w:name w:val="vkekvd"/>
    <w:basedOn w:val="a0"/>
    <w:rsid w:val="008547A1"/>
  </w:style>
  <w:style w:type="character" w:styleId="a4">
    <w:name w:val="Emphasis"/>
    <w:basedOn w:val="a0"/>
    <w:uiPriority w:val="20"/>
    <w:qFormat/>
    <w:rsid w:val="008547A1"/>
    <w:rPr>
      <w:i/>
      <w:iCs/>
    </w:rPr>
  </w:style>
  <w:style w:type="character" w:customStyle="1" w:styleId="dtet0b">
    <w:name w:val="dtet0b"/>
    <w:basedOn w:val="a0"/>
    <w:rsid w:val="008547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2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2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1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2026-02-11T11:55:00Z</dcterms:created>
  <dcterms:modified xsi:type="dcterms:W3CDTF">2026-02-17T11:33:00Z</dcterms:modified>
</cp:coreProperties>
</file>