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32" w:rsidRDefault="000A3D32" w:rsidP="00F818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написания входной контрольной работы</w:t>
      </w:r>
      <w:r w:rsidR="00041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9-х классах</w:t>
      </w:r>
    </w:p>
    <w:p w:rsidR="00F818A6" w:rsidRPr="00D40B0E" w:rsidRDefault="000A3D32" w:rsidP="00F818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</w:t>
      </w:r>
      <w:r w:rsidR="00041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09.10.2023</w:t>
      </w:r>
    </w:p>
    <w:p w:rsidR="00F818A6" w:rsidRDefault="00F818A6" w:rsidP="00F818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18A6" w:rsidRDefault="00F818A6" w:rsidP="00F818A6">
      <w:pPr>
        <w:jc w:val="both"/>
      </w:pPr>
      <w:r>
        <w:rPr>
          <w:rFonts w:ascii="Times New Roman" w:hAnsi="Times New Roman"/>
          <w:sz w:val="28"/>
          <w:szCs w:val="28"/>
        </w:rPr>
        <w:t>В соответствии с распоряжением Юго-Восточного управления от 03.10.2023 № 429-од «О проведении предварительной оценки качества учебных достижений обучающихся 9-х и 11-х классов к прохождению государственной итоговой аттестации в 2024 году» была проведена мониторинговая работа по русскому языку.</w:t>
      </w:r>
    </w:p>
    <w:p w:rsidR="00327C42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b/>
          <w:sz w:val="28"/>
          <w:szCs w:val="28"/>
        </w:rPr>
        <w:t>Назначение работы</w:t>
      </w:r>
      <w:r w:rsidRPr="00F818A6">
        <w:rPr>
          <w:rFonts w:ascii="Times New Roman" w:hAnsi="Times New Roman" w:cs="Times New Roman"/>
          <w:sz w:val="28"/>
          <w:szCs w:val="28"/>
        </w:rPr>
        <w:t xml:space="preserve"> – выявить и оценить степень соответствия  подготовки учащихся 9 классов образовательных учреждений требованиям государственного образовательного стандарта основного общего образования по РУССКОМУ ЯЗЫКУ.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A6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1.</w:t>
      </w:r>
      <w:r w:rsidRPr="00F818A6">
        <w:rPr>
          <w:rFonts w:ascii="Times New Roman" w:hAnsi="Times New Roman" w:cs="Times New Roman"/>
          <w:sz w:val="28"/>
          <w:szCs w:val="28"/>
        </w:rPr>
        <w:tab/>
        <w:t>Федеральный государственный стандарт основного общего образования.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2.</w:t>
      </w:r>
      <w:r w:rsidRPr="00F81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Примерная</w:t>
      </w:r>
      <w:proofErr w:type="gramEnd"/>
      <w:r w:rsidRPr="00F818A6">
        <w:rPr>
          <w:rFonts w:ascii="Times New Roman" w:hAnsi="Times New Roman" w:cs="Times New Roman"/>
          <w:sz w:val="28"/>
          <w:szCs w:val="28"/>
        </w:rPr>
        <w:t xml:space="preserve"> ООП НОО /ООО/СОО.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A6" w:rsidRPr="00F818A6" w:rsidRDefault="00F818A6" w:rsidP="00F81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3.</w:t>
      </w:r>
      <w:r w:rsidRPr="00F818A6">
        <w:rPr>
          <w:rFonts w:ascii="Times New Roman" w:hAnsi="Times New Roman" w:cs="Times New Roman"/>
          <w:sz w:val="28"/>
          <w:szCs w:val="28"/>
        </w:rPr>
        <w:tab/>
      </w:r>
      <w:r w:rsidRPr="00F818A6">
        <w:rPr>
          <w:rFonts w:ascii="Times New Roman" w:hAnsi="Times New Roman" w:cs="Times New Roman"/>
          <w:b/>
          <w:sz w:val="28"/>
          <w:szCs w:val="28"/>
        </w:rPr>
        <w:t>Структура (план) работы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В работу по русскому языку включено 12 заданий, среди которых: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1)</w:t>
      </w:r>
      <w:r w:rsidRPr="00F818A6">
        <w:rPr>
          <w:rFonts w:ascii="Times New Roman" w:hAnsi="Times New Roman" w:cs="Times New Roman"/>
          <w:sz w:val="28"/>
          <w:szCs w:val="28"/>
        </w:rPr>
        <w:tab/>
        <w:t>1-3, 8,9,12 заданий - задания с выбором ответа, к каждому из которых приводится четыре варианта ответа, из которых верен только один.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2)</w:t>
      </w:r>
      <w:r w:rsidRPr="00F818A6">
        <w:rPr>
          <w:rFonts w:ascii="Times New Roman" w:hAnsi="Times New Roman" w:cs="Times New Roman"/>
          <w:sz w:val="28"/>
          <w:szCs w:val="28"/>
        </w:rPr>
        <w:tab/>
        <w:t>4-7,11 заданий - задания с кратким ответом,</w:t>
      </w:r>
      <w:r w:rsidRPr="00F818A6">
        <w:rPr>
          <w:rFonts w:ascii="Times New Roman" w:hAnsi="Times New Roman" w:cs="Times New Roman"/>
          <w:sz w:val="28"/>
          <w:szCs w:val="28"/>
        </w:rPr>
        <w:tab/>
        <w:t>либо в которых ответ необходимо записать в виде последовательности букв.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Работа представлена 4 вариантами.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4.</w:t>
      </w:r>
      <w:r w:rsidRPr="00F818A6">
        <w:rPr>
          <w:rFonts w:ascii="Times New Roman" w:hAnsi="Times New Roman" w:cs="Times New Roman"/>
          <w:sz w:val="28"/>
          <w:szCs w:val="28"/>
        </w:rPr>
        <w:tab/>
        <w:t>Кодификаторы проверяемых элементов содержания и требований к уровню подготовки участников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8A6">
        <w:rPr>
          <w:rFonts w:ascii="Times New Roman" w:hAnsi="Times New Roman" w:cs="Times New Roman"/>
          <w:sz w:val="28"/>
          <w:szCs w:val="28"/>
        </w:rPr>
        <w:t>(Принятые сокращения:</w:t>
      </w:r>
      <w:proofErr w:type="gramEnd"/>
      <w:r w:rsidRPr="00F818A6">
        <w:rPr>
          <w:rFonts w:ascii="Times New Roman" w:hAnsi="Times New Roman" w:cs="Times New Roman"/>
          <w:sz w:val="28"/>
          <w:szCs w:val="28"/>
        </w:rPr>
        <w:t xml:space="preserve"> ЭС – элемент содержания; 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818A6">
        <w:rPr>
          <w:rFonts w:ascii="Times New Roman" w:hAnsi="Times New Roman" w:cs="Times New Roman"/>
          <w:sz w:val="28"/>
          <w:szCs w:val="28"/>
        </w:rPr>
        <w:t xml:space="preserve"> – планируемый результат;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Б – базовый; </w:t>
      </w:r>
      <w:proofErr w:type="gramStart"/>
      <w:r w:rsidRPr="00F818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18A6">
        <w:rPr>
          <w:rFonts w:ascii="Times New Roman" w:hAnsi="Times New Roman" w:cs="Times New Roman"/>
          <w:sz w:val="28"/>
          <w:szCs w:val="28"/>
        </w:rPr>
        <w:t xml:space="preserve"> – повышенный;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8A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18A6">
        <w:rPr>
          <w:rFonts w:ascii="Times New Roman" w:hAnsi="Times New Roman" w:cs="Times New Roman"/>
          <w:sz w:val="28"/>
          <w:szCs w:val="28"/>
        </w:rPr>
        <w:t xml:space="preserve"> – выбор ответа; КО – краткий ответ;</w:t>
      </w: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08"/>
        <w:gridCol w:w="1561"/>
        <w:gridCol w:w="708"/>
        <w:gridCol w:w="1844"/>
        <w:gridCol w:w="992"/>
        <w:gridCol w:w="994"/>
        <w:gridCol w:w="1546"/>
      </w:tblGrid>
      <w:tr w:rsidR="00F818A6" w:rsidRPr="00F818A6" w:rsidTr="00F818A6">
        <w:trPr>
          <w:trHeight w:val="1655"/>
        </w:trPr>
        <w:tc>
          <w:tcPr>
            <w:tcW w:w="674" w:type="dxa"/>
          </w:tcPr>
          <w:p w:rsidR="00F818A6" w:rsidRPr="00DB292C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№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708" w:type="dxa"/>
          </w:tcPr>
          <w:p w:rsidR="00F818A6" w:rsidRPr="00DB292C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ЭС</w:t>
            </w:r>
          </w:p>
        </w:tc>
        <w:tc>
          <w:tcPr>
            <w:tcW w:w="1561" w:type="dxa"/>
          </w:tcPr>
          <w:p w:rsidR="00F818A6" w:rsidRPr="00DB292C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Элемент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содержания</w:t>
            </w:r>
            <w:proofErr w:type="spellEnd"/>
          </w:p>
        </w:tc>
        <w:tc>
          <w:tcPr>
            <w:tcW w:w="708" w:type="dxa"/>
          </w:tcPr>
          <w:p w:rsidR="00F818A6" w:rsidRPr="00DB292C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ПР</w:t>
            </w:r>
          </w:p>
        </w:tc>
        <w:tc>
          <w:tcPr>
            <w:tcW w:w="1844" w:type="dxa"/>
          </w:tcPr>
          <w:p w:rsidR="00F818A6" w:rsidRPr="00DB292C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Планируемый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  <w:tc>
          <w:tcPr>
            <w:tcW w:w="992" w:type="dxa"/>
          </w:tcPr>
          <w:p w:rsidR="00F818A6" w:rsidRPr="00DB292C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Макси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маль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ный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994" w:type="dxa"/>
          </w:tcPr>
          <w:p w:rsidR="00F818A6" w:rsidRPr="00DB292C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вень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слож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ности</w:t>
            </w:r>
            <w:proofErr w:type="spellEnd"/>
          </w:p>
        </w:tc>
        <w:tc>
          <w:tcPr>
            <w:tcW w:w="1546" w:type="dxa"/>
          </w:tcPr>
          <w:p w:rsidR="00F818A6" w:rsidRPr="00DB292C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Тип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зада</w:t>
            </w:r>
            <w:proofErr w:type="spellEnd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ний</w:t>
            </w:r>
            <w:proofErr w:type="spellEnd"/>
          </w:p>
        </w:tc>
      </w:tr>
      <w:tr w:rsidR="0044331A" w:rsidRPr="00C02652" w:rsidTr="0044331A">
        <w:trPr>
          <w:trHeight w:val="2085"/>
        </w:trPr>
        <w:tc>
          <w:tcPr>
            <w:tcW w:w="67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561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и </w:t>
            </w:r>
            <w:proofErr w:type="spellStart"/>
            <w:proofErr w:type="gram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композицио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proofErr w:type="gram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текста.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Определять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тему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основную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мысль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</w:t>
            </w:r>
          </w:p>
        </w:tc>
      </w:tr>
      <w:tr w:rsidR="0044331A" w:rsidRPr="00C02652" w:rsidTr="0044331A">
        <w:trPr>
          <w:trHeight w:val="2010"/>
        </w:trPr>
        <w:tc>
          <w:tcPr>
            <w:tcW w:w="67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68,5%</w:t>
            </w:r>
          </w:p>
        </w:tc>
      </w:tr>
      <w:tr w:rsidR="0044331A" w:rsidRPr="00C02652" w:rsidTr="0044331A">
        <w:trPr>
          <w:trHeight w:val="1510"/>
        </w:trPr>
        <w:tc>
          <w:tcPr>
            <w:tcW w:w="67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1561" w:type="dxa"/>
            <w:vMerge w:val="restart"/>
          </w:tcPr>
          <w:p w:rsidR="0044331A" w:rsidRPr="00C02652" w:rsidRDefault="00C02652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выразительн</w:t>
            </w:r>
            <w:r w:rsidR="0044331A"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ости</w:t>
            </w:r>
            <w:proofErr w:type="spellEnd"/>
            <w:r w:rsidR="0044331A"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331A"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Различать разговорную речь, научный стиль, официально-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деловой</w:t>
            </w:r>
            <w:proofErr w:type="spellEnd"/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</w:t>
            </w:r>
          </w:p>
        </w:tc>
      </w:tr>
      <w:tr w:rsidR="0044331A" w:rsidRPr="00C02652" w:rsidTr="0044331A">
        <w:trPr>
          <w:trHeight w:val="1530"/>
        </w:trPr>
        <w:tc>
          <w:tcPr>
            <w:tcW w:w="67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44331A" w:rsidRPr="00C02652" w:rsidTr="0044331A">
        <w:trPr>
          <w:trHeight w:val="1001"/>
        </w:trPr>
        <w:tc>
          <w:tcPr>
            <w:tcW w:w="67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1561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правила грамматически х норм</w:t>
            </w:r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</w:t>
            </w:r>
          </w:p>
        </w:tc>
      </w:tr>
      <w:tr w:rsidR="0044331A" w:rsidRPr="00C02652" w:rsidTr="0044331A">
        <w:trPr>
          <w:trHeight w:val="1035"/>
        </w:trPr>
        <w:tc>
          <w:tcPr>
            <w:tcW w:w="67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30,6%</w:t>
            </w:r>
          </w:p>
        </w:tc>
      </w:tr>
      <w:tr w:rsidR="0044331A" w:rsidRPr="00C02652" w:rsidTr="0044331A">
        <w:trPr>
          <w:trHeight w:val="1162"/>
        </w:trPr>
        <w:tc>
          <w:tcPr>
            <w:tcW w:w="67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561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Лексическое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значение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слова</w:t>
            </w:r>
            <w:proofErr w:type="spellEnd"/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Различать разговорную речь, научный стиль, официально-</w:t>
            </w:r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</w:t>
            </w:r>
          </w:p>
        </w:tc>
      </w:tr>
      <w:tr w:rsidR="0044331A" w:rsidRPr="00C02652" w:rsidTr="0044331A">
        <w:trPr>
          <w:trHeight w:val="1245"/>
        </w:trPr>
        <w:tc>
          <w:tcPr>
            <w:tcW w:w="67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36,9%</w:t>
            </w:r>
          </w:p>
        </w:tc>
      </w:tr>
      <w:tr w:rsidR="00F818A6" w:rsidRPr="00C02652" w:rsidTr="00F818A6">
        <w:trPr>
          <w:trHeight w:val="1381"/>
        </w:trPr>
        <w:tc>
          <w:tcPr>
            <w:tcW w:w="674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1561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Словосочета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ние</w:t>
            </w:r>
            <w:proofErr w:type="spellEnd"/>
          </w:p>
        </w:tc>
        <w:tc>
          <w:tcPr>
            <w:tcW w:w="708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Умение выявлять и исправлять ошибки в построении</w:t>
            </w:r>
          </w:p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словосочетани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й</w:t>
            </w:r>
          </w:p>
        </w:tc>
        <w:tc>
          <w:tcPr>
            <w:tcW w:w="992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4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46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</w:tr>
      <w:tr w:rsidR="0044331A" w:rsidRPr="00C02652" w:rsidTr="0044331A">
        <w:trPr>
          <w:trHeight w:val="1502"/>
        </w:trPr>
        <w:tc>
          <w:tcPr>
            <w:tcW w:w="67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1561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Правописан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ие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приставок</w:t>
            </w:r>
            <w:proofErr w:type="spellEnd"/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пунктуации и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орфографии</w:t>
            </w:r>
            <w:proofErr w:type="spellEnd"/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</w:t>
            </w:r>
          </w:p>
        </w:tc>
      </w:tr>
      <w:tr w:rsidR="0044331A" w:rsidRPr="00C02652" w:rsidTr="0044331A">
        <w:trPr>
          <w:trHeight w:val="1845"/>
        </w:trPr>
        <w:tc>
          <w:tcPr>
            <w:tcW w:w="67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45,7%</w:t>
            </w:r>
          </w:p>
        </w:tc>
      </w:tr>
      <w:tr w:rsidR="0044331A" w:rsidRPr="00C02652" w:rsidTr="0044331A">
        <w:trPr>
          <w:trHeight w:val="1412"/>
        </w:trPr>
        <w:tc>
          <w:tcPr>
            <w:tcW w:w="67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</w:t>
            </w:r>
          </w:p>
        </w:tc>
        <w:tc>
          <w:tcPr>
            <w:tcW w:w="1561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Правописан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Н – НН в различных частях речи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пунктуации и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орфографии</w:t>
            </w:r>
            <w:proofErr w:type="spellEnd"/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</w:t>
            </w:r>
          </w:p>
        </w:tc>
      </w:tr>
      <w:tr w:rsidR="0044331A" w:rsidRPr="00C02652" w:rsidTr="0044331A">
        <w:trPr>
          <w:trHeight w:val="1935"/>
        </w:trPr>
        <w:tc>
          <w:tcPr>
            <w:tcW w:w="67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44,5%</w:t>
            </w:r>
          </w:p>
        </w:tc>
      </w:tr>
      <w:tr w:rsidR="0044331A" w:rsidRPr="00C02652" w:rsidTr="0044331A">
        <w:trPr>
          <w:trHeight w:val="1443"/>
        </w:trPr>
        <w:tc>
          <w:tcPr>
            <w:tcW w:w="67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7.19</w:t>
            </w:r>
          </w:p>
        </w:tc>
        <w:tc>
          <w:tcPr>
            <w:tcW w:w="1561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Пунктуацио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proofErr w:type="gram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proofErr w:type="gram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вводными словами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пунктуации и орфографии</w:t>
            </w:r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</w:t>
            </w:r>
          </w:p>
        </w:tc>
      </w:tr>
      <w:tr w:rsidR="0044331A" w:rsidRPr="00C02652" w:rsidTr="0044331A">
        <w:trPr>
          <w:trHeight w:val="3045"/>
        </w:trPr>
        <w:tc>
          <w:tcPr>
            <w:tcW w:w="67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</w:tc>
      </w:tr>
    </w:tbl>
    <w:p w:rsidR="00F818A6" w:rsidRPr="00C02652" w:rsidRDefault="00F818A6" w:rsidP="00F818A6">
      <w:pPr>
        <w:jc w:val="both"/>
        <w:rPr>
          <w:rFonts w:ascii="Times New Roman" w:hAnsi="Times New Roman" w:cs="Times New Roman"/>
          <w:sz w:val="24"/>
          <w:szCs w:val="24"/>
        </w:rPr>
        <w:sectPr w:rsidR="00F818A6" w:rsidRPr="00C02652" w:rsidSect="00D40B0E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708"/>
        <w:gridCol w:w="1561"/>
        <w:gridCol w:w="708"/>
        <w:gridCol w:w="1844"/>
        <w:gridCol w:w="992"/>
        <w:gridCol w:w="994"/>
        <w:gridCol w:w="708"/>
      </w:tblGrid>
      <w:tr w:rsidR="00F818A6" w:rsidRPr="00C02652" w:rsidTr="00F818A6">
        <w:trPr>
          <w:trHeight w:val="450"/>
        </w:trPr>
        <w:tc>
          <w:tcPr>
            <w:tcW w:w="1465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деловой</w:t>
            </w:r>
            <w:proofErr w:type="spellEnd"/>
          </w:p>
        </w:tc>
        <w:tc>
          <w:tcPr>
            <w:tcW w:w="992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818A6" w:rsidRPr="00C02652" w:rsidRDefault="00F818A6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31A" w:rsidRPr="00C02652" w:rsidTr="0044331A">
        <w:trPr>
          <w:trHeight w:val="780"/>
        </w:trPr>
        <w:tc>
          <w:tcPr>
            <w:tcW w:w="1465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1561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правила грамматически х норм</w:t>
            </w:r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</w:t>
            </w:r>
          </w:p>
        </w:tc>
      </w:tr>
      <w:tr w:rsidR="0044331A" w:rsidRPr="00C02652" w:rsidTr="0044331A">
        <w:trPr>
          <w:trHeight w:val="1260"/>
        </w:trPr>
        <w:tc>
          <w:tcPr>
            <w:tcW w:w="1465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</w:tr>
      <w:tr w:rsidR="0044331A" w:rsidRPr="00C02652" w:rsidTr="0044331A">
        <w:trPr>
          <w:trHeight w:val="1222"/>
        </w:trPr>
        <w:tc>
          <w:tcPr>
            <w:tcW w:w="1465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1561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Словосочета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ние</w:t>
            </w:r>
            <w:proofErr w:type="spellEnd"/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Умение выявлять и исправлять ошибки в построении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словосочетани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й</w:t>
            </w:r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</w:t>
            </w:r>
          </w:p>
        </w:tc>
      </w:tr>
      <w:tr w:rsidR="0044331A" w:rsidRPr="00C02652" w:rsidTr="0044331A">
        <w:trPr>
          <w:trHeight w:val="1755"/>
        </w:trPr>
        <w:tc>
          <w:tcPr>
            <w:tcW w:w="1465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</w:tr>
      <w:tr w:rsidR="0044331A" w:rsidRPr="00C02652" w:rsidTr="0044331A">
        <w:trPr>
          <w:trHeight w:val="960"/>
        </w:trPr>
        <w:tc>
          <w:tcPr>
            <w:tcW w:w="1465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1561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правила грамматически х норм</w:t>
            </w:r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</w:t>
            </w:r>
          </w:p>
        </w:tc>
      </w:tr>
      <w:tr w:rsidR="0044331A" w:rsidRPr="00C02652" w:rsidTr="0044331A">
        <w:trPr>
          <w:trHeight w:val="1080"/>
        </w:trPr>
        <w:tc>
          <w:tcPr>
            <w:tcW w:w="1465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</w:tr>
      <w:tr w:rsidR="0044331A" w:rsidRPr="00C02652" w:rsidTr="0044331A">
        <w:trPr>
          <w:trHeight w:val="1603"/>
        </w:trPr>
        <w:tc>
          <w:tcPr>
            <w:tcW w:w="1465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7.17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7.18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7.19</w:t>
            </w:r>
          </w:p>
        </w:tc>
        <w:tc>
          <w:tcPr>
            <w:tcW w:w="1561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Пунктуацио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proofErr w:type="gram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осложненном </w:t>
            </w: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предложеи</w:t>
            </w:r>
            <w:proofErr w:type="spellEnd"/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, сложном предложении.</w:t>
            </w:r>
          </w:p>
        </w:tc>
        <w:tc>
          <w:tcPr>
            <w:tcW w:w="708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84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пунктуации и</w:t>
            </w:r>
          </w:p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орфографии</w:t>
            </w:r>
            <w:proofErr w:type="spellEnd"/>
          </w:p>
        </w:tc>
        <w:tc>
          <w:tcPr>
            <w:tcW w:w="992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4" w:type="dxa"/>
            <w:vMerge w:val="restart"/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331A" w:rsidRPr="00C02652" w:rsidRDefault="0044331A" w:rsidP="00F8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</w:t>
            </w:r>
          </w:p>
        </w:tc>
      </w:tr>
      <w:tr w:rsidR="0044331A" w:rsidRPr="00F818A6" w:rsidTr="0044331A">
        <w:trPr>
          <w:trHeight w:val="1515"/>
        </w:trPr>
        <w:tc>
          <w:tcPr>
            <w:tcW w:w="1465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331A" w:rsidRPr="0044331A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19,3%</w:t>
            </w:r>
          </w:p>
        </w:tc>
      </w:tr>
      <w:tr w:rsidR="0044331A" w:rsidRPr="00F818A6" w:rsidTr="0044331A">
        <w:trPr>
          <w:trHeight w:val="1695"/>
        </w:trPr>
        <w:tc>
          <w:tcPr>
            <w:tcW w:w="1465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vMerge/>
          </w:tcPr>
          <w:p w:rsidR="0044331A" w:rsidRPr="00F818A6" w:rsidRDefault="0044331A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4331A" w:rsidRDefault="00B638FE" w:rsidP="00F81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38,3%</w:t>
            </w:r>
          </w:p>
        </w:tc>
      </w:tr>
    </w:tbl>
    <w:p w:rsidR="00F818A6" w:rsidRPr="00F818A6" w:rsidRDefault="00F818A6" w:rsidP="00F818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818A6">
        <w:rPr>
          <w:rFonts w:ascii="Times New Roman" w:hAnsi="Times New Roman" w:cs="Times New Roman"/>
          <w:b/>
          <w:bCs/>
          <w:sz w:val="18"/>
          <w:szCs w:val="18"/>
        </w:rPr>
        <w:t>Распределение заданий по уровням сложности.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319"/>
        <w:gridCol w:w="3800"/>
      </w:tblGrid>
      <w:tr w:rsidR="00F818A6" w:rsidRPr="00F818A6" w:rsidTr="00F818A6">
        <w:trPr>
          <w:trHeight w:val="551"/>
        </w:trPr>
        <w:tc>
          <w:tcPr>
            <w:tcW w:w="2636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A6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сложности</w:t>
            </w:r>
          </w:p>
        </w:tc>
        <w:tc>
          <w:tcPr>
            <w:tcW w:w="2319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A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заданий</w:t>
            </w:r>
          </w:p>
        </w:tc>
        <w:tc>
          <w:tcPr>
            <w:tcW w:w="3800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A6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балл</w:t>
            </w:r>
          </w:p>
        </w:tc>
      </w:tr>
      <w:tr w:rsidR="00F818A6" w:rsidRPr="00F818A6" w:rsidTr="00F818A6">
        <w:trPr>
          <w:trHeight w:val="275"/>
        </w:trPr>
        <w:tc>
          <w:tcPr>
            <w:tcW w:w="2636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A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</w:t>
            </w:r>
          </w:p>
        </w:tc>
        <w:tc>
          <w:tcPr>
            <w:tcW w:w="2319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A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00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818A6" w:rsidRPr="00F818A6" w:rsidTr="00F818A6">
        <w:trPr>
          <w:trHeight w:val="275"/>
        </w:trPr>
        <w:tc>
          <w:tcPr>
            <w:tcW w:w="2636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A6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Повышенный</w:t>
            </w:r>
          </w:p>
        </w:tc>
        <w:tc>
          <w:tcPr>
            <w:tcW w:w="2319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00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F818A6" w:rsidRPr="00F818A6" w:rsidRDefault="00F818A6" w:rsidP="00F818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8A6" w:rsidRPr="00F818A6" w:rsidRDefault="00F818A6" w:rsidP="00F81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818A6">
        <w:rPr>
          <w:rFonts w:ascii="Times New Roman" w:hAnsi="Times New Roman" w:cs="Times New Roman"/>
          <w:b/>
          <w:sz w:val="28"/>
          <w:szCs w:val="28"/>
        </w:rPr>
        <w:t>Система оценивания выполнения отдельных заданий и работы в целом.</w:t>
      </w:r>
    </w:p>
    <w:p w:rsidR="00F818A6" w:rsidRPr="00F818A6" w:rsidRDefault="00F818A6" w:rsidP="00F818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Задания с выбором ответа считаются выполненным верно, если выбранный учащимся номер ответа совпадает с эталоном.</w:t>
      </w:r>
    </w:p>
    <w:p w:rsidR="00F818A6" w:rsidRPr="00F818A6" w:rsidRDefault="00F818A6" w:rsidP="00F818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Задание с кратким ответом считается выполненным, если записанный ответ совпадает с эталоном.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Номера верных ответов для заданий с выбором ответа, верные ответы для заданий с кратким ответом, примеры ответов на задания с развёрнутым ответом приведены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A6">
        <w:rPr>
          <w:rFonts w:ascii="Times New Roman" w:hAnsi="Times New Roman" w:cs="Times New Roman"/>
          <w:sz w:val="28"/>
          <w:szCs w:val="28"/>
        </w:rPr>
        <w:t>«Рекомендациях по проверке и оценке выполнения заданий», которые прилагаются к данной работе.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7FBB" wp14:editId="3AF6F00B">
                <wp:simplePos x="0" y="0"/>
                <wp:positionH relativeFrom="page">
                  <wp:posOffset>5159375</wp:posOffset>
                </wp:positionH>
                <wp:positionV relativeFrom="paragraph">
                  <wp:posOffset>158750</wp:posOffset>
                </wp:positionV>
                <wp:extent cx="45720" cy="7620"/>
                <wp:effectExtent l="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6.25pt;margin-top:12.5pt;width:3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OClQIAAAgFAAAOAAAAZHJzL2Uyb0RvYy54bWysVM2O0zAQviPxDpbv3SRV+pNo09VuSxHS&#10;AistPIDrOI2FYwfbbbogJCSuSDwCD8EF8bPPkL4RY6ctXbisED24nsx4/M183/j0bFMJtGbacCUz&#10;HJ2EGDFJVc7lMsMvX8x7Y4yMJTInQkmW4Rtm8Nnk4YPTpk5ZX5VK5EwjSCJN2tQZLq2t0yAwtGQV&#10;MSeqZhKchdIVsWDqZZBr0kD2SgT9MBwGjdJ5rRVlxsDXWefEE5+/KBi1z4vCMItEhgGb9av268Kt&#10;weSUpEtN6pLTHQzyDygqwiVcekg1I5agleZ/pao41cqowp5QVQWqKDhlvgaoJgr/qOa6JDXztUBz&#10;TH1ok/l/aemz9ZVGPAfuMJKkAoraz9v320/tj/Z2+6H90t6237cf25/t1/Ybily/mtqkcOy6vtKu&#10;YlNfKvrKIKmmJZFLdq61akpGckDp44M7B5xh4ChaNE9VDteRlVW+dZtCVy4hNAVtPEM3B4bYxiIK&#10;H+PBqA80UvCMhrADOAFJ9ydrbexjpirkNhnWwL7PTNaXxnah+xCPXAmez7kQ3tDLxVRotCZOKf63&#10;y26Ow4R0wVK5Y13G7gsAhDucz0H1zL9Non4cXvST3nw4HvXieTzoJaNw3Auj5CIZhnESz+bvHMAo&#10;Tkue50xecsn2Kozi+7G8m4dOP16HqMlwMugPfO130Jv7FVlxC0MpeJXh8aETJHWkPpI5lE1SS7jo&#10;9sFd+J4Q6MH+33fFS8Cx3qlnofIbUIBWQBKwCc8HbEql32DUwChm2LxeEc0wEk8kqCiJ4tjNrjd2&#10;CtDHnsWxh0gKqTJsMeq2U9vN+6rWfFnCTZFvjFTnoLyCe2E4VXaoALczYNx8Bbunwc3zse2jfj9g&#10;k18AAAD//wMAUEsDBBQABgAIAAAAIQAFzdVO3wAAAAkBAAAPAAAAZHJzL2Rvd25yZXYueG1sTI/B&#10;TsMwDIbvSLxDZCRuLG1ER1eaTgyJIxIbHNgtbUxbrXFKk22Fp8ec4Gj70+/vL9ezG8QJp9B70pAu&#10;EhBIjbc9tRreXp9uchAhGrJm8IQavjDAurq8KE1h/Zm2eNrFVnAIhcJo6GIcCylD06EzYeFHJL59&#10;+MmZyOPUSjuZM4e7QaokWUpneuIPnRnxscPmsDs6DZtVvvl8uaXn7229x/17fcjUlGh9fTU/3IOI&#10;OMc/GH71WR0qdqr9kWwQg4Y8VRmjGlTGnRjI09UdiJoXSwWyKuX/BtUPAAAA//8DAFBLAQItABQA&#10;BgAIAAAAIQC2gziS/gAAAOEBAAATAAAAAAAAAAAAAAAAAAAAAABbQ29udGVudF9UeXBlc10ueG1s&#10;UEsBAi0AFAAGAAgAAAAhADj9If/WAAAAlAEAAAsAAAAAAAAAAAAAAAAALwEAAF9yZWxzLy5yZWxz&#10;UEsBAi0AFAAGAAgAAAAhAE1Mc4KVAgAACAUAAA4AAAAAAAAAAAAAAAAALgIAAGRycy9lMm9Eb2Mu&#10;eG1sUEsBAi0AFAAGAAgAAAAhAAXN1U7fAAAACQEAAA8AAAAAAAAAAAAAAAAA7wQAAGRycy9kb3du&#10;cmV2LnhtbFBLBQYAAAAABAAEAPMAAAD7BQAAAAA=&#10;" fillcolor="black" stroked="f">
                <w10:wrap anchorx="page"/>
              </v:rect>
            </w:pict>
          </mc:Fallback>
        </mc:AlternateContent>
      </w:r>
      <w:r w:rsidRPr="00F818A6">
        <w:rPr>
          <w:rFonts w:ascii="Times New Roman" w:hAnsi="Times New Roman" w:cs="Times New Roman"/>
          <w:sz w:val="28"/>
          <w:szCs w:val="28"/>
        </w:rPr>
        <w:t>Все задания работы с выбором ответа оцениваются в 1 балл, с кратким ответом в 1балл.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Выполнение учащимся работы в целом определяется суммарным баллом,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полученным им по результатам выполнения всех заданий работы.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>Максимальный итоговый балл за всю работу -14 баллов.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8A6" w:rsidRPr="00F818A6" w:rsidRDefault="00F818A6" w:rsidP="00F818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F818A6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</w:t>
      </w:r>
      <w:proofErr w:type="spellStart"/>
      <w:r w:rsidRPr="00F818A6">
        <w:rPr>
          <w:rFonts w:ascii="Times New Roman" w:hAnsi="Times New Roman" w:cs="Times New Roman"/>
          <w:b/>
          <w:bCs/>
          <w:sz w:val="28"/>
          <w:szCs w:val="28"/>
        </w:rPr>
        <w:t>шкалирования</w:t>
      </w:r>
      <w:proofErr w:type="spellEnd"/>
      <w:r w:rsidRPr="00F818A6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spellStart"/>
      <w:r w:rsidRPr="00F818A6">
        <w:rPr>
          <w:rFonts w:ascii="Times New Roman" w:hAnsi="Times New Roman" w:cs="Times New Roman"/>
          <w:b/>
          <w:bCs/>
          <w:sz w:val="28"/>
          <w:szCs w:val="28"/>
        </w:rPr>
        <w:t>т.ч</w:t>
      </w:r>
      <w:proofErr w:type="spellEnd"/>
      <w:r w:rsidRPr="00F818A6">
        <w:rPr>
          <w:rFonts w:ascii="Times New Roman" w:hAnsi="Times New Roman" w:cs="Times New Roman"/>
          <w:b/>
          <w:bCs/>
          <w:sz w:val="28"/>
          <w:szCs w:val="28"/>
        </w:rPr>
        <w:t>. перевода в бальную систему школы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13"/>
        <w:gridCol w:w="1915"/>
        <w:gridCol w:w="1913"/>
        <w:gridCol w:w="1512"/>
      </w:tblGrid>
      <w:tr w:rsidR="00F818A6" w:rsidRPr="00F818A6" w:rsidTr="00F818A6">
        <w:trPr>
          <w:trHeight w:val="276"/>
        </w:trPr>
        <w:tc>
          <w:tcPr>
            <w:tcW w:w="2386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A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913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13-14 </w:t>
            </w:r>
          </w:p>
        </w:tc>
        <w:tc>
          <w:tcPr>
            <w:tcW w:w="1915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A6">
              <w:rPr>
                <w:rFonts w:ascii="Times New Roman" w:hAnsi="Times New Roman" w:cs="Times New Roman"/>
                <w:b/>
                <w:sz w:val="28"/>
                <w:szCs w:val="28"/>
              </w:rPr>
              <w:t>10 – 12</w:t>
            </w:r>
          </w:p>
        </w:tc>
        <w:tc>
          <w:tcPr>
            <w:tcW w:w="1913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A6">
              <w:rPr>
                <w:rFonts w:ascii="Times New Roman" w:hAnsi="Times New Roman" w:cs="Times New Roman"/>
                <w:b/>
                <w:sz w:val="28"/>
                <w:szCs w:val="28"/>
              </w:rPr>
              <w:t>7 – 9</w:t>
            </w:r>
          </w:p>
        </w:tc>
        <w:tc>
          <w:tcPr>
            <w:tcW w:w="1512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A6">
              <w:rPr>
                <w:rFonts w:ascii="Times New Roman" w:hAnsi="Times New Roman" w:cs="Times New Roman"/>
                <w:b/>
                <w:sz w:val="28"/>
                <w:szCs w:val="28"/>
              </w:rPr>
              <w:t>6 и ниже</w:t>
            </w:r>
          </w:p>
        </w:tc>
      </w:tr>
      <w:tr w:rsidR="00F818A6" w:rsidRPr="00F818A6" w:rsidTr="00F818A6">
        <w:trPr>
          <w:trHeight w:val="275"/>
        </w:trPr>
        <w:tc>
          <w:tcPr>
            <w:tcW w:w="2386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A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913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A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915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A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13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A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2" w:type="dxa"/>
          </w:tcPr>
          <w:p w:rsidR="00F818A6" w:rsidRPr="00F818A6" w:rsidRDefault="00F818A6" w:rsidP="00F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A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:rsidR="00F818A6" w:rsidRPr="00F818A6" w:rsidRDefault="00F818A6" w:rsidP="00F818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8A6" w:rsidRPr="00F818A6" w:rsidRDefault="00F818A6" w:rsidP="00F818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A6">
        <w:rPr>
          <w:rFonts w:ascii="Times New Roman" w:hAnsi="Times New Roman" w:cs="Times New Roman"/>
          <w:b/>
          <w:sz w:val="28"/>
          <w:szCs w:val="28"/>
        </w:rPr>
        <w:t>Время выполнения работы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На выполнение итоговой контрольной работы отводится </w:t>
      </w:r>
      <w:r w:rsidRPr="00F818A6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F818A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818A6" w:rsidRP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F818A6">
        <w:rPr>
          <w:rFonts w:ascii="Times New Roman" w:hAnsi="Times New Roman" w:cs="Times New Roman"/>
          <w:sz w:val="28"/>
          <w:szCs w:val="28"/>
        </w:rPr>
        <w:t xml:space="preserve">Примерное время на выполнение заданий, в зависимости от формы представления информации в условии задания и объёма информации, которую необходимо проанализировать и осмыслить составляет от </w:t>
      </w:r>
      <w:r w:rsidRPr="00F818A6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F818A6">
        <w:rPr>
          <w:rFonts w:ascii="Times New Roman" w:hAnsi="Times New Roman" w:cs="Times New Roman"/>
          <w:sz w:val="28"/>
          <w:szCs w:val="28"/>
        </w:rPr>
        <w:t xml:space="preserve">(для заданий с выбором ответа) до </w:t>
      </w:r>
      <w:r w:rsidRPr="00F818A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818A6">
        <w:rPr>
          <w:rFonts w:ascii="Times New Roman" w:hAnsi="Times New Roman" w:cs="Times New Roman"/>
          <w:sz w:val="28"/>
          <w:szCs w:val="28"/>
        </w:rPr>
        <w:t xml:space="preserve"> минут (для заданий с кратким ответом).</w:t>
      </w:r>
    </w:p>
    <w:p w:rsid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F818A6" w:rsidRPr="00F818A6" w:rsidTr="001F3108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8A6" w:rsidRPr="00ED240D" w:rsidRDefault="00F818A6" w:rsidP="00ED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Статистическая информация о результатах проведения экспертизы готовности выпускников 9-х классов </w:t>
            </w:r>
            <w:proofErr w:type="gramStart"/>
            <w:r w:rsidRPr="00ED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D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сдачи</w:t>
            </w:r>
            <w:proofErr w:type="gramEnd"/>
            <w:r w:rsidRPr="00ED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ОГЭ по русскому языку в 2024 году</w:t>
            </w:r>
          </w:p>
          <w:p w:rsidR="00015727" w:rsidRPr="00ED240D" w:rsidRDefault="00015727" w:rsidP="00ED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727" w:rsidRPr="00ED240D" w:rsidRDefault="00015727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81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808"/>
              <w:gridCol w:w="1473"/>
              <w:gridCol w:w="943"/>
              <w:gridCol w:w="982"/>
              <w:gridCol w:w="982"/>
              <w:gridCol w:w="693"/>
              <w:gridCol w:w="239"/>
            </w:tblGrid>
            <w:tr w:rsidR="00ED240D" w:rsidRPr="00ED240D" w:rsidTr="00E96AA6">
              <w:trPr>
                <w:trHeight w:val="300"/>
              </w:trPr>
              <w:tc>
                <w:tcPr>
                  <w:tcW w:w="280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Школы</w:t>
                  </w:r>
                </w:p>
              </w:tc>
              <w:tc>
                <w:tcPr>
                  <w:tcW w:w="1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ED2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6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оценок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1F3108" w:rsidRPr="00ED240D" w:rsidRDefault="001F3108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40D" w:rsidRPr="00ED240D" w:rsidTr="00706AF9">
              <w:trPr>
                <w:trHeight w:val="615"/>
              </w:trPr>
              <w:tc>
                <w:tcPr>
                  <w:tcW w:w="28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"2"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"3"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"4"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"5"</w:t>
                  </w:r>
                </w:p>
              </w:tc>
              <w:tc>
                <w:tcPr>
                  <w:tcW w:w="239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40D" w:rsidRPr="00ED240D" w:rsidTr="00A50E83">
              <w:trPr>
                <w:trHeight w:val="300"/>
              </w:trPr>
              <w:tc>
                <w:tcPr>
                  <w:tcW w:w="28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3108" w:rsidRPr="00ED240D" w:rsidRDefault="001F3108" w:rsidP="0001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м.р</w:t>
                  </w:r>
                  <w:proofErr w:type="spellEnd"/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Алексеевский</w:t>
                  </w:r>
                </w:p>
              </w:tc>
              <w:tc>
                <w:tcPr>
                  <w:tcW w:w="147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9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1F3108" w:rsidRPr="00ED240D" w:rsidRDefault="001F3108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40D" w:rsidRPr="00ED240D" w:rsidTr="00A50E83">
              <w:trPr>
                <w:trHeight w:val="315"/>
              </w:trPr>
              <w:tc>
                <w:tcPr>
                  <w:tcW w:w="28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27,2%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51,9%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19,8%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3108" w:rsidRPr="00ED240D" w:rsidRDefault="001F3108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1,2%</w:t>
                  </w:r>
                </w:p>
              </w:tc>
              <w:tc>
                <w:tcPr>
                  <w:tcW w:w="239" w:type="dxa"/>
                  <w:vMerge/>
                  <w:tcBorders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1F3108" w:rsidRPr="00ED240D" w:rsidRDefault="001F3108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40D" w:rsidRPr="00ED240D" w:rsidTr="00015727">
              <w:trPr>
                <w:trHeight w:val="315"/>
              </w:trPr>
              <w:tc>
                <w:tcPr>
                  <w:tcW w:w="28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15727" w:rsidRPr="00ED240D" w:rsidRDefault="00015727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15727" w:rsidRPr="00ED240D" w:rsidRDefault="00015727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40D" w:rsidRPr="00ED240D" w:rsidTr="00015727">
              <w:trPr>
                <w:trHeight w:val="315"/>
              </w:trPr>
              <w:tc>
                <w:tcPr>
                  <w:tcW w:w="2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727" w:rsidRPr="00ED240D" w:rsidRDefault="00015727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м.р</w:t>
                  </w:r>
                  <w:proofErr w:type="spellEnd"/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Борский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727" w:rsidRPr="00ED240D" w:rsidRDefault="00015727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51,6%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36,5%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40D" w:rsidRPr="00ED240D" w:rsidTr="00015727">
              <w:trPr>
                <w:trHeight w:val="315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15727" w:rsidRPr="00ED240D" w:rsidRDefault="00015727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15727" w:rsidRPr="00ED240D" w:rsidRDefault="00015727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40D" w:rsidRPr="00ED240D" w:rsidTr="00015727">
              <w:trPr>
                <w:trHeight w:val="315"/>
              </w:trPr>
              <w:tc>
                <w:tcPr>
                  <w:tcW w:w="2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727" w:rsidRPr="00ED240D" w:rsidRDefault="00015727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м.р</w:t>
                  </w:r>
                  <w:proofErr w:type="spellEnd"/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Нефтегорский</w:t>
                  </w:r>
                  <w:proofErr w:type="spellEnd"/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727" w:rsidRPr="00ED240D" w:rsidRDefault="00015727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50,3%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34,4%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13,2%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40D" w:rsidRPr="00ED240D" w:rsidTr="00015727">
              <w:trPr>
                <w:trHeight w:val="315"/>
              </w:trPr>
              <w:tc>
                <w:tcPr>
                  <w:tcW w:w="28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15727" w:rsidRPr="00ED240D" w:rsidRDefault="00015727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15727" w:rsidRPr="00ED240D" w:rsidRDefault="00015727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273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40D" w:rsidRPr="00ED240D" w:rsidTr="000F2FBB">
              <w:trPr>
                <w:trHeight w:val="315"/>
              </w:trPr>
              <w:tc>
                <w:tcPr>
                  <w:tcW w:w="2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727" w:rsidRPr="00ED240D" w:rsidRDefault="000F2FBB" w:rsidP="009A48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 по Ю-В округу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727" w:rsidRPr="00ED240D" w:rsidRDefault="000F2FBB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575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47,5%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37,6%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13,7%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F2FBB" w:rsidP="009A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24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1,2%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15727" w:rsidRPr="00ED240D" w:rsidRDefault="00015727" w:rsidP="00015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15727" w:rsidRPr="00ED240D" w:rsidRDefault="00015727" w:rsidP="00B63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38FE" w:rsidRPr="006D4AA9" w:rsidRDefault="00B638FE" w:rsidP="00B638FE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="000A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  <w:r w:rsidRPr="006D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тестовых заданий</w:t>
            </w:r>
          </w:p>
          <w:p w:rsidR="00015727" w:rsidRPr="006D4AA9" w:rsidRDefault="00015727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5727" w:rsidRDefault="00015727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1158"/>
            </w:tblGrid>
            <w:tr w:rsidR="00C02652" w:rsidTr="00C02652">
              <w:tc>
                <w:tcPr>
                  <w:tcW w:w="1872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4961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Проверяемые элементы содержания</w:t>
                  </w:r>
                </w:p>
              </w:tc>
              <w:tc>
                <w:tcPr>
                  <w:tcW w:w="1158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% правильных ответов</w:t>
                  </w:r>
                </w:p>
              </w:tc>
            </w:tr>
            <w:tr w:rsidR="00C02652" w:rsidTr="00C02652">
              <w:tc>
                <w:tcPr>
                  <w:tcW w:w="1872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1</w:t>
                  </w:r>
                </w:p>
              </w:tc>
              <w:tc>
                <w:tcPr>
                  <w:tcW w:w="4961" w:type="dxa"/>
                </w:tcPr>
                <w:p w:rsidR="00C02652" w:rsidRPr="00016F45" w:rsidRDefault="00C02652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Текст как речевое произведение.</w:t>
                  </w:r>
                </w:p>
                <w:p w:rsidR="00C02652" w:rsidRPr="00016F45" w:rsidRDefault="00C02652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Смысловая и композиционная целостность текста.</w:t>
                  </w:r>
                </w:p>
              </w:tc>
              <w:tc>
                <w:tcPr>
                  <w:tcW w:w="1158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68,5%</w:t>
                  </w:r>
                </w:p>
              </w:tc>
            </w:tr>
            <w:tr w:rsidR="00C02652" w:rsidTr="00C02652">
              <w:tc>
                <w:tcPr>
                  <w:tcW w:w="1872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2</w:t>
                  </w:r>
                </w:p>
              </w:tc>
              <w:tc>
                <w:tcPr>
                  <w:tcW w:w="4961" w:type="dxa"/>
                </w:tcPr>
                <w:p w:rsidR="00C02652" w:rsidRPr="00016F45" w:rsidRDefault="00C02652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Средства выразительности речи</w:t>
                  </w:r>
                </w:p>
              </w:tc>
              <w:tc>
                <w:tcPr>
                  <w:tcW w:w="1158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23,5%</w:t>
                  </w:r>
                </w:p>
              </w:tc>
            </w:tr>
            <w:tr w:rsidR="00C02652" w:rsidTr="00C02652">
              <w:tc>
                <w:tcPr>
                  <w:tcW w:w="1872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3</w:t>
                  </w:r>
                </w:p>
              </w:tc>
              <w:tc>
                <w:tcPr>
                  <w:tcW w:w="4961" w:type="dxa"/>
                </w:tcPr>
                <w:p w:rsidR="00C02652" w:rsidRPr="00016F45" w:rsidRDefault="00C02652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Грамматическая основа предложения</w:t>
                  </w:r>
                </w:p>
              </w:tc>
              <w:tc>
                <w:tcPr>
                  <w:tcW w:w="1158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30,6%</w:t>
                  </w:r>
                </w:p>
              </w:tc>
            </w:tr>
            <w:tr w:rsidR="00C02652" w:rsidTr="00C02652">
              <w:tc>
                <w:tcPr>
                  <w:tcW w:w="1872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4</w:t>
                  </w:r>
                </w:p>
              </w:tc>
              <w:tc>
                <w:tcPr>
                  <w:tcW w:w="4961" w:type="dxa"/>
                </w:tcPr>
                <w:p w:rsidR="00C02652" w:rsidRPr="00016F45" w:rsidRDefault="00C02652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Лексическое значение слова</w:t>
                  </w:r>
                </w:p>
              </w:tc>
              <w:tc>
                <w:tcPr>
                  <w:tcW w:w="1158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36,9%</w:t>
                  </w:r>
                </w:p>
              </w:tc>
            </w:tr>
            <w:tr w:rsidR="00C02652" w:rsidTr="00C02652">
              <w:tc>
                <w:tcPr>
                  <w:tcW w:w="1872" w:type="dxa"/>
                </w:tcPr>
                <w:p w:rsidR="00C02652" w:rsidRPr="00016F45" w:rsidRDefault="00C02652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5</w:t>
                  </w:r>
                </w:p>
              </w:tc>
              <w:tc>
                <w:tcPr>
                  <w:tcW w:w="4961" w:type="dxa"/>
                </w:tcPr>
                <w:p w:rsidR="00C02652" w:rsidRPr="00016F45" w:rsidRDefault="00C02652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Словосочетание </w:t>
                  </w:r>
                </w:p>
              </w:tc>
              <w:tc>
                <w:tcPr>
                  <w:tcW w:w="1158" w:type="dxa"/>
                </w:tcPr>
                <w:p w:rsidR="00C02652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52,5%</w:t>
                  </w:r>
                </w:p>
              </w:tc>
            </w:tr>
            <w:tr w:rsidR="00C02652" w:rsidTr="00C02652">
              <w:tc>
                <w:tcPr>
                  <w:tcW w:w="1872" w:type="dxa"/>
                </w:tcPr>
                <w:p w:rsidR="00C02652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6</w:t>
                  </w:r>
                </w:p>
              </w:tc>
              <w:tc>
                <w:tcPr>
                  <w:tcW w:w="4961" w:type="dxa"/>
                </w:tcPr>
                <w:p w:rsidR="00C02652" w:rsidRPr="00016F45" w:rsidRDefault="006D4AA9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Правописание приставок</w:t>
                  </w:r>
                </w:p>
              </w:tc>
              <w:tc>
                <w:tcPr>
                  <w:tcW w:w="1158" w:type="dxa"/>
                </w:tcPr>
                <w:p w:rsidR="00C02652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45,7%</w:t>
                  </w:r>
                </w:p>
              </w:tc>
            </w:tr>
            <w:tr w:rsidR="006D4AA9" w:rsidTr="00C02652">
              <w:tc>
                <w:tcPr>
                  <w:tcW w:w="1872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7</w:t>
                  </w:r>
                </w:p>
              </w:tc>
              <w:tc>
                <w:tcPr>
                  <w:tcW w:w="4961" w:type="dxa"/>
                </w:tcPr>
                <w:p w:rsidR="006D4AA9" w:rsidRPr="00016F45" w:rsidRDefault="006D4AA9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Правописание Н-НН в различных частях речи</w:t>
                  </w:r>
                </w:p>
              </w:tc>
              <w:tc>
                <w:tcPr>
                  <w:tcW w:w="1158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44,5%</w:t>
                  </w:r>
                </w:p>
              </w:tc>
            </w:tr>
            <w:tr w:rsidR="006D4AA9" w:rsidTr="00C02652">
              <w:tc>
                <w:tcPr>
                  <w:tcW w:w="1872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8</w:t>
                  </w:r>
                </w:p>
              </w:tc>
              <w:tc>
                <w:tcPr>
                  <w:tcW w:w="4961" w:type="dxa"/>
                </w:tcPr>
                <w:p w:rsidR="006D4AA9" w:rsidRPr="00016F45" w:rsidRDefault="006D4AA9" w:rsidP="006D4A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F4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Пунктуационный анализ.</w:t>
                  </w:r>
                </w:p>
                <w:p w:rsidR="006D4AA9" w:rsidRPr="00016F45" w:rsidRDefault="006D4AA9" w:rsidP="006D4A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F4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Знаки препинания в предложении вводными словами</w:t>
                  </w:r>
                </w:p>
              </w:tc>
              <w:tc>
                <w:tcPr>
                  <w:tcW w:w="1158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37,5%</w:t>
                  </w:r>
                </w:p>
              </w:tc>
            </w:tr>
            <w:tr w:rsidR="006D4AA9" w:rsidTr="00C02652">
              <w:tc>
                <w:tcPr>
                  <w:tcW w:w="1872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9</w:t>
                  </w:r>
                </w:p>
              </w:tc>
              <w:tc>
                <w:tcPr>
                  <w:tcW w:w="4961" w:type="dxa"/>
                </w:tcPr>
                <w:p w:rsidR="006D4AA9" w:rsidRPr="00016F45" w:rsidRDefault="006D4AA9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Грамматическая основа предложения</w:t>
                  </w:r>
                </w:p>
              </w:tc>
              <w:tc>
                <w:tcPr>
                  <w:tcW w:w="1158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47,5%</w:t>
                  </w:r>
                </w:p>
              </w:tc>
            </w:tr>
            <w:tr w:rsidR="006D4AA9" w:rsidTr="00C02652">
              <w:tc>
                <w:tcPr>
                  <w:tcW w:w="1872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10</w:t>
                  </w:r>
                </w:p>
              </w:tc>
              <w:tc>
                <w:tcPr>
                  <w:tcW w:w="4961" w:type="dxa"/>
                </w:tcPr>
                <w:p w:rsidR="006D4AA9" w:rsidRPr="00016F45" w:rsidRDefault="006D4AA9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Словосочетание</w:t>
                  </w:r>
                </w:p>
              </w:tc>
              <w:tc>
                <w:tcPr>
                  <w:tcW w:w="1158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56,9%</w:t>
                  </w:r>
                </w:p>
              </w:tc>
            </w:tr>
            <w:tr w:rsidR="006D4AA9" w:rsidTr="00C02652">
              <w:tc>
                <w:tcPr>
                  <w:tcW w:w="1872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Задание 11</w:t>
                  </w:r>
                </w:p>
              </w:tc>
              <w:tc>
                <w:tcPr>
                  <w:tcW w:w="4961" w:type="dxa"/>
                </w:tcPr>
                <w:p w:rsidR="006D4AA9" w:rsidRPr="00016F45" w:rsidRDefault="006D4AA9" w:rsidP="00C02652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Грамматическая основа предложения</w:t>
                  </w:r>
                </w:p>
              </w:tc>
              <w:tc>
                <w:tcPr>
                  <w:tcW w:w="1158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56,5%</w:t>
                  </w:r>
                </w:p>
              </w:tc>
            </w:tr>
            <w:tr w:rsidR="006D4AA9" w:rsidTr="00C02652">
              <w:tc>
                <w:tcPr>
                  <w:tcW w:w="1872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Задание 12</w:t>
                  </w:r>
                </w:p>
              </w:tc>
              <w:tc>
                <w:tcPr>
                  <w:tcW w:w="4961" w:type="dxa"/>
                </w:tcPr>
                <w:p w:rsidR="006D4AA9" w:rsidRPr="00016F45" w:rsidRDefault="006D4AA9" w:rsidP="006D4A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16F4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Пунктуационный анализ.</w:t>
                  </w:r>
                </w:p>
                <w:p w:rsidR="006D4AA9" w:rsidRPr="00016F45" w:rsidRDefault="006D4AA9" w:rsidP="006D4AA9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Знаки препинания в осложненном предложении, сложном предложении.</w:t>
                  </w:r>
                </w:p>
              </w:tc>
              <w:tc>
                <w:tcPr>
                  <w:tcW w:w="1158" w:type="dxa"/>
                </w:tcPr>
                <w:p w:rsidR="006D4AA9" w:rsidRPr="00016F45" w:rsidRDefault="006D4AA9" w:rsidP="00B638FE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16F4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19,3%</w:t>
                  </w:r>
                </w:p>
              </w:tc>
            </w:tr>
          </w:tbl>
          <w:p w:rsidR="000F2FBB" w:rsidRDefault="000F2FBB" w:rsidP="00ED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5113" w:rsidRDefault="008F5113" w:rsidP="008F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5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 результатов выполнения входной контрольной </w:t>
            </w:r>
            <w:r w:rsidRPr="008F5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работы по русскому языку даёт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5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 утверждать, что не все учащиеся справились с заданиями, проверяющими уровень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5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F5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основных предметных компетенций.</w:t>
            </w:r>
          </w:p>
          <w:p w:rsidR="008F5113" w:rsidRDefault="008F5113" w:rsidP="00ED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Работу выполняли 575 учащихся, из них полностью справились с заданиями 394, частично 220 обучающихся.</w:t>
            </w:r>
            <w:bookmarkStart w:id="0" w:name="_GoBack"/>
            <w:bookmarkEnd w:id="0"/>
          </w:p>
          <w:p w:rsidR="00ED240D" w:rsidRDefault="00ED240D" w:rsidP="00ED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Наибольшее затруднение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выполнении данной работы вызвало у обучающихся выполнение следующих заданий:</w:t>
            </w:r>
          </w:p>
          <w:p w:rsidR="00ED240D" w:rsidRPr="004558EC" w:rsidRDefault="00ED240D" w:rsidP="00ED24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5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 2 «Анализ средств выразительности» (23,5%);</w:t>
            </w:r>
          </w:p>
          <w:p w:rsidR="00ED240D" w:rsidRDefault="00ED240D" w:rsidP="00ED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б) задание 3 «Синтаксический анализ» (30,6%);</w:t>
            </w:r>
          </w:p>
          <w:p w:rsidR="00ED240D" w:rsidRDefault="00ED240D" w:rsidP="00ED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адание 4 «Лексическое значение слова» (36,9%);</w:t>
            </w:r>
          </w:p>
          <w:p w:rsidR="00ED240D" w:rsidRDefault="00ED240D" w:rsidP="00ED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адание 8 «Пунктуационный анализ» (37,5%);</w:t>
            </w:r>
          </w:p>
          <w:p w:rsidR="00ED240D" w:rsidRDefault="00ED240D" w:rsidP="00ED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задание 12  «Пунктуационный анализ» (19,3%).</w:t>
            </w:r>
          </w:p>
          <w:p w:rsidR="00ED240D" w:rsidRPr="00453BC2" w:rsidRDefault="00ED240D" w:rsidP="00ED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453B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Возможные причины выявленных ошибок: слабые теоретические знания по разделу «Синтаксис», неумение вычленять грамматическую основу предложения, незнание перечня сочини</w:t>
            </w:r>
            <w:r w:rsidR="000A3D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тельных и подчинительных союзов, вводных слов.</w:t>
            </w:r>
          </w:p>
          <w:p w:rsidR="00ED240D" w:rsidRPr="00453BC2" w:rsidRDefault="00ED240D" w:rsidP="00ED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Таким образом, проведённая работа позволила оценить уровень подготовки выпускников к сдаче ОГЭ по русскому языку, выявить проблемы и разработать систему работы по корректировке знаний обучающихся.</w:t>
            </w:r>
          </w:p>
          <w:p w:rsidR="00ED240D" w:rsidRDefault="00ED240D" w:rsidP="00ED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D240D" w:rsidRDefault="00ED240D" w:rsidP="00ED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D240D" w:rsidRPr="00ED240D" w:rsidRDefault="00ED240D" w:rsidP="00ED240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результатов данной работы</w:t>
            </w:r>
            <w:r w:rsidRPr="00ED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позволил выработать следующие рекомендации:</w:t>
            </w:r>
          </w:p>
          <w:p w:rsidR="00ED240D" w:rsidRPr="00ED240D" w:rsidRDefault="00ED240D" w:rsidP="00ED240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провести анализ типичных ошибок, выявленных при выполнении экзаменационной работы, разработать систему работы по корректировке знаний школьников;</w:t>
            </w:r>
          </w:p>
          <w:p w:rsidR="00ED240D" w:rsidRPr="00ED240D" w:rsidRDefault="00ED240D" w:rsidP="00ED240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продолжить подготовку к ОГЭ по Демоверсиям, по Кодификатору элементов содержания и уровня требований к подготовке выпускников 9-х классов, расположенному на сайте ФИПИ;</w:t>
            </w:r>
          </w:p>
          <w:p w:rsidR="00ED240D" w:rsidRPr="00ED240D" w:rsidRDefault="00ED240D" w:rsidP="00ED240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практиковать проведение промежуточного и итогового контроля по контрольно-измерительным материалам;</w:t>
            </w:r>
          </w:p>
          <w:p w:rsidR="00ED240D" w:rsidRPr="00ED240D" w:rsidRDefault="00ED240D" w:rsidP="00ED240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осуществлять дифференцированный подход к </w:t>
            </w:r>
            <w:proofErr w:type="gramStart"/>
            <w:r w:rsidRPr="00ED2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ED2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 с целью повышения уровня  качества знания выпускников (использовать эффективные технологии обучения, обеспечивающие </w:t>
            </w:r>
            <w:proofErr w:type="spellStart"/>
            <w:r w:rsidRPr="00ED2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разноуровневый</w:t>
            </w:r>
            <w:proofErr w:type="spellEnd"/>
            <w:r w:rsidRPr="00ED2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индивидуальный подход);</w:t>
            </w:r>
          </w:p>
          <w:p w:rsidR="00ED240D" w:rsidRPr="00ED240D" w:rsidRDefault="00ED240D" w:rsidP="00ED240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шире использовать при подготовке к экзамену дидактические материалы, таблицы, схемы, справочники, элек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тронные образовательные ресурсы.</w:t>
            </w:r>
          </w:p>
          <w:p w:rsidR="00ED240D" w:rsidRPr="00ED240D" w:rsidRDefault="00ED240D" w:rsidP="00ED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0D" w:rsidRPr="00ED240D" w:rsidRDefault="00ED240D" w:rsidP="00ED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D240D" w:rsidRDefault="00ED240D" w:rsidP="00ED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2FBB" w:rsidRDefault="000F2FBB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2FBB" w:rsidRDefault="000F2FBB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2FBB" w:rsidRDefault="000F2FBB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2FBB" w:rsidRDefault="000F2FBB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2FBB" w:rsidRDefault="000F2FBB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2FBB" w:rsidRDefault="000F2FBB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2FBB" w:rsidRDefault="000F2FBB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2FBB" w:rsidRDefault="000F2FBB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2FBB" w:rsidRDefault="000F2FBB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F2FBB" w:rsidRDefault="000F2FBB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5727" w:rsidRDefault="00015727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5727" w:rsidRDefault="00015727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5727" w:rsidRDefault="00015727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5727" w:rsidRDefault="00015727" w:rsidP="00F8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15727" w:rsidRPr="00F818A6" w:rsidRDefault="00015727" w:rsidP="00015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818A6" w:rsidRDefault="00F818A6" w:rsidP="00F818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F24"/>
    <w:multiLevelType w:val="hybridMultilevel"/>
    <w:tmpl w:val="08B680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3CA7"/>
    <w:multiLevelType w:val="hybridMultilevel"/>
    <w:tmpl w:val="E18C5814"/>
    <w:lvl w:ilvl="0" w:tplc="A326550A">
      <w:start w:val="8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">
    <w:nsid w:val="5BF228CE"/>
    <w:multiLevelType w:val="hybridMultilevel"/>
    <w:tmpl w:val="6618450C"/>
    <w:lvl w:ilvl="0" w:tplc="2FA0847C">
      <w:start w:val="1"/>
      <w:numFmt w:val="decimal"/>
      <w:lvlText w:val="%1."/>
      <w:lvlJc w:val="left"/>
      <w:pPr>
        <w:ind w:left="101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FAF7CE">
      <w:start w:val="1"/>
      <w:numFmt w:val="decimal"/>
      <w:lvlText w:val="%2."/>
      <w:lvlJc w:val="left"/>
      <w:pPr>
        <w:ind w:left="1630" w:hanging="240"/>
        <w:jc w:val="right"/>
      </w:pPr>
      <w:rPr>
        <w:rFonts w:hint="default"/>
        <w:w w:val="100"/>
        <w:lang w:val="ru-RU" w:eastAsia="en-US" w:bidi="ar-SA"/>
      </w:rPr>
    </w:lvl>
    <w:lvl w:ilvl="2" w:tplc="20326BDE">
      <w:start w:val="1"/>
      <w:numFmt w:val="decimal"/>
      <w:lvlText w:val="%3)"/>
      <w:lvlJc w:val="left"/>
      <w:pPr>
        <w:ind w:left="1362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A1444566">
      <w:numFmt w:val="bullet"/>
      <w:lvlText w:val="•"/>
      <w:lvlJc w:val="left"/>
      <w:pPr>
        <w:ind w:left="2775" w:hanging="201"/>
      </w:pPr>
      <w:rPr>
        <w:rFonts w:hint="default"/>
        <w:lang w:val="ru-RU" w:eastAsia="en-US" w:bidi="ar-SA"/>
      </w:rPr>
    </w:lvl>
    <w:lvl w:ilvl="4" w:tplc="CC16080C">
      <w:numFmt w:val="bullet"/>
      <w:lvlText w:val="•"/>
      <w:lvlJc w:val="left"/>
      <w:pPr>
        <w:ind w:left="3911" w:hanging="201"/>
      </w:pPr>
      <w:rPr>
        <w:rFonts w:hint="default"/>
        <w:lang w:val="ru-RU" w:eastAsia="en-US" w:bidi="ar-SA"/>
      </w:rPr>
    </w:lvl>
    <w:lvl w:ilvl="5" w:tplc="36BC492A">
      <w:numFmt w:val="bullet"/>
      <w:lvlText w:val="•"/>
      <w:lvlJc w:val="left"/>
      <w:pPr>
        <w:ind w:left="5047" w:hanging="201"/>
      </w:pPr>
      <w:rPr>
        <w:rFonts w:hint="default"/>
        <w:lang w:val="ru-RU" w:eastAsia="en-US" w:bidi="ar-SA"/>
      </w:rPr>
    </w:lvl>
    <w:lvl w:ilvl="6" w:tplc="3CB8F280">
      <w:numFmt w:val="bullet"/>
      <w:lvlText w:val="•"/>
      <w:lvlJc w:val="left"/>
      <w:pPr>
        <w:ind w:left="6183" w:hanging="201"/>
      </w:pPr>
      <w:rPr>
        <w:rFonts w:hint="default"/>
        <w:lang w:val="ru-RU" w:eastAsia="en-US" w:bidi="ar-SA"/>
      </w:rPr>
    </w:lvl>
    <w:lvl w:ilvl="7" w:tplc="BA9A2046">
      <w:numFmt w:val="bullet"/>
      <w:lvlText w:val="•"/>
      <w:lvlJc w:val="left"/>
      <w:pPr>
        <w:ind w:left="7319" w:hanging="201"/>
      </w:pPr>
      <w:rPr>
        <w:rFonts w:hint="default"/>
        <w:lang w:val="ru-RU" w:eastAsia="en-US" w:bidi="ar-SA"/>
      </w:rPr>
    </w:lvl>
    <w:lvl w:ilvl="8" w:tplc="A3A6829A">
      <w:numFmt w:val="bullet"/>
      <w:lvlText w:val="•"/>
      <w:lvlJc w:val="left"/>
      <w:pPr>
        <w:ind w:left="8454" w:hanging="201"/>
      </w:pPr>
      <w:rPr>
        <w:rFonts w:hint="default"/>
        <w:lang w:val="ru-RU" w:eastAsia="en-US" w:bidi="ar-SA"/>
      </w:rPr>
    </w:lvl>
  </w:abstractNum>
  <w:abstractNum w:abstractNumId="3">
    <w:nsid w:val="7BE30E8D"/>
    <w:multiLevelType w:val="hybridMultilevel"/>
    <w:tmpl w:val="C9C65322"/>
    <w:lvl w:ilvl="0" w:tplc="B3D8FA78">
      <w:start w:val="7"/>
      <w:numFmt w:val="decimal"/>
      <w:lvlText w:val="%1."/>
      <w:lvlJc w:val="left"/>
      <w:pPr>
        <w:ind w:left="1750" w:hanging="360"/>
      </w:pPr>
      <w:rPr>
        <w:rFonts w:hint="default"/>
        <w:b/>
        <w:bCs/>
        <w:w w:val="100"/>
        <w:lang w:val="ru-RU" w:eastAsia="en-US" w:bidi="ar-SA"/>
      </w:rPr>
    </w:lvl>
    <w:lvl w:ilvl="1" w:tplc="715A017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2" w:tplc="6D5E16CE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23BEB600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C3565C78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C0EA874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0D8AEB2E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7" w:tplc="029EBC92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C3D07E12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4">
    <w:nsid w:val="7CBE46A2"/>
    <w:multiLevelType w:val="hybridMultilevel"/>
    <w:tmpl w:val="CABC2920"/>
    <w:lvl w:ilvl="0" w:tplc="40044DAA">
      <w:start w:val="5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5">
    <w:nsid w:val="7DE04F60"/>
    <w:multiLevelType w:val="hybridMultilevel"/>
    <w:tmpl w:val="A956CA46"/>
    <w:lvl w:ilvl="0" w:tplc="65E68396">
      <w:start w:val="1"/>
      <w:numFmt w:val="decimal"/>
      <w:lvlText w:val="%1."/>
      <w:lvlJc w:val="left"/>
      <w:pPr>
        <w:ind w:left="68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C4848">
      <w:numFmt w:val="bullet"/>
      <w:lvlText w:val="•"/>
      <w:lvlJc w:val="left"/>
      <w:pPr>
        <w:ind w:left="1684" w:hanging="315"/>
      </w:pPr>
      <w:rPr>
        <w:rFonts w:hint="default"/>
        <w:lang w:val="ru-RU" w:eastAsia="en-US" w:bidi="ar-SA"/>
      </w:rPr>
    </w:lvl>
    <w:lvl w:ilvl="2" w:tplc="695EC8DA">
      <w:numFmt w:val="bullet"/>
      <w:lvlText w:val="•"/>
      <w:lvlJc w:val="left"/>
      <w:pPr>
        <w:ind w:left="2689" w:hanging="315"/>
      </w:pPr>
      <w:rPr>
        <w:rFonts w:hint="default"/>
        <w:lang w:val="ru-RU" w:eastAsia="en-US" w:bidi="ar-SA"/>
      </w:rPr>
    </w:lvl>
    <w:lvl w:ilvl="3" w:tplc="F850B6F2">
      <w:numFmt w:val="bullet"/>
      <w:lvlText w:val="•"/>
      <w:lvlJc w:val="left"/>
      <w:pPr>
        <w:ind w:left="3693" w:hanging="315"/>
      </w:pPr>
      <w:rPr>
        <w:rFonts w:hint="default"/>
        <w:lang w:val="ru-RU" w:eastAsia="en-US" w:bidi="ar-SA"/>
      </w:rPr>
    </w:lvl>
    <w:lvl w:ilvl="4" w:tplc="D4FC4D16">
      <w:numFmt w:val="bullet"/>
      <w:lvlText w:val="•"/>
      <w:lvlJc w:val="left"/>
      <w:pPr>
        <w:ind w:left="4698" w:hanging="315"/>
      </w:pPr>
      <w:rPr>
        <w:rFonts w:hint="default"/>
        <w:lang w:val="ru-RU" w:eastAsia="en-US" w:bidi="ar-SA"/>
      </w:rPr>
    </w:lvl>
    <w:lvl w:ilvl="5" w:tplc="AD9A574E">
      <w:numFmt w:val="bullet"/>
      <w:lvlText w:val="•"/>
      <w:lvlJc w:val="left"/>
      <w:pPr>
        <w:ind w:left="5703" w:hanging="315"/>
      </w:pPr>
      <w:rPr>
        <w:rFonts w:hint="default"/>
        <w:lang w:val="ru-RU" w:eastAsia="en-US" w:bidi="ar-SA"/>
      </w:rPr>
    </w:lvl>
    <w:lvl w:ilvl="6" w:tplc="D7EE63DA">
      <w:numFmt w:val="bullet"/>
      <w:lvlText w:val="•"/>
      <w:lvlJc w:val="left"/>
      <w:pPr>
        <w:ind w:left="6707" w:hanging="315"/>
      </w:pPr>
      <w:rPr>
        <w:rFonts w:hint="default"/>
        <w:lang w:val="ru-RU" w:eastAsia="en-US" w:bidi="ar-SA"/>
      </w:rPr>
    </w:lvl>
    <w:lvl w:ilvl="7" w:tplc="13922BAC">
      <w:numFmt w:val="bullet"/>
      <w:lvlText w:val="•"/>
      <w:lvlJc w:val="left"/>
      <w:pPr>
        <w:ind w:left="7712" w:hanging="315"/>
      </w:pPr>
      <w:rPr>
        <w:rFonts w:hint="default"/>
        <w:lang w:val="ru-RU" w:eastAsia="en-US" w:bidi="ar-SA"/>
      </w:rPr>
    </w:lvl>
    <w:lvl w:ilvl="8" w:tplc="E564AE5E">
      <w:numFmt w:val="bullet"/>
      <w:lvlText w:val="•"/>
      <w:lvlJc w:val="left"/>
      <w:pPr>
        <w:ind w:left="8717" w:hanging="3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A6"/>
    <w:rsid w:val="00015727"/>
    <w:rsid w:val="00016F45"/>
    <w:rsid w:val="00041FCB"/>
    <w:rsid w:val="000A3D32"/>
    <w:rsid w:val="000F2FBB"/>
    <w:rsid w:val="001F3108"/>
    <w:rsid w:val="00327C42"/>
    <w:rsid w:val="0044331A"/>
    <w:rsid w:val="00562070"/>
    <w:rsid w:val="00587289"/>
    <w:rsid w:val="006D4AA9"/>
    <w:rsid w:val="00792054"/>
    <w:rsid w:val="008F5113"/>
    <w:rsid w:val="009C5D97"/>
    <w:rsid w:val="00B141BF"/>
    <w:rsid w:val="00B638FE"/>
    <w:rsid w:val="00C02652"/>
    <w:rsid w:val="00CF5725"/>
    <w:rsid w:val="00DB292C"/>
    <w:rsid w:val="00E13533"/>
    <w:rsid w:val="00ED240D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A6"/>
    <w:pPr>
      <w:ind w:left="720"/>
      <w:contextualSpacing/>
    </w:pPr>
  </w:style>
  <w:style w:type="table" w:styleId="a4">
    <w:name w:val="Table Grid"/>
    <w:basedOn w:val="a1"/>
    <w:uiPriority w:val="59"/>
    <w:rsid w:val="001F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A6"/>
    <w:pPr>
      <w:ind w:left="720"/>
      <w:contextualSpacing/>
    </w:pPr>
  </w:style>
  <w:style w:type="table" w:styleId="a4">
    <w:name w:val="Table Grid"/>
    <w:basedOn w:val="a1"/>
    <w:uiPriority w:val="59"/>
    <w:rsid w:val="001F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FE39-7653-4E39-B78F-B7667775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2023-11-16T17:56:00Z</cp:lastPrinted>
  <dcterms:created xsi:type="dcterms:W3CDTF">2023-11-14T12:31:00Z</dcterms:created>
  <dcterms:modified xsi:type="dcterms:W3CDTF">2023-11-19T14:49:00Z</dcterms:modified>
</cp:coreProperties>
</file>