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BA2" w:rsidRDefault="00412BA2" w:rsidP="0005244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  </w:t>
      </w:r>
    </w:p>
    <w:tbl>
      <w:tblPr>
        <w:tblpPr w:leftFromText="180" w:rightFromText="180" w:bottomFromText="200" w:vertAnchor="text" w:horzAnchor="page" w:tblpX="972" w:tblpY="129"/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45"/>
      </w:tblGrid>
      <w:tr w:rsidR="00412BA2" w:rsidTr="00412BA2">
        <w:trPr>
          <w:trHeight w:val="510"/>
        </w:trPr>
        <w:tc>
          <w:tcPr>
            <w:tcW w:w="8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2BA2" w:rsidRDefault="00412BA2" w:rsidP="00412BA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«Образовательный центр»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Утевка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муниципального района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Нефтегорский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Самарской области</w:t>
            </w:r>
          </w:p>
        </w:tc>
      </w:tr>
    </w:tbl>
    <w:p w:rsidR="00052445" w:rsidRDefault="00052445" w:rsidP="0005244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412BA2" w:rsidRDefault="00412BA2" w:rsidP="000524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12BA2" w:rsidRDefault="00412BA2" w:rsidP="000524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2BA2" w:rsidRDefault="00412BA2" w:rsidP="000524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2BA2" w:rsidRDefault="00412BA2" w:rsidP="000524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0524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0524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0524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0524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2BA2" w:rsidRDefault="00412BA2" w:rsidP="000524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2BA2" w:rsidRDefault="00412BA2" w:rsidP="000524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2BA2" w:rsidRPr="00412BA2" w:rsidRDefault="00412BA2" w:rsidP="000524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2445" w:rsidRPr="00412BA2" w:rsidRDefault="00412BA2" w:rsidP="00B77B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Тема </w:t>
      </w:r>
      <w:r w:rsidR="00052445" w:rsidRPr="00412B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"Использование  парных и групповых форм работы на уроках труд</w:t>
      </w:r>
      <w:proofErr w:type="gramStart"/>
      <w:r w:rsidR="00052445" w:rsidRPr="00412B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а(</w:t>
      </w:r>
      <w:proofErr w:type="gramEnd"/>
      <w:r w:rsidR="00052445" w:rsidRPr="00412B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технологии). Мастер-класс «Тряпичная кукла-оберег»</w:t>
      </w:r>
    </w:p>
    <w:p w:rsidR="00052445" w:rsidRPr="00412BA2" w:rsidRDefault="00052445" w:rsidP="0005244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412BA2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 </w:t>
      </w: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2445" w:rsidRPr="00412BA2" w:rsidRDefault="00052445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52445" w:rsidRPr="00412BA2" w:rsidRDefault="00052445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Подготовила:</w:t>
      </w:r>
    </w:p>
    <w:p w:rsidR="00052445" w:rsidRPr="00412BA2" w:rsidRDefault="00052445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труд</w:t>
      </w:r>
      <w:proofErr w:type="gramStart"/>
      <w:r w:rsidRPr="00412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а(</w:t>
      </w:r>
      <w:proofErr w:type="gramEnd"/>
      <w:r w:rsidRPr="00412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технологии)</w:t>
      </w:r>
    </w:p>
    <w:p w:rsidR="00052445" w:rsidRDefault="00052445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Курашкина Елена Михайловна</w:t>
      </w: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B2F" w:rsidRDefault="00B77B2F" w:rsidP="00412B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2BA2" w:rsidRPr="00412BA2" w:rsidRDefault="00412BA2" w:rsidP="00B7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2445" w:rsidRPr="00052445" w:rsidRDefault="00052445" w:rsidP="000524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524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052445" w:rsidRDefault="00052445" w:rsidP="000524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524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052445" w:rsidRPr="00412BA2" w:rsidRDefault="00052445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Качество обучения - это комплексная характеристика уровня подготовки учащихся, которая определяется степенью их соответствия государственным стандартам и обуславливается совокупностью содержания образования, материально-технической базы учебного заведения, степенью квалификации кадрового состава и используемых в образовательном учреждении средств, методов и форм обучения. Для достижения планируемых результатов, для создания условий приобретения учащимися новых знаний и умений учитель начальной школы использует как инновационные, так и традиционные формы работы, в частности, такие формы работы, как парная и групповая. По мнению психологов, для развития самостоятельного мышления и познавательной активности детей необходимо не только индивидуальное обучение под руководством взрослого, но и сотрудничество в группах, где дети работают вместе. Использование такой формы работы способствует:</w:t>
      </w:r>
    </w:p>
    <w:p w:rsidR="00052445" w:rsidRPr="00412BA2" w:rsidRDefault="00052445" w:rsidP="00412BA2">
      <w:pPr>
        <w:numPr>
          <w:ilvl w:val="0"/>
          <w:numId w:val="1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увеличению объема усвоенного материала и глубины его понимания;</w:t>
      </w:r>
    </w:p>
    <w:p w:rsidR="00052445" w:rsidRPr="00412BA2" w:rsidRDefault="00052445" w:rsidP="00412BA2">
      <w:pPr>
        <w:numPr>
          <w:ilvl w:val="0"/>
          <w:numId w:val="1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сокращению времени на формирование требуемых понятий, умений и навыков;</w:t>
      </w:r>
    </w:p>
    <w:p w:rsidR="00052445" w:rsidRPr="00412BA2" w:rsidRDefault="00052445" w:rsidP="00412BA2">
      <w:pPr>
        <w:numPr>
          <w:ilvl w:val="0"/>
          <w:numId w:val="1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повышению познавательной активности и творческой самостоятельности учащихся;</w:t>
      </w:r>
    </w:p>
    <w:p w:rsidR="00052445" w:rsidRPr="00412BA2" w:rsidRDefault="00052445" w:rsidP="00412BA2">
      <w:pPr>
        <w:numPr>
          <w:ilvl w:val="0"/>
          <w:numId w:val="1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качественному изменению взаимоотношений между детьми (исчезают враждебность и агрессия, появляется теплота и человечность);</w:t>
      </w:r>
    </w:p>
    <w:p w:rsidR="00052445" w:rsidRPr="00412BA2" w:rsidRDefault="00052445" w:rsidP="00412BA2">
      <w:pPr>
        <w:numPr>
          <w:ilvl w:val="0"/>
          <w:numId w:val="1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укреплению дружбы в классе;</w:t>
      </w:r>
    </w:p>
    <w:p w:rsidR="00052445" w:rsidRPr="00412BA2" w:rsidRDefault="00052445" w:rsidP="00412BA2">
      <w:pPr>
        <w:numPr>
          <w:ilvl w:val="0"/>
          <w:numId w:val="1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увеличению самокритичности (ребенок, работая в группе, лучше начинает осознавать свои сильные и слабые стороны, адекватно оценивать свои возможности).</w:t>
      </w:r>
    </w:p>
    <w:p w:rsidR="00052445" w:rsidRPr="00412BA2" w:rsidRDefault="00052445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gramStart"/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Кроме вышеперечисленного при групповой работе у учителя появляется больше возможностей для использования индивидуального подхода к ученикам (учитывать их склонности, способности, темп работы при разделении класса на группы, давать групповые задания, адаптированные к уровню сложности).</w:t>
      </w:r>
      <w:proofErr w:type="gramEnd"/>
    </w:p>
    <w:p w:rsidR="00412BA2" w:rsidRP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412BA2" w:rsidRP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</w:t>
      </w: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Использование парных и групповых форм работы на уроках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а(</w:t>
      </w:r>
      <w:proofErr w:type="gramEnd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технологии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особенно в рамках такого творческого занятия, как мастер-класс по изготовлению тряпичной куклы-оберега, не просто оживляет учебный процесс, но и является мощным педагогическим инструментом. Это позволяет достичь сразу нескольких целей: от формирования практических навыков до развития коммуникативных качеств и погружения в культурную традицию.</w:t>
      </w:r>
    </w:p>
    <w:p w:rsidR="00412BA2" w:rsidRP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Вот как эти формы могут быть эффективно интегрированы в структуру такого урока.</w:t>
      </w:r>
    </w:p>
    <w:p w:rsidR="00412BA2" w:rsidRP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Основные формы организации работы</w:t>
      </w:r>
    </w:p>
    <w:p w:rsidR="00412BA2" w:rsidRP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 таком мастер-классе можно органично сочетать несколько форм работы:</w:t>
      </w:r>
    </w:p>
    <w:p w:rsidR="00412BA2" w:rsidRP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· Фронтальная: Используется на этапе объяснения (история куклы, техника безопасности) и демонстрации приемов.</w:t>
      </w: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· Индивидуальная: Каждый ученик создает свою куклу, что развивает личную ответственность и самоконтроль.</w:t>
      </w: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· Парная и Групповая: Это ключевые формы для мастер-класса. Ученики учатся распределять роли, помогать друг другу и совместно решать проблемы.</w:t>
      </w:r>
    </w:p>
    <w:p w:rsidR="00412BA2" w:rsidRP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 xml:space="preserve"> Как внедрить парную и групповую работу: практические этапы</w:t>
      </w:r>
    </w:p>
    <w:p w:rsidR="00412BA2" w:rsidRP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 Подготовительный этап (до начала работы)</w:t>
      </w: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Разделите класс на группы по 3-5 человек. Можно предложить группам выбрать конкретный тип куклы для изготовления («Зайчик на пальчик», «</w:t>
      </w:r>
      <w:proofErr w:type="spellStart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Кувадка</w:t>
      </w:r>
      <w:proofErr w:type="spellEnd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», «</w:t>
      </w:r>
      <w:proofErr w:type="spellStart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Крупеничка</w:t>
      </w:r>
      <w:proofErr w:type="spellEnd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», «Колокольчик» и др.). Это сразу создаст соревновательный и исследовательский момент.</w:t>
      </w:r>
    </w:p>
    <w:p w:rsidR="00412BA2" w:rsidRP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 Теоретическая часть (совместное исследование)</w:t>
      </w: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 xml:space="preserve">Дайте группам задание: изучить историю и символику одного вида куклы-оберега, используя раздаточные материалы или краткие тексты. Затем каждая группа представляет </w:t>
      </w:r>
      <w:proofErr w:type="gramStart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свой</w:t>
      </w:r>
      <w:proofErr w:type="gramEnd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«мини-проект» остальным. Так новая информация усваивается через активную совместную деятельность.</w:t>
      </w:r>
    </w:p>
    <w:p w:rsidR="00412BA2" w:rsidRP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 Практическая часть (изготовление куклы)</w:t>
      </w: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Здесь и раскрывается весь потенциал групповой работы:</w:t>
      </w:r>
    </w:p>
    <w:p w:rsidR="00412BA2" w:rsidRP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· Разделение труда: В группе можно распределить операции: один готовит лоскутки и нитки, другой формирует голову (скручивает вату в шарик), третий занимается руками и одеждой куклы.</w:t>
      </w: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 xml:space="preserve">· Взаимопомощь и контроль: Ученики в паре или группе могут контролировать правильность выполнения приемов (скрутка, наматывание, </w:t>
      </w:r>
      <w:proofErr w:type="spellStart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обережный</w:t>
      </w:r>
      <w:proofErr w:type="spellEnd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крест) и помогать друг другу, что снижает нагрузку на учителя.</w:t>
      </w:r>
    </w:p>
    <w:p w:rsidR="00412BA2" w:rsidRP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 Заключительный этап (рефлексия и презентация)</w:t>
      </w: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Каждая группа представляет свою готовую куклу-оберег. Можно устроить мини-выставку, где ребята расскажут, какое значение вкладывали в свой оберег (для дома, семьи, достатка) и как проходила их совместная работа.</w:t>
      </w:r>
    </w:p>
    <w:p w:rsidR="00412BA2" w:rsidRPr="00412BA2" w:rsidRDefault="00412BA2" w:rsidP="00412B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</w:t>
      </w: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Методические советы для педагога</w:t>
      </w:r>
    </w:p>
    <w:p w:rsidR="00412BA2" w:rsidRP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· Четкий инструктаж: Перед началом практической работы обязательно проведите подробный инструктаж по технике безопасности и пошагово покажите все приемы.</w:t>
      </w: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· Продуманное оснащение: Для групповой работы подготовьте наборы материалов на каждую группу: лоскутки ткани, нитки, вату, ножницы.</w:t>
      </w: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· Учет сложности: Для парной работы отлично подойдут более простые куклы («Зайчик на пальчик» или «</w:t>
      </w:r>
      <w:proofErr w:type="spellStart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Кувадка</w:t>
      </w:r>
      <w:proofErr w:type="spellEnd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»). Для </w:t>
      </w:r>
      <w:proofErr w:type="gramStart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групповой</w:t>
      </w:r>
      <w:proofErr w:type="gramEnd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— более сложные, с большим количеством деталей («</w:t>
      </w:r>
      <w:proofErr w:type="spellStart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Крупеничка</w:t>
      </w:r>
      <w:proofErr w:type="spellEnd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», «</w:t>
      </w:r>
      <w:proofErr w:type="spellStart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Благополучница</w:t>
      </w:r>
      <w:proofErr w:type="spellEnd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», «Северная </w:t>
      </w:r>
      <w:proofErr w:type="spellStart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берегиня</w:t>
      </w:r>
      <w:proofErr w:type="spellEnd"/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»).</w:t>
      </w: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· Атмосфера сотворчества: Напомните детям, что на Руси рукоделие часто было совместным занятием — «посиделками». Это поможет создать нужный настрой на сотрудничество, а не на соперничество.</w:t>
      </w:r>
    </w:p>
    <w:p w:rsidR="00412BA2" w:rsidRP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Использование парных и групповых форм на таком мастер-классе превращает обычный урок в увлекательное исследование и коллективное творчество, где каждый ученик чувствует себя частью команды и прикасается к культурному наследию.</w:t>
      </w:r>
    </w:p>
    <w:p w:rsidR="00412BA2" w:rsidRP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052445" w:rsidRPr="00412BA2" w:rsidRDefault="00052445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Работа в парах может быть введена уже с первого класса. Важным аспектом в этот период является развитие умения учащихся договариваться и конструктивно общаться. Для этого мы знакомим первоклассников с основными правилами общения:</w:t>
      </w:r>
    </w:p>
    <w:p w:rsidR="00052445" w:rsidRPr="00412BA2" w:rsidRDefault="00052445" w:rsidP="00412BA2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Во время разговора смотри на собеседника.</w:t>
      </w:r>
    </w:p>
    <w:p w:rsidR="00052445" w:rsidRPr="00412BA2" w:rsidRDefault="00052445" w:rsidP="00412BA2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Говори тихо, чтобы не мешать другим одноклассникам.</w:t>
      </w:r>
    </w:p>
    <w:p w:rsidR="00052445" w:rsidRPr="00412BA2" w:rsidRDefault="00052445" w:rsidP="00412BA2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Называй товарища по имени, внимательно слушай ответ, чтобы потом смог исправлять его, дополнять и оценивать.</w:t>
      </w:r>
    </w:p>
    <w:p w:rsidR="00052445" w:rsidRPr="00412BA2" w:rsidRDefault="00052445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Мы также объясняем, как правильно сидеть за партой, выражать согласие и возражение, оказывать помощь и просить о ней.</w:t>
      </w:r>
    </w:p>
    <w:p w:rsidR="00052445" w:rsidRPr="00412BA2" w:rsidRDefault="00052445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Подготовить пару к работе, установить контакт и настроить на совместную работу помогут следующие упражнения:</w:t>
      </w:r>
    </w:p>
    <w:p w:rsidR="00052445" w:rsidRPr="00412BA2" w:rsidRDefault="00052445" w:rsidP="00412BA2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«Попугай» - один говорит (например, названия месяцев в случайном порядке), второй быстро повторяет, затем участники меняются ролями;</w:t>
      </w:r>
    </w:p>
    <w:p w:rsidR="00052445" w:rsidRPr="00412BA2" w:rsidRDefault="00052445" w:rsidP="00412BA2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«Зеркало» - один участник делает движения руками, ногами, второй старается точно и быстро их повторить, затем участники меняются ролями;</w:t>
      </w:r>
    </w:p>
    <w:p w:rsidR="00052445" w:rsidRPr="00412BA2" w:rsidRDefault="00052445" w:rsidP="00412BA2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«Мостик» - пара строит мостик, соединяясь поднятыми руками;</w:t>
      </w:r>
    </w:p>
    <w:p w:rsidR="00052445" w:rsidRPr="00412BA2" w:rsidRDefault="00052445" w:rsidP="00412BA2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gramStart"/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«Разминка пальчиков» - ученик соприкасается пальчиком с соседом по парте и говорит: желаю (большой), успеха (указательный), большого (средний), во всем (безымянный) и везде (мизинец).</w:t>
      </w:r>
      <w:proofErr w:type="gramEnd"/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Здравствуй (вся ладонь).</w:t>
      </w:r>
    </w:p>
    <w:p w:rsidR="00052445" w:rsidRPr="00412BA2" w:rsidRDefault="00052445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Важно научить детей задавать правильные вопросы и точно на них отвечать.</w:t>
      </w:r>
    </w:p>
    <w:p w:rsidR="00052445" w:rsidRPr="00412BA2" w:rsidRDefault="00052445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 работы в группах необходима хорошая организация рабочих мест. Для парной работы подойдут обычные ряды, а для групповой работы парты следует располагать таким образом, чтобы каждый ученик видел своих собеседников, мог легко дотянуться до общего листа бумаги и был в пределах досягаемости всех участников.</w:t>
      </w:r>
    </w:p>
    <w:p w:rsidR="00052445" w:rsidRPr="00412BA2" w:rsidRDefault="00052445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Роль учителя при групповой работе включает в себя наблюдение за ходом работы группы, готовность прийти на помощь по запросу группы, неспешное прерывание работы группы только в случае нарушения правил или непонимания задания учащимися, а также равное внимание ко всем группам. Если учитель чувствует готовность класса к парной р</w:t>
      </w:r>
      <w:r w:rsid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аботе, можно начать работать</w:t>
      </w: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052445" w:rsidRPr="00412BA2" w:rsidRDefault="00052445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Основные типы парной работы:</w:t>
      </w:r>
    </w:p>
    <w:p w:rsidR="00052445" w:rsidRPr="00412BA2" w:rsidRDefault="00052445" w:rsidP="00412BA2">
      <w:pPr>
        <w:numPr>
          <w:ilvl w:val="0"/>
          <w:numId w:val="4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Тренер и ученик. Один партнёр выполняет вспомогательную функцию, - он "тренер". Он может вообще ничего не знать, например, при взаимном диктанте он просто диктует заранее написанный текст.</w:t>
      </w:r>
    </w:p>
    <w:p w:rsidR="00052445" w:rsidRPr="00412BA2" w:rsidRDefault="00052445" w:rsidP="00412BA2">
      <w:pPr>
        <w:numPr>
          <w:ilvl w:val="0"/>
          <w:numId w:val="4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Взаимное обучение. Каждый партнёр имеет (знает, умеет) что-то такое, чего не имеет другой. Сначала один обучает второго, а потом они меняются ролями.</w:t>
      </w:r>
    </w:p>
    <w:p w:rsidR="00052445" w:rsidRPr="00412BA2" w:rsidRDefault="00052445" w:rsidP="00412BA2">
      <w:pPr>
        <w:numPr>
          <w:ilvl w:val="0"/>
          <w:numId w:val="4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Совместное изучение. Оба партнёра помогают друг другу в изучени</w:t>
      </w:r>
      <w:r w:rsid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 того, чего они оба не знают</w:t>
      </w: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052445" w:rsidRPr="00412BA2" w:rsidRDefault="00052445" w:rsidP="00433C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После адаптации учащихся к парной работе можно переходить к групповой форме обучения.</w:t>
      </w:r>
    </w:p>
    <w:p w:rsidR="00052445" w:rsidRPr="00412BA2" w:rsidRDefault="00052445" w:rsidP="00433C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Способов разделения учеников на группы много:</w:t>
      </w:r>
    </w:p>
    <w:p w:rsidR="00052445" w:rsidRPr="00412BA2" w:rsidRDefault="00052445" w:rsidP="00433CFA">
      <w:pPr>
        <w:numPr>
          <w:ilvl w:val="0"/>
          <w:numId w:val="5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 желанию;</w:t>
      </w:r>
    </w:p>
    <w:p w:rsidR="00052445" w:rsidRPr="00412BA2" w:rsidRDefault="00052445" w:rsidP="00433CFA">
      <w:pPr>
        <w:numPr>
          <w:ilvl w:val="0"/>
          <w:numId w:val="5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случайным образом;</w:t>
      </w:r>
    </w:p>
    <w:p w:rsidR="00052445" w:rsidRPr="00412BA2" w:rsidRDefault="00052445" w:rsidP="00433CFA">
      <w:pPr>
        <w:numPr>
          <w:ilvl w:val="0"/>
          <w:numId w:val="5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 определенному признаку;</w:t>
      </w:r>
    </w:p>
    <w:p w:rsidR="00052445" w:rsidRPr="00412BA2" w:rsidRDefault="00052445" w:rsidP="00433CFA">
      <w:pPr>
        <w:numPr>
          <w:ilvl w:val="0"/>
          <w:numId w:val="5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 выбору «лидера»;</w:t>
      </w:r>
    </w:p>
    <w:p w:rsidR="00052445" w:rsidRPr="00412BA2" w:rsidRDefault="00052445" w:rsidP="00433CFA">
      <w:pPr>
        <w:numPr>
          <w:ilvl w:val="0"/>
          <w:numId w:val="5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 выбору педагога.</w:t>
      </w:r>
    </w:p>
    <w:p w:rsidR="00052445" w:rsidRDefault="00052445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Типов заданий много. </w:t>
      </w:r>
      <w:proofErr w:type="gramStart"/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 может быть «Мозговой штурм», игра «Продолжи», «Охота за сокровищами», «Снежный ком», «Смотр знаний», «Собери с</w:t>
      </w:r>
      <w:r w:rsid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лово», прием «Поляна цветов»</w:t>
      </w:r>
      <w:r w:rsidRPr="00412BA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  <w:proofErr w:type="gramEnd"/>
    </w:p>
    <w:p w:rsidR="00412BA2" w:rsidRDefault="00412BA2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412BA2" w:rsidRDefault="00433CFA" w:rsidP="00433CF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</w:pPr>
      <w:r w:rsidRPr="00433CFA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  <w:lastRenderedPageBreak/>
        <w:t>Изготовление куклы-оберега «Радужка»</w:t>
      </w:r>
    </w:p>
    <w:p w:rsidR="00433CFA" w:rsidRPr="00433CFA" w:rsidRDefault="00433CFA" w:rsidP="00433CF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</w:pPr>
    </w:p>
    <w:p w:rsidR="00433CFA" w:rsidRDefault="00412BA2" w:rsidP="00433C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3CFA">
        <w:rPr>
          <w:rFonts w:ascii="Times New Roman" w:hAnsi="Times New Roman" w:cs="Times New Roman"/>
          <w:sz w:val="28"/>
          <w:szCs w:val="28"/>
        </w:rPr>
        <w:t>«Радужка» В традиционной русской культуре наряду с фольклором, обрядовыми праздниками, ритуальными оберегами, предметами прикладного искусства особое место занимает кукла. Она была и детской игрушкой, и элементом праздничных обрядов. Кукла не рождается сама: ее создает человек. Происхождение игрушек связано с религией древних народов, веривших, что игрушечные фигурки обладают магической силой, способной оберечь ребенка от зла, принести ему здоровье и счастье. Издревле игрушки развлекали, баловали детей, помогали им познавать самих себя и окружающий мир, развиваться духовно и физически. Образы народной игрушки – это мифы,</w:t>
      </w:r>
      <w:r w:rsidRPr="00433CFA">
        <w:rPr>
          <w:rFonts w:ascii="Times New Roman" w:hAnsi="Times New Roman" w:cs="Times New Roman"/>
          <w:sz w:val="28"/>
          <w:szCs w:val="28"/>
        </w:rPr>
        <w:t xml:space="preserve"> </w:t>
      </w:r>
      <w:r w:rsidR="00433CFA" w:rsidRPr="00433CFA">
        <w:rPr>
          <w:rFonts w:ascii="Times New Roman" w:hAnsi="Times New Roman" w:cs="Times New Roman"/>
          <w:sz w:val="28"/>
          <w:szCs w:val="28"/>
        </w:rPr>
        <w:t>дошедшие до наших дней из глубины веков. У каждого народа существует своя традиционная культура, в которой немалое место отведено обрядовым играм и забавам. Через игру дети впитывали уклад своего народа, его нравственные устои, перенимали житейский опыт</w:t>
      </w:r>
      <w:r w:rsidR="00433CFA" w:rsidRPr="00433CFA">
        <w:rPr>
          <w:rFonts w:ascii="Times New Roman" w:hAnsi="Times New Roman" w:cs="Times New Roman"/>
          <w:sz w:val="28"/>
          <w:szCs w:val="28"/>
        </w:rPr>
        <w:t xml:space="preserve"> </w:t>
      </w:r>
      <w:r w:rsidR="00433CFA" w:rsidRPr="00433CFA">
        <w:rPr>
          <w:rFonts w:ascii="Times New Roman" w:hAnsi="Times New Roman" w:cs="Times New Roman"/>
          <w:sz w:val="28"/>
          <w:szCs w:val="28"/>
        </w:rPr>
        <w:t xml:space="preserve">родителей. Являясь частью культуры всего человечества, она сохраняет в своем образе самобытность и характерные черты создающего ее народа. В этом главная ценность традиционной народной куклы. </w:t>
      </w:r>
    </w:p>
    <w:p w:rsidR="00433CFA" w:rsidRDefault="00433CFA" w:rsidP="00433C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3CFA">
        <w:rPr>
          <w:rFonts w:ascii="Times New Roman" w:hAnsi="Times New Roman" w:cs="Times New Roman"/>
          <w:sz w:val="28"/>
          <w:szCs w:val="28"/>
        </w:rPr>
        <w:t>Для изготовления куклы Радужка вам потребуются:</w:t>
      </w:r>
    </w:p>
    <w:p w:rsidR="00433CFA" w:rsidRDefault="00433CFA" w:rsidP="00433C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3CFA">
        <w:rPr>
          <w:rFonts w:ascii="Times New Roman" w:hAnsi="Times New Roman" w:cs="Times New Roman"/>
          <w:sz w:val="28"/>
          <w:szCs w:val="28"/>
        </w:rPr>
        <w:t xml:space="preserve"> </w:t>
      </w:r>
      <w:r w:rsidRPr="00433CFA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C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33CFA">
        <w:rPr>
          <w:rFonts w:ascii="Times New Roman" w:hAnsi="Times New Roman" w:cs="Times New Roman"/>
          <w:sz w:val="28"/>
          <w:szCs w:val="28"/>
        </w:rPr>
        <w:t>х/б</w:t>
      </w:r>
      <w:proofErr w:type="gramEnd"/>
      <w:r w:rsidRPr="00433CFA">
        <w:rPr>
          <w:rFonts w:ascii="Times New Roman" w:hAnsi="Times New Roman" w:cs="Times New Roman"/>
          <w:sz w:val="28"/>
          <w:szCs w:val="28"/>
        </w:rPr>
        <w:t xml:space="preserve"> ткань с набивным или однотонным рисунком 5х15 см семи разных цветов для тела; </w:t>
      </w:r>
    </w:p>
    <w:p w:rsidR="00433CFA" w:rsidRDefault="00433CFA" w:rsidP="00433C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3CFA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CFA">
        <w:rPr>
          <w:rFonts w:ascii="Times New Roman" w:hAnsi="Times New Roman" w:cs="Times New Roman"/>
          <w:sz w:val="28"/>
          <w:szCs w:val="28"/>
        </w:rPr>
        <w:t xml:space="preserve"> однотонная ткань красного цвета 8х8 см для платочка; </w:t>
      </w:r>
    </w:p>
    <w:p w:rsidR="00433CFA" w:rsidRDefault="00433CFA" w:rsidP="00433C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3CFA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CFA">
        <w:rPr>
          <w:rFonts w:ascii="Times New Roman" w:hAnsi="Times New Roman" w:cs="Times New Roman"/>
          <w:sz w:val="28"/>
          <w:szCs w:val="28"/>
        </w:rPr>
        <w:t xml:space="preserve"> тесьма или атласные ленточки для украшения куклы;</w:t>
      </w:r>
    </w:p>
    <w:p w:rsidR="00433CFA" w:rsidRDefault="00433CFA" w:rsidP="00433C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3CFA">
        <w:rPr>
          <w:rFonts w:ascii="Times New Roman" w:hAnsi="Times New Roman" w:cs="Times New Roman"/>
          <w:sz w:val="28"/>
          <w:szCs w:val="28"/>
        </w:rPr>
        <w:t xml:space="preserve"> </w:t>
      </w:r>
      <w:r w:rsidRPr="00433CFA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CFA">
        <w:rPr>
          <w:rFonts w:ascii="Times New Roman" w:hAnsi="Times New Roman" w:cs="Times New Roman"/>
          <w:sz w:val="28"/>
          <w:szCs w:val="28"/>
        </w:rPr>
        <w:t xml:space="preserve"> прочная нить или пряжа красного цвета. </w:t>
      </w:r>
    </w:p>
    <w:p w:rsidR="00412BA2" w:rsidRPr="00433CFA" w:rsidRDefault="00433CFA" w:rsidP="00433C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3CFA">
        <w:rPr>
          <w:rFonts w:ascii="Times New Roman" w:hAnsi="Times New Roman" w:cs="Times New Roman"/>
          <w:sz w:val="28"/>
          <w:szCs w:val="28"/>
        </w:rPr>
        <w:t>1. Берем лоскут ткани для туловища, сгибаем его по длине пополам, фиксируя середину.</w:t>
      </w:r>
    </w:p>
    <w:p w:rsidR="00433CFA" w:rsidRDefault="00433CFA" w:rsidP="00412B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47411AC" wp14:editId="63D6BA11">
            <wp:extent cx="4511675" cy="2235200"/>
            <wp:effectExtent l="0" t="0" r="3175" b="0"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675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CFA" w:rsidRPr="00433CFA" w:rsidRDefault="00433CFA" w:rsidP="00433CFA">
      <w:pPr>
        <w:pStyle w:val="a6"/>
        <w:spacing w:before="66" w:line="360" w:lineRule="auto"/>
        <w:ind w:left="1210"/>
        <w:rPr>
          <w:sz w:val="28"/>
          <w:szCs w:val="28"/>
        </w:rPr>
      </w:pPr>
      <w:r w:rsidRPr="00433CFA">
        <w:rPr>
          <w:sz w:val="28"/>
          <w:szCs w:val="28"/>
        </w:rPr>
        <w:t>Края</w:t>
      </w:r>
      <w:r w:rsidRPr="00433CFA">
        <w:rPr>
          <w:spacing w:val="40"/>
          <w:sz w:val="28"/>
          <w:szCs w:val="28"/>
        </w:rPr>
        <w:t xml:space="preserve"> </w:t>
      </w:r>
      <w:r w:rsidRPr="00433CFA">
        <w:rPr>
          <w:sz w:val="28"/>
          <w:szCs w:val="28"/>
        </w:rPr>
        <w:t>ткани</w:t>
      </w:r>
      <w:r w:rsidRPr="00433CFA">
        <w:rPr>
          <w:spacing w:val="40"/>
          <w:sz w:val="28"/>
          <w:szCs w:val="28"/>
        </w:rPr>
        <w:t xml:space="preserve"> </w:t>
      </w:r>
      <w:r w:rsidRPr="00433CFA">
        <w:rPr>
          <w:sz w:val="28"/>
          <w:szCs w:val="28"/>
        </w:rPr>
        <w:t>складываем</w:t>
      </w:r>
      <w:r w:rsidRPr="00433CFA">
        <w:rPr>
          <w:spacing w:val="40"/>
          <w:sz w:val="28"/>
          <w:szCs w:val="28"/>
        </w:rPr>
        <w:t xml:space="preserve"> </w:t>
      </w:r>
      <w:r w:rsidRPr="00433CFA">
        <w:rPr>
          <w:sz w:val="28"/>
          <w:szCs w:val="28"/>
        </w:rPr>
        <w:t>к</w:t>
      </w:r>
      <w:r w:rsidRPr="00433CFA">
        <w:rPr>
          <w:spacing w:val="40"/>
          <w:sz w:val="28"/>
          <w:szCs w:val="28"/>
        </w:rPr>
        <w:t xml:space="preserve"> </w:t>
      </w:r>
      <w:r w:rsidRPr="00433CFA">
        <w:rPr>
          <w:sz w:val="28"/>
          <w:szCs w:val="28"/>
        </w:rPr>
        <w:t>середине.</w:t>
      </w:r>
      <w:r w:rsidRPr="00433CFA">
        <w:rPr>
          <w:spacing w:val="40"/>
          <w:sz w:val="28"/>
          <w:szCs w:val="28"/>
        </w:rPr>
        <w:t xml:space="preserve"> </w:t>
      </w:r>
      <w:r w:rsidRPr="00433CFA">
        <w:rPr>
          <w:sz w:val="28"/>
          <w:szCs w:val="28"/>
        </w:rPr>
        <w:t>Так</w:t>
      </w:r>
      <w:r w:rsidRPr="00433CFA">
        <w:rPr>
          <w:spacing w:val="40"/>
          <w:sz w:val="28"/>
          <w:szCs w:val="28"/>
        </w:rPr>
        <w:t xml:space="preserve"> </w:t>
      </w:r>
      <w:r w:rsidRPr="00433CFA">
        <w:rPr>
          <w:sz w:val="28"/>
          <w:szCs w:val="28"/>
        </w:rPr>
        <w:t>повторяем еще шесть раз.</w:t>
      </w:r>
    </w:p>
    <w:p w:rsidR="00433CFA" w:rsidRPr="00433CFA" w:rsidRDefault="00433CFA" w:rsidP="00433CFA">
      <w:pPr>
        <w:pStyle w:val="a8"/>
        <w:numPr>
          <w:ilvl w:val="0"/>
          <w:numId w:val="10"/>
        </w:numPr>
        <w:tabs>
          <w:tab w:val="left" w:pos="1692"/>
        </w:tabs>
        <w:spacing w:before="3" w:line="355" w:lineRule="auto"/>
        <w:ind w:right="47"/>
        <w:rPr>
          <w:sz w:val="40"/>
        </w:rPr>
      </w:pPr>
      <w:r w:rsidRPr="00433CFA">
        <w:rPr>
          <w:noProof/>
          <w:lang w:eastAsia="ru-RU"/>
        </w:rPr>
        <w:lastRenderedPageBreak/>
        <w:drawing>
          <wp:anchor distT="0" distB="0" distL="0" distR="0" simplePos="0" relativeHeight="251658240" behindDoc="1" locked="0" layoutInCell="1" allowOverlap="1" wp14:anchorId="34DBFF4F" wp14:editId="76DE4706">
            <wp:simplePos x="0" y="0"/>
            <wp:positionH relativeFrom="page">
              <wp:posOffset>1537335</wp:posOffset>
            </wp:positionH>
            <wp:positionV relativeFrom="paragraph">
              <wp:posOffset>896620</wp:posOffset>
            </wp:positionV>
            <wp:extent cx="2741930" cy="2277110"/>
            <wp:effectExtent l="0" t="0" r="1270" b="8890"/>
            <wp:wrapTopAndBottom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30" cy="2277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3CFA">
        <w:rPr>
          <w:sz w:val="28"/>
          <w:szCs w:val="28"/>
        </w:rPr>
        <w:t>Собираем все заготовки вместе и перематываем красной нитью середину</w:t>
      </w:r>
      <w:r w:rsidRPr="00433CFA">
        <w:rPr>
          <w:spacing w:val="80"/>
          <w:sz w:val="28"/>
          <w:szCs w:val="28"/>
        </w:rPr>
        <w:t xml:space="preserve"> </w:t>
      </w:r>
      <w:proofErr w:type="gramStart"/>
      <w:r w:rsidRPr="00433CFA">
        <w:rPr>
          <w:sz w:val="28"/>
          <w:szCs w:val="28"/>
        </w:rPr>
        <w:t>получившийся</w:t>
      </w:r>
      <w:proofErr w:type="gramEnd"/>
      <w:r w:rsidRPr="00433CFA">
        <w:rPr>
          <w:sz w:val="28"/>
          <w:szCs w:val="28"/>
        </w:rPr>
        <w:t xml:space="preserve"> полосы.</w:t>
      </w:r>
    </w:p>
    <w:p w:rsidR="00433CFA" w:rsidRPr="00433CFA" w:rsidRDefault="00433CFA" w:rsidP="00433CFA">
      <w:pPr>
        <w:tabs>
          <w:tab w:val="left" w:pos="1793"/>
        </w:tabs>
        <w:spacing w:before="249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Pr="00433CFA">
        <w:rPr>
          <w:rFonts w:ascii="Times New Roman" w:hAnsi="Times New Roman" w:cs="Times New Roman"/>
          <w:sz w:val="28"/>
          <w:szCs w:val="28"/>
        </w:rPr>
        <w:t>.</w:t>
      </w:r>
      <w:r w:rsidRPr="00433CFA">
        <w:rPr>
          <w:rFonts w:ascii="Times New Roman" w:hAnsi="Times New Roman" w:cs="Times New Roman"/>
          <w:sz w:val="28"/>
          <w:szCs w:val="28"/>
        </w:rPr>
        <w:t>Затем</w:t>
      </w:r>
      <w:r w:rsidRPr="00433CF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33CFA">
        <w:rPr>
          <w:rFonts w:ascii="Times New Roman" w:hAnsi="Times New Roman" w:cs="Times New Roman"/>
          <w:sz w:val="28"/>
          <w:szCs w:val="28"/>
        </w:rPr>
        <w:t>формируем</w:t>
      </w:r>
      <w:r w:rsidRPr="00433CF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33CFA">
        <w:rPr>
          <w:rFonts w:ascii="Times New Roman" w:hAnsi="Times New Roman" w:cs="Times New Roman"/>
          <w:sz w:val="28"/>
          <w:szCs w:val="28"/>
        </w:rPr>
        <w:t>голову</w:t>
      </w:r>
      <w:r w:rsidRPr="00433CF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3CFA">
        <w:rPr>
          <w:rFonts w:ascii="Times New Roman" w:hAnsi="Times New Roman" w:cs="Times New Roman"/>
          <w:spacing w:val="-2"/>
          <w:sz w:val="28"/>
          <w:szCs w:val="28"/>
        </w:rPr>
        <w:t>куклы.</w:t>
      </w:r>
    </w:p>
    <w:p w:rsidR="00433CFA" w:rsidRDefault="00433CFA" w:rsidP="00433CFA">
      <w:pPr>
        <w:pStyle w:val="a6"/>
        <w:spacing w:before="214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51658240" behindDoc="1" locked="0" layoutInCell="1" allowOverlap="1" wp14:anchorId="540B9660" wp14:editId="5B94C581">
            <wp:simplePos x="0" y="0"/>
            <wp:positionH relativeFrom="page">
              <wp:posOffset>1651635</wp:posOffset>
            </wp:positionH>
            <wp:positionV relativeFrom="paragraph">
              <wp:posOffset>297180</wp:posOffset>
            </wp:positionV>
            <wp:extent cx="2602230" cy="2240280"/>
            <wp:effectExtent l="0" t="0" r="7620" b="7620"/>
            <wp:wrapTopAndBottom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0" cy="2240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3CFA" w:rsidRPr="00433CFA" w:rsidRDefault="00433CFA" w:rsidP="00433CFA">
      <w:pPr>
        <w:tabs>
          <w:tab w:val="left" w:pos="1837"/>
        </w:tabs>
        <w:spacing w:before="100" w:line="240" w:lineRule="auto"/>
        <w:ind w:left="1276" w:right="40"/>
        <w:rPr>
          <w:rFonts w:ascii="Times New Roman" w:hAnsi="Times New Roman" w:cs="Times New Roman"/>
          <w:sz w:val="40"/>
        </w:rPr>
      </w:pPr>
      <w:r w:rsidRPr="00433CFA">
        <w:rPr>
          <w:rFonts w:ascii="Times New Roman" w:hAnsi="Times New Roman" w:cs="Times New Roman"/>
          <w:sz w:val="28"/>
          <w:szCs w:val="28"/>
        </w:rPr>
        <w:t xml:space="preserve">4. </w:t>
      </w:r>
      <w:r w:rsidRPr="00433CFA">
        <w:rPr>
          <w:rFonts w:ascii="Times New Roman" w:hAnsi="Times New Roman" w:cs="Times New Roman"/>
          <w:sz w:val="28"/>
          <w:szCs w:val="28"/>
        </w:rPr>
        <w:t>Берем лоскут красной ткани, складываем его по диагонали. Накидываем его на голову кукле и плотно перетягиваем несколькими витками</w:t>
      </w:r>
      <w:r w:rsidRPr="00433CF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3CFA">
        <w:rPr>
          <w:rFonts w:ascii="Times New Roman" w:hAnsi="Times New Roman" w:cs="Times New Roman"/>
          <w:sz w:val="28"/>
          <w:szCs w:val="28"/>
        </w:rPr>
        <w:t>красной нитью. Платок одет</w:t>
      </w:r>
      <w:r w:rsidRPr="00433CFA">
        <w:rPr>
          <w:rFonts w:ascii="Times New Roman" w:hAnsi="Times New Roman" w:cs="Times New Roman"/>
          <w:sz w:val="40"/>
        </w:rPr>
        <w:t>.</w:t>
      </w:r>
    </w:p>
    <w:p w:rsidR="00433CFA" w:rsidRDefault="00433CFA" w:rsidP="00433CFA">
      <w:pPr>
        <w:spacing w:line="360" w:lineRule="auto"/>
        <w:rPr>
          <w:sz w:val="40"/>
        </w:rPr>
      </w:pPr>
    </w:p>
    <w:p w:rsidR="00433CFA" w:rsidRDefault="00433CFA" w:rsidP="00433CFA">
      <w:pPr>
        <w:spacing w:line="360" w:lineRule="auto"/>
        <w:jc w:val="center"/>
        <w:rPr>
          <w:sz w:val="4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10D1CD7B" wp14:editId="5BC4A174">
            <wp:extent cx="2743200" cy="2009775"/>
            <wp:effectExtent l="0" t="0" r="0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CFA" w:rsidRPr="00433CFA" w:rsidRDefault="00433CFA" w:rsidP="00433CFA">
      <w:pPr>
        <w:tabs>
          <w:tab w:val="left" w:pos="1752"/>
        </w:tabs>
        <w:spacing w:line="360" w:lineRule="auto"/>
        <w:ind w:left="1277" w:right="35"/>
        <w:rPr>
          <w:rFonts w:ascii="Times New Roman" w:hAnsi="Times New Roman" w:cs="Times New Roman"/>
          <w:sz w:val="28"/>
          <w:szCs w:val="28"/>
        </w:rPr>
      </w:pPr>
      <w:r w:rsidRPr="00433CFA">
        <w:rPr>
          <w:rFonts w:ascii="Times New Roman" w:hAnsi="Times New Roman" w:cs="Times New Roman"/>
          <w:sz w:val="28"/>
          <w:szCs w:val="28"/>
        </w:rPr>
        <w:t xml:space="preserve">5. </w:t>
      </w:r>
      <w:r w:rsidRPr="00433CFA">
        <w:rPr>
          <w:rFonts w:ascii="Times New Roman" w:hAnsi="Times New Roman" w:cs="Times New Roman"/>
          <w:sz w:val="28"/>
          <w:szCs w:val="28"/>
        </w:rPr>
        <w:t>Теперь формируем руки. Для этого аккуратно подгибаем уголки платка внутрь на 1-1,5 см и закрепляем красной нитью.</w:t>
      </w:r>
    </w:p>
    <w:p w:rsidR="00433CFA" w:rsidRPr="00433CFA" w:rsidRDefault="00433CFA" w:rsidP="00433CFA">
      <w:pPr>
        <w:pStyle w:val="a8"/>
        <w:tabs>
          <w:tab w:val="left" w:pos="1752"/>
        </w:tabs>
        <w:spacing w:line="360" w:lineRule="auto"/>
        <w:ind w:left="1637" w:right="35" w:firstLine="0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60288" behindDoc="1" locked="0" layoutInCell="1" allowOverlap="1" wp14:anchorId="36727879" wp14:editId="60848987">
            <wp:simplePos x="0" y="0"/>
            <wp:positionH relativeFrom="page">
              <wp:posOffset>1689735</wp:posOffset>
            </wp:positionH>
            <wp:positionV relativeFrom="paragraph">
              <wp:posOffset>521335</wp:posOffset>
            </wp:positionV>
            <wp:extent cx="2966085" cy="2221865"/>
            <wp:effectExtent l="0" t="0" r="5715" b="6985"/>
            <wp:wrapTopAndBottom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222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3CFA" w:rsidRPr="00433CFA" w:rsidRDefault="00433CFA" w:rsidP="00433CFA">
      <w:pPr>
        <w:tabs>
          <w:tab w:val="left" w:pos="1752"/>
        </w:tabs>
        <w:ind w:left="1277" w:right="40"/>
        <w:rPr>
          <w:sz w:val="28"/>
          <w:szCs w:val="28"/>
        </w:rPr>
      </w:pPr>
    </w:p>
    <w:p w:rsidR="00433CFA" w:rsidRPr="00433CFA" w:rsidRDefault="00433CFA" w:rsidP="00433CFA">
      <w:pPr>
        <w:pStyle w:val="a8"/>
        <w:rPr>
          <w:sz w:val="28"/>
          <w:szCs w:val="28"/>
        </w:rPr>
      </w:pPr>
    </w:p>
    <w:p w:rsidR="00433CFA" w:rsidRDefault="00433CFA" w:rsidP="00433CFA">
      <w:pPr>
        <w:pStyle w:val="a8"/>
        <w:tabs>
          <w:tab w:val="left" w:pos="1752"/>
        </w:tabs>
        <w:ind w:left="1746" w:right="40" w:firstLine="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433CFA">
        <w:rPr>
          <w:sz w:val="28"/>
          <w:szCs w:val="28"/>
        </w:rPr>
        <w:t>Из двух цветных нитей вьем поясок. Свитым пояском с лицевой стороны куклы подвязываем небольшой</w:t>
      </w:r>
      <w:r w:rsidRPr="00433CFA">
        <w:rPr>
          <w:spacing w:val="-2"/>
          <w:sz w:val="28"/>
          <w:szCs w:val="28"/>
        </w:rPr>
        <w:t xml:space="preserve"> </w:t>
      </w:r>
      <w:r w:rsidRPr="00433CFA">
        <w:rPr>
          <w:sz w:val="28"/>
          <w:szCs w:val="28"/>
        </w:rPr>
        <w:t>передник. Для</w:t>
      </w:r>
      <w:r w:rsidRPr="00433CFA">
        <w:rPr>
          <w:spacing w:val="-1"/>
          <w:sz w:val="28"/>
          <w:szCs w:val="28"/>
        </w:rPr>
        <w:t xml:space="preserve"> </w:t>
      </w:r>
      <w:r w:rsidRPr="00433CFA">
        <w:rPr>
          <w:sz w:val="28"/>
          <w:szCs w:val="28"/>
        </w:rPr>
        <w:t>этого его</w:t>
      </w:r>
      <w:r w:rsidRPr="00433CFA">
        <w:rPr>
          <w:spacing w:val="40"/>
          <w:sz w:val="28"/>
          <w:szCs w:val="28"/>
        </w:rPr>
        <w:t xml:space="preserve"> </w:t>
      </w:r>
      <w:r w:rsidRPr="00433CFA">
        <w:rPr>
          <w:sz w:val="28"/>
          <w:szCs w:val="28"/>
        </w:rPr>
        <w:t>подвязываем с изнаночной стороны, а затем переворачиваем</w:t>
      </w:r>
      <w:r w:rsidRPr="00433CFA">
        <w:rPr>
          <w:spacing w:val="40"/>
          <w:sz w:val="28"/>
          <w:szCs w:val="28"/>
        </w:rPr>
        <w:t xml:space="preserve"> </w:t>
      </w:r>
      <w:r w:rsidRPr="00433CFA">
        <w:rPr>
          <w:sz w:val="28"/>
          <w:szCs w:val="28"/>
        </w:rPr>
        <w:t>на лицевую сторону и два раза оборачиваем пояском. Узел пояска крепим на лицевой</w:t>
      </w:r>
      <w:r w:rsidRPr="00433CFA">
        <w:rPr>
          <w:spacing w:val="40"/>
          <w:sz w:val="28"/>
          <w:szCs w:val="28"/>
        </w:rPr>
        <w:t xml:space="preserve"> </w:t>
      </w:r>
      <w:r w:rsidR="00B77B2F">
        <w:rPr>
          <w:sz w:val="28"/>
          <w:szCs w:val="28"/>
        </w:rPr>
        <w:t>стороне. Кукла готова.</w:t>
      </w:r>
    </w:p>
    <w:p w:rsidR="00E743A5" w:rsidRDefault="00E743A5" w:rsidP="00433CFA">
      <w:pPr>
        <w:pStyle w:val="a8"/>
        <w:tabs>
          <w:tab w:val="left" w:pos="1752"/>
        </w:tabs>
        <w:ind w:left="1746" w:right="40" w:firstLine="0"/>
        <w:rPr>
          <w:sz w:val="28"/>
          <w:szCs w:val="28"/>
        </w:rPr>
      </w:pPr>
    </w:p>
    <w:p w:rsidR="00E743A5" w:rsidRPr="00433CFA" w:rsidRDefault="00E743A5" w:rsidP="00433CFA">
      <w:pPr>
        <w:pStyle w:val="a8"/>
        <w:tabs>
          <w:tab w:val="left" w:pos="1752"/>
        </w:tabs>
        <w:ind w:left="1746" w:right="40" w:firstLine="0"/>
        <w:rPr>
          <w:sz w:val="28"/>
          <w:szCs w:val="28"/>
        </w:rPr>
        <w:sectPr w:rsidR="00E743A5" w:rsidRPr="00433CFA">
          <w:pgSz w:w="11910" w:h="16840"/>
          <w:pgMar w:top="1040" w:right="708" w:bottom="960" w:left="850" w:header="0" w:footer="772" w:gutter="0"/>
          <w:cols w:space="720"/>
        </w:sectPr>
      </w:pPr>
    </w:p>
    <w:p w:rsidR="00412BA2" w:rsidRPr="00412BA2" w:rsidRDefault="00412BA2" w:rsidP="00E74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bookmarkStart w:id="0" w:name="_GoBack"/>
      <w:bookmarkEnd w:id="0"/>
    </w:p>
    <w:sectPr w:rsidR="00412BA2" w:rsidRPr="00412BA2" w:rsidSect="00412BA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601E8"/>
    <w:multiLevelType w:val="hybridMultilevel"/>
    <w:tmpl w:val="E9B2085E"/>
    <w:lvl w:ilvl="0" w:tplc="635E7882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208B394">
      <w:numFmt w:val="bullet"/>
      <w:lvlText w:val="•"/>
      <w:lvlJc w:val="left"/>
      <w:pPr>
        <w:ind w:left="2456" w:hanging="360"/>
      </w:pPr>
      <w:rPr>
        <w:lang w:val="ru-RU" w:eastAsia="en-US" w:bidi="ar-SA"/>
      </w:rPr>
    </w:lvl>
    <w:lvl w:ilvl="2" w:tplc="A8347C94">
      <w:numFmt w:val="bullet"/>
      <w:lvlText w:val="•"/>
      <w:lvlJc w:val="left"/>
      <w:pPr>
        <w:ind w:left="3333" w:hanging="360"/>
      </w:pPr>
      <w:rPr>
        <w:lang w:val="ru-RU" w:eastAsia="en-US" w:bidi="ar-SA"/>
      </w:rPr>
    </w:lvl>
    <w:lvl w:ilvl="3" w:tplc="BA8AD2DA">
      <w:numFmt w:val="bullet"/>
      <w:lvlText w:val="•"/>
      <w:lvlJc w:val="left"/>
      <w:pPr>
        <w:ind w:left="4209" w:hanging="360"/>
      </w:pPr>
      <w:rPr>
        <w:lang w:val="ru-RU" w:eastAsia="en-US" w:bidi="ar-SA"/>
      </w:rPr>
    </w:lvl>
    <w:lvl w:ilvl="4" w:tplc="7568B7FC">
      <w:numFmt w:val="bullet"/>
      <w:lvlText w:val="•"/>
      <w:lvlJc w:val="left"/>
      <w:pPr>
        <w:ind w:left="5086" w:hanging="360"/>
      </w:pPr>
      <w:rPr>
        <w:lang w:val="ru-RU" w:eastAsia="en-US" w:bidi="ar-SA"/>
      </w:rPr>
    </w:lvl>
    <w:lvl w:ilvl="5" w:tplc="F422880E">
      <w:numFmt w:val="bullet"/>
      <w:lvlText w:val="•"/>
      <w:lvlJc w:val="left"/>
      <w:pPr>
        <w:ind w:left="5963" w:hanging="360"/>
      </w:pPr>
      <w:rPr>
        <w:lang w:val="ru-RU" w:eastAsia="en-US" w:bidi="ar-SA"/>
      </w:rPr>
    </w:lvl>
    <w:lvl w:ilvl="6" w:tplc="26E0C6B2">
      <w:numFmt w:val="bullet"/>
      <w:lvlText w:val="•"/>
      <w:lvlJc w:val="left"/>
      <w:pPr>
        <w:ind w:left="6839" w:hanging="360"/>
      </w:pPr>
      <w:rPr>
        <w:lang w:val="ru-RU" w:eastAsia="en-US" w:bidi="ar-SA"/>
      </w:rPr>
    </w:lvl>
    <w:lvl w:ilvl="7" w:tplc="2B060328">
      <w:numFmt w:val="bullet"/>
      <w:lvlText w:val="•"/>
      <w:lvlJc w:val="left"/>
      <w:pPr>
        <w:ind w:left="7716" w:hanging="360"/>
      </w:pPr>
      <w:rPr>
        <w:lang w:val="ru-RU" w:eastAsia="en-US" w:bidi="ar-SA"/>
      </w:rPr>
    </w:lvl>
    <w:lvl w:ilvl="8" w:tplc="8AB24AC0">
      <w:numFmt w:val="bullet"/>
      <w:lvlText w:val="•"/>
      <w:lvlJc w:val="left"/>
      <w:pPr>
        <w:ind w:left="8592" w:hanging="360"/>
      </w:pPr>
      <w:rPr>
        <w:lang w:val="ru-RU" w:eastAsia="en-US" w:bidi="ar-SA"/>
      </w:rPr>
    </w:lvl>
  </w:abstractNum>
  <w:abstractNum w:abstractNumId="1">
    <w:nsid w:val="0E730705"/>
    <w:multiLevelType w:val="multilevel"/>
    <w:tmpl w:val="1BBA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D83129"/>
    <w:multiLevelType w:val="multilevel"/>
    <w:tmpl w:val="56488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2B70DE"/>
    <w:multiLevelType w:val="hybridMultilevel"/>
    <w:tmpl w:val="61E60934"/>
    <w:lvl w:ilvl="0" w:tplc="11D6C21C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E83809"/>
    <w:multiLevelType w:val="multilevel"/>
    <w:tmpl w:val="FFBC7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BA6630"/>
    <w:multiLevelType w:val="multilevel"/>
    <w:tmpl w:val="FC9C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A92820"/>
    <w:multiLevelType w:val="multilevel"/>
    <w:tmpl w:val="2A4C0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410F68"/>
    <w:multiLevelType w:val="hybridMultilevel"/>
    <w:tmpl w:val="E9B2085E"/>
    <w:lvl w:ilvl="0" w:tplc="635E7882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208B394">
      <w:numFmt w:val="bullet"/>
      <w:lvlText w:val="•"/>
      <w:lvlJc w:val="left"/>
      <w:pPr>
        <w:ind w:left="2456" w:hanging="360"/>
      </w:pPr>
      <w:rPr>
        <w:lang w:val="ru-RU" w:eastAsia="en-US" w:bidi="ar-SA"/>
      </w:rPr>
    </w:lvl>
    <w:lvl w:ilvl="2" w:tplc="A8347C94">
      <w:numFmt w:val="bullet"/>
      <w:lvlText w:val="•"/>
      <w:lvlJc w:val="left"/>
      <w:pPr>
        <w:ind w:left="3333" w:hanging="360"/>
      </w:pPr>
      <w:rPr>
        <w:lang w:val="ru-RU" w:eastAsia="en-US" w:bidi="ar-SA"/>
      </w:rPr>
    </w:lvl>
    <w:lvl w:ilvl="3" w:tplc="BA8AD2DA">
      <w:numFmt w:val="bullet"/>
      <w:lvlText w:val="•"/>
      <w:lvlJc w:val="left"/>
      <w:pPr>
        <w:ind w:left="4209" w:hanging="360"/>
      </w:pPr>
      <w:rPr>
        <w:lang w:val="ru-RU" w:eastAsia="en-US" w:bidi="ar-SA"/>
      </w:rPr>
    </w:lvl>
    <w:lvl w:ilvl="4" w:tplc="7568B7FC">
      <w:numFmt w:val="bullet"/>
      <w:lvlText w:val="•"/>
      <w:lvlJc w:val="left"/>
      <w:pPr>
        <w:ind w:left="5086" w:hanging="360"/>
      </w:pPr>
      <w:rPr>
        <w:lang w:val="ru-RU" w:eastAsia="en-US" w:bidi="ar-SA"/>
      </w:rPr>
    </w:lvl>
    <w:lvl w:ilvl="5" w:tplc="F422880E">
      <w:numFmt w:val="bullet"/>
      <w:lvlText w:val="•"/>
      <w:lvlJc w:val="left"/>
      <w:pPr>
        <w:ind w:left="5963" w:hanging="360"/>
      </w:pPr>
      <w:rPr>
        <w:lang w:val="ru-RU" w:eastAsia="en-US" w:bidi="ar-SA"/>
      </w:rPr>
    </w:lvl>
    <w:lvl w:ilvl="6" w:tplc="26E0C6B2">
      <w:numFmt w:val="bullet"/>
      <w:lvlText w:val="•"/>
      <w:lvlJc w:val="left"/>
      <w:pPr>
        <w:ind w:left="6839" w:hanging="360"/>
      </w:pPr>
      <w:rPr>
        <w:lang w:val="ru-RU" w:eastAsia="en-US" w:bidi="ar-SA"/>
      </w:rPr>
    </w:lvl>
    <w:lvl w:ilvl="7" w:tplc="2B060328">
      <w:numFmt w:val="bullet"/>
      <w:lvlText w:val="•"/>
      <w:lvlJc w:val="left"/>
      <w:pPr>
        <w:ind w:left="7716" w:hanging="360"/>
      </w:pPr>
      <w:rPr>
        <w:lang w:val="ru-RU" w:eastAsia="en-US" w:bidi="ar-SA"/>
      </w:rPr>
    </w:lvl>
    <w:lvl w:ilvl="8" w:tplc="8AB24AC0">
      <w:numFmt w:val="bullet"/>
      <w:lvlText w:val="•"/>
      <w:lvlJc w:val="left"/>
      <w:pPr>
        <w:ind w:left="8592" w:hanging="360"/>
      </w:pPr>
      <w:rPr>
        <w:lang w:val="ru-RU" w:eastAsia="en-US" w:bidi="ar-SA"/>
      </w:rPr>
    </w:lvl>
  </w:abstractNum>
  <w:abstractNum w:abstractNumId="8">
    <w:nsid w:val="6ED65F5F"/>
    <w:multiLevelType w:val="multilevel"/>
    <w:tmpl w:val="3318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"/>
  </w:num>
  <w:num w:numId="5">
    <w:abstractNumId w:val="5"/>
  </w:num>
  <w:num w:numId="6">
    <w:abstractNumId w:val="6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A9"/>
    <w:rsid w:val="00052445"/>
    <w:rsid w:val="003252A9"/>
    <w:rsid w:val="00412BA2"/>
    <w:rsid w:val="00433CFA"/>
    <w:rsid w:val="00970C94"/>
    <w:rsid w:val="00B77B2F"/>
    <w:rsid w:val="00E7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2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33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3CFA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semiHidden/>
    <w:unhideWhenUsed/>
    <w:qFormat/>
    <w:rsid w:val="00433C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40"/>
      <w:szCs w:val="40"/>
    </w:rPr>
  </w:style>
  <w:style w:type="character" w:customStyle="1" w:styleId="a7">
    <w:name w:val="Основной текст Знак"/>
    <w:basedOn w:val="a0"/>
    <w:link w:val="a6"/>
    <w:uiPriority w:val="1"/>
    <w:semiHidden/>
    <w:rsid w:val="00433CFA"/>
    <w:rPr>
      <w:rFonts w:ascii="Times New Roman" w:eastAsia="Times New Roman" w:hAnsi="Times New Roman" w:cs="Times New Roman"/>
      <w:sz w:val="40"/>
      <w:szCs w:val="40"/>
    </w:rPr>
  </w:style>
  <w:style w:type="paragraph" w:styleId="a8">
    <w:name w:val="List Paragraph"/>
    <w:basedOn w:val="a"/>
    <w:uiPriority w:val="1"/>
    <w:qFormat/>
    <w:rsid w:val="00433CFA"/>
    <w:pPr>
      <w:widowControl w:val="0"/>
      <w:autoSpaceDE w:val="0"/>
      <w:autoSpaceDN w:val="0"/>
      <w:spacing w:after="0" w:line="240" w:lineRule="auto"/>
      <w:ind w:left="1570" w:hanging="360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2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33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3CFA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semiHidden/>
    <w:unhideWhenUsed/>
    <w:qFormat/>
    <w:rsid w:val="00433C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40"/>
      <w:szCs w:val="40"/>
    </w:rPr>
  </w:style>
  <w:style w:type="character" w:customStyle="1" w:styleId="a7">
    <w:name w:val="Основной текст Знак"/>
    <w:basedOn w:val="a0"/>
    <w:link w:val="a6"/>
    <w:uiPriority w:val="1"/>
    <w:semiHidden/>
    <w:rsid w:val="00433CFA"/>
    <w:rPr>
      <w:rFonts w:ascii="Times New Roman" w:eastAsia="Times New Roman" w:hAnsi="Times New Roman" w:cs="Times New Roman"/>
      <w:sz w:val="40"/>
      <w:szCs w:val="40"/>
    </w:rPr>
  </w:style>
  <w:style w:type="paragraph" w:styleId="a8">
    <w:name w:val="List Paragraph"/>
    <w:basedOn w:val="a"/>
    <w:uiPriority w:val="1"/>
    <w:qFormat/>
    <w:rsid w:val="00433CFA"/>
    <w:pPr>
      <w:widowControl w:val="0"/>
      <w:autoSpaceDE w:val="0"/>
      <w:autoSpaceDN w:val="0"/>
      <w:spacing w:after="0" w:line="240" w:lineRule="auto"/>
      <w:ind w:left="1570" w:hanging="36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1570</Words>
  <Characters>8949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2026-09-07T12:40:00Z</dcterms:created>
  <dcterms:modified xsi:type="dcterms:W3CDTF">2026-09-07T13:20:00Z</dcterms:modified>
</cp:coreProperties>
</file>